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0"/>
          <w:tab w:val="left" w:pos="1440"/>
        </w:tabs>
        <w:suppressAutoHyphens/>
        <w:jc w:val="center"/>
        <w:rPr>
          <w:b/>
          <w:color w:val="000000"/>
          <w:highlight w:val="none"/>
          <w:u w:val="single"/>
          <w:lang w:eastAsia="es-ES"/>
        </w:rPr>
      </w:pPr>
      <w:r>
        <w:rPr>
          <w:b/>
          <w:color w:val="000000"/>
          <w:highlight w:val="none"/>
          <w:u w:val="single"/>
          <w:lang w:eastAsia="es-ES"/>
        </w:rPr>
        <w:t>FORMATO EIA-FA-007</w:t>
      </w:r>
    </w:p>
    <w:p>
      <w:pPr>
        <w:tabs>
          <w:tab w:val="left" w:pos="0"/>
          <w:tab w:val="left" w:pos="1440"/>
        </w:tabs>
        <w:suppressAutoHyphens/>
        <w:jc w:val="center"/>
        <w:rPr>
          <w:b/>
          <w:color w:val="000000"/>
          <w:highlight w:val="none"/>
          <w:u w:val="single"/>
          <w:lang w:eastAsia="es-ES"/>
        </w:rPr>
      </w:pPr>
      <w:r>
        <w:rPr>
          <w:b/>
          <w:color w:val="000000"/>
          <w:highlight w:val="none"/>
          <w:u w:val="single"/>
          <w:lang w:eastAsia="es-ES"/>
        </w:rPr>
        <w:t>INFORME DE REVISIÓN DE CONTENIDOS MÍNIMOS DEL</w:t>
      </w:r>
    </w:p>
    <w:p>
      <w:pPr>
        <w:tabs>
          <w:tab w:val="left" w:pos="0"/>
          <w:tab w:val="left" w:pos="1440"/>
        </w:tabs>
        <w:suppressAutoHyphens/>
        <w:jc w:val="center"/>
        <w:rPr>
          <w:b/>
          <w:color w:val="000000"/>
          <w:highlight w:val="none"/>
          <w:u w:val="single"/>
          <w:lang w:eastAsia="es-ES"/>
        </w:rPr>
      </w:pPr>
      <w:r>
        <w:rPr>
          <w:b/>
          <w:color w:val="000000"/>
          <w:highlight w:val="none"/>
          <w:u w:val="single"/>
          <w:lang w:eastAsia="es-ES"/>
        </w:rPr>
        <w:t xml:space="preserve">ESTUDIO DE IMPACTO AMBIENTAL </w:t>
      </w:r>
    </w:p>
    <w:p>
      <w:pPr>
        <w:tabs>
          <w:tab w:val="left" w:pos="0"/>
          <w:tab w:val="left" w:pos="1440"/>
        </w:tabs>
        <w:suppressAutoHyphens/>
        <w:jc w:val="both"/>
        <w:rPr>
          <w:b/>
          <w:color w:val="000000"/>
          <w:highlight w:val="none"/>
          <w:u w:val="single"/>
          <w:lang w:eastAsia="es-ES"/>
        </w:rPr>
      </w:pPr>
    </w:p>
    <w:tbl>
      <w:tblPr>
        <w:tblStyle w:val="15"/>
        <w:tblpPr w:leftFromText="141" w:rightFromText="141" w:vertAnchor="page" w:horzAnchor="margin" w:tblpX="1" w:tblpY="3858"/>
        <w:tblW w:w="878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70" w:type="dxa"/>
          <w:bottom w:w="0" w:type="dxa"/>
          <w:right w:w="70" w:type="dxa"/>
        </w:tblCellMar>
      </w:tblPr>
      <w:tblGrid>
        <w:gridCol w:w="3331"/>
        <w:gridCol w:w="54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70" w:type="dxa"/>
            <w:bottom w:w="0" w:type="dxa"/>
            <w:right w:w="70" w:type="dxa"/>
          </w:tblCellMar>
        </w:tblPrEx>
        <w:trPr>
          <w:trHeight w:val="274" w:hRule="atLeast"/>
        </w:trPr>
        <w:tc>
          <w:tcPr>
            <w:tcW w:w="333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tabs>
                <w:tab w:val="left" w:pos="3420"/>
                <w:tab w:val="left" w:pos="3600"/>
                <w:tab w:val="left" w:pos="3780"/>
              </w:tabs>
              <w:spacing w:before="0" w:after="0"/>
              <w:ind w:left="284"/>
              <w:rPr>
                <w:rFonts w:ascii="Times New Roman" w:hAnsi="Times New Roman"/>
                <w:i w:val="0"/>
                <w:color w:val="000000"/>
                <w:sz w:val="24"/>
                <w:highlight w:val="none"/>
              </w:rPr>
            </w:pPr>
            <w:r>
              <w:rPr>
                <w:rFonts w:ascii="Times New Roman" w:hAnsi="Times New Roman"/>
                <w:i w:val="0"/>
                <w:color w:val="000000"/>
                <w:sz w:val="24"/>
                <w:highlight w:val="none"/>
              </w:rPr>
              <w:t>FECHA DE INGRESO:</w:t>
            </w:r>
          </w:p>
        </w:tc>
        <w:tc>
          <w:tcPr>
            <w:tcW w:w="5458" w:type="dxa"/>
            <w:tcBorders>
              <w:top w:val="single" w:color="000000" w:sz="4" w:space="0"/>
              <w:left w:val="single" w:color="000000" w:sz="4" w:space="0"/>
              <w:bottom w:val="single" w:color="000000" w:sz="4" w:space="0"/>
              <w:right w:val="single" w:color="000000" w:sz="4" w:space="0"/>
            </w:tcBorders>
            <w:shd w:val="clear" w:color="auto" w:fill="auto"/>
          </w:tcPr>
          <w:p>
            <w:pPr>
              <w:pStyle w:val="3"/>
              <w:tabs>
                <w:tab w:val="left" w:pos="3420"/>
                <w:tab w:val="left" w:pos="3600"/>
                <w:tab w:val="left" w:pos="3780"/>
              </w:tabs>
              <w:spacing w:before="0" w:after="0"/>
              <w:rPr>
                <w:rFonts w:ascii="Times New Roman" w:hAnsi="Times New Roman"/>
                <w:b w:val="0"/>
                <w:i w:val="0"/>
                <w:color w:val="000000"/>
                <w:sz w:val="24"/>
                <w:highlight w:val="none"/>
              </w:rPr>
            </w:pPr>
            <w:r>
              <w:rPr>
                <w:rFonts w:hint="default" w:ascii="Times New Roman" w:hAnsi="Times New Roman"/>
                <w:b w:val="0"/>
                <w:i w:val="0"/>
                <w:color w:val="000000"/>
                <w:sz w:val="24"/>
                <w:highlight w:val="none"/>
              </w:rPr>
              <w:t>6 de junio de 2019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70" w:type="dxa"/>
            <w:bottom w:w="0" w:type="dxa"/>
            <w:right w:w="70" w:type="dxa"/>
          </w:tblCellMar>
        </w:tblPrEx>
        <w:trPr>
          <w:trHeight w:val="64" w:hRule="atLeast"/>
        </w:trPr>
        <w:tc>
          <w:tcPr>
            <w:tcW w:w="333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tabs>
                <w:tab w:val="left" w:pos="3420"/>
                <w:tab w:val="left" w:pos="3600"/>
                <w:tab w:val="left" w:pos="3780"/>
              </w:tabs>
              <w:spacing w:before="0" w:after="0"/>
              <w:ind w:left="284"/>
              <w:rPr>
                <w:rFonts w:ascii="Times New Roman" w:hAnsi="Times New Roman"/>
                <w:i w:val="0"/>
                <w:color w:val="000000"/>
                <w:sz w:val="24"/>
                <w:highlight w:val="none"/>
              </w:rPr>
            </w:pPr>
            <w:r>
              <w:rPr>
                <w:rFonts w:ascii="Times New Roman" w:hAnsi="Times New Roman"/>
                <w:i w:val="0"/>
                <w:color w:val="000000"/>
                <w:sz w:val="24"/>
                <w:highlight w:val="none"/>
              </w:rPr>
              <w:t>FECHA DE INFORME:</w:t>
            </w:r>
          </w:p>
        </w:tc>
        <w:tc>
          <w:tcPr>
            <w:tcW w:w="5458" w:type="dxa"/>
            <w:tcBorders>
              <w:top w:val="single" w:color="000000" w:sz="4" w:space="0"/>
              <w:left w:val="single" w:color="000000" w:sz="4" w:space="0"/>
              <w:bottom w:val="single" w:color="000000" w:sz="4" w:space="0"/>
              <w:right w:val="single" w:color="000000" w:sz="4" w:space="0"/>
            </w:tcBorders>
            <w:shd w:val="clear" w:color="auto" w:fill="auto"/>
          </w:tcPr>
          <w:p>
            <w:pPr>
              <w:pStyle w:val="3"/>
              <w:tabs>
                <w:tab w:val="left" w:pos="3420"/>
                <w:tab w:val="left" w:pos="3600"/>
                <w:tab w:val="left" w:pos="3780"/>
              </w:tabs>
              <w:spacing w:before="0" w:after="0"/>
              <w:rPr>
                <w:rFonts w:hint="default" w:ascii="Times New Roman" w:hAnsi="Times New Roman"/>
                <w:b w:val="0"/>
                <w:i w:val="0"/>
                <w:color w:val="000000"/>
                <w:sz w:val="24"/>
                <w:highlight w:val="none"/>
                <w:lang w:val="es-MX"/>
              </w:rPr>
            </w:pPr>
            <w:r>
              <w:rPr>
                <w:rFonts w:hint="default" w:ascii="Times New Roman" w:hAnsi="Times New Roman"/>
                <w:b w:val="0"/>
                <w:i w:val="0"/>
                <w:color w:val="000000"/>
                <w:sz w:val="24"/>
                <w:highlight w:val="none"/>
                <w:lang w:val="es-MX"/>
              </w:rPr>
              <w:t>17 de julio de 2019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70" w:type="dxa"/>
            <w:bottom w:w="0" w:type="dxa"/>
            <w:right w:w="70" w:type="dxa"/>
          </w:tblCellMar>
        </w:tblPrEx>
        <w:trPr>
          <w:trHeight w:val="64" w:hRule="atLeast"/>
        </w:trPr>
        <w:tc>
          <w:tcPr>
            <w:tcW w:w="333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3884" w:hanging="3600"/>
              <w:rPr>
                <w:i/>
                <w:color w:val="000000"/>
                <w:highlight w:val="none"/>
              </w:rPr>
            </w:pPr>
            <w:r>
              <w:rPr>
                <w:b/>
                <w:color w:val="000000"/>
                <w:highlight w:val="none"/>
                <w:lang w:val="es-MX" w:eastAsia="es-ES"/>
              </w:rPr>
              <w:t>PROYECTO:</w:t>
            </w:r>
          </w:p>
        </w:tc>
        <w:tc>
          <w:tcPr>
            <w:tcW w:w="5458" w:type="dxa"/>
            <w:tcBorders>
              <w:top w:val="single" w:color="000000" w:sz="4" w:space="0"/>
              <w:left w:val="single" w:color="000000" w:sz="4" w:space="0"/>
              <w:bottom w:val="single" w:color="000000" w:sz="4" w:space="0"/>
              <w:right w:val="single" w:color="000000" w:sz="4" w:space="0"/>
            </w:tcBorders>
            <w:shd w:val="clear" w:color="auto" w:fill="auto"/>
          </w:tcPr>
          <w:p>
            <w:pPr>
              <w:jc w:val="both"/>
              <w:rPr>
                <w:highlight w:val="none"/>
              </w:rPr>
            </w:pPr>
            <w:r>
              <w:rPr>
                <w:rFonts w:hint="default"/>
                <w:highlight w:val="none"/>
              </w:rPr>
              <w:t>SUMINISTRO, TRANSPORTE Y ENTREGA DE MATERIALES Y EQUIPOS PARA EL DISEÑO E INSTALACIÓN DE LA LÍNEA ELÉCTRICA, TRANSFORMADORES, TAPIAS, ACOMETIDA ELÉCTRICA, INSTALACIONES INTERNAS Y LUMINARIAS PÚBLICAS PARA LA COMUNIDAD DE BOCAS DEL DRAGO, PROVINCIA DE BOCAS DEL TORO.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70" w:type="dxa"/>
            <w:bottom w:w="0" w:type="dxa"/>
            <w:right w:w="70" w:type="dxa"/>
          </w:tblCellMar>
        </w:tblPrEx>
        <w:trPr>
          <w:trHeight w:val="64" w:hRule="atLeast"/>
        </w:trPr>
        <w:tc>
          <w:tcPr>
            <w:tcW w:w="333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3884" w:hanging="3600"/>
              <w:rPr>
                <w:b/>
                <w:color w:val="000000"/>
                <w:highlight w:val="none"/>
                <w:lang w:val="es-MX" w:eastAsia="es-ES"/>
              </w:rPr>
            </w:pPr>
            <w:r>
              <w:rPr>
                <w:b/>
                <w:color w:val="000000"/>
                <w:highlight w:val="none"/>
                <w:lang w:val="es-MX" w:eastAsia="es-ES"/>
              </w:rPr>
              <w:t>CATEGORÍA:</w:t>
            </w:r>
          </w:p>
        </w:tc>
        <w:tc>
          <w:tcPr>
            <w:tcW w:w="5458" w:type="dxa"/>
            <w:tcBorders>
              <w:top w:val="single" w:color="000000" w:sz="4" w:space="0"/>
              <w:left w:val="single" w:color="000000" w:sz="4" w:space="0"/>
              <w:bottom w:val="single" w:color="000000" w:sz="4" w:space="0"/>
              <w:right w:val="single" w:color="000000" w:sz="4" w:space="0"/>
            </w:tcBorders>
            <w:shd w:val="clear" w:color="auto" w:fill="auto"/>
          </w:tcPr>
          <w:p>
            <w:pPr>
              <w:jc w:val="both"/>
              <w:rPr>
                <w:rFonts w:hint="default"/>
                <w:highlight w:val="none"/>
                <w:lang w:val="es-MX"/>
              </w:rPr>
            </w:pPr>
            <w:r>
              <w:rPr>
                <w:rFonts w:hint="default"/>
                <w:highlight w:val="none"/>
                <w:lang w:val="es-MX"/>
              </w:rPr>
              <w:t>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70" w:type="dxa"/>
            <w:bottom w:w="0" w:type="dxa"/>
            <w:right w:w="70" w:type="dxa"/>
          </w:tblCellMar>
        </w:tblPrEx>
        <w:trPr>
          <w:trHeight w:val="274" w:hRule="atLeast"/>
        </w:trPr>
        <w:tc>
          <w:tcPr>
            <w:tcW w:w="333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3884" w:hanging="3600"/>
              <w:rPr>
                <w:b/>
                <w:color w:val="000000"/>
                <w:highlight w:val="none"/>
              </w:rPr>
            </w:pPr>
            <w:r>
              <w:rPr>
                <w:b/>
                <w:color w:val="000000"/>
                <w:highlight w:val="none"/>
              </w:rPr>
              <w:t>PROMOTOR:</w:t>
            </w:r>
          </w:p>
        </w:tc>
        <w:tc>
          <w:tcPr>
            <w:tcW w:w="5458" w:type="dxa"/>
            <w:tcBorders>
              <w:top w:val="single" w:color="000000" w:sz="4" w:space="0"/>
              <w:left w:val="single" w:color="000000" w:sz="4" w:space="0"/>
              <w:bottom w:val="single" w:color="000000" w:sz="4" w:space="0"/>
              <w:right w:val="single" w:color="000000" w:sz="4" w:space="0"/>
            </w:tcBorders>
            <w:shd w:val="clear" w:color="auto" w:fill="auto"/>
          </w:tcPr>
          <w:p>
            <w:pPr>
              <w:jc w:val="both"/>
              <w:rPr>
                <w:color w:val="000000"/>
                <w:highlight w:val="none"/>
                <w:lang w:val="es-PA" w:eastAsia="es-ES"/>
              </w:rPr>
            </w:pPr>
            <w:r>
              <w:rPr>
                <w:rFonts w:hint="default"/>
                <w:color w:val="000000"/>
                <w:highlight w:val="none"/>
                <w:lang w:val="es-PA" w:eastAsia="es-ES"/>
              </w:rPr>
              <w:t>BOSCORE, S.A.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70" w:type="dxa"/>
            <w:bottom w:w="0" w:type="dxa"/>
            <w:right w:w="70" w:type="dxa"/>
          </w:tblCellMar>
        </w:tblPrEx>
        <w:trPr>
          <w:trHeight w:val="296" w:hRule="atLeast"/>
        </w:trPr>
        <w:tc>
          <w:tcPr>
            <w:tcW w:w="3331"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3600"/>
              </w:tabs>
              <w:ind w:left="3884" w:hanging="3600"/>
              <w:rPr>
                <w:b/>
                <w:color w:val="000000"/>
                <w:highlight w:val="none"/>
                <w:lang w:val="es-MX" w:eastAsia="es-ES"/>
              </w:rPr>
            </w:pPr>
            <w:commentRangeStart w:id="0"/>
            <w:r>
              <w:rPr>
                <w:b/>
                <w:color w:val="000000"/>
                <w:highlight w:val="none"/>
                <w:lang w:val="es-MX" w:eastAsia="es-ES"/>
              </w:rPr>
              <w:t>CONSULTORES:</w:t>
            </w:r>
            <w:commentRangeEnd w:id="0"/>
            <w:r>
              <w:rPr>
                <w:highlight w:val="none"/>
              </w:rPr>
              <w:commentReference w:id="0"/>
            </w:r>
          </w:p>
        </w:tc>
        <w:tc>
          <w:tcPr>
            <w:tcW w:w="5458"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3600"/>
              </w:tabs>
              <w:jc w:val="both"/>
              <w:rPr>
                <w:rFonts w:hint="default"/>
                <w:color w:val="000000"/>
                <w:highlight w:val="none"/>
                <w:lang w:val="es-PA" w:eastAsia="es-ES"/>
              </w:rPr>
            </w:pPr>
            <w:r>
              <w:rPr>
                <w:rFonts w:hint="default"/>
                <w:color w:val="000000"/>
                <w:highlight w:val="none"/>
                <w:lang w:val="es-PA" w:eastAsia="es-ES"/>
              </w:rPr>
              <w:t xml:space="preserve">Iván Chávez (IRC-061-2008) </w:t>
            </w:r>
          </w:p>
          <w:p>
            <w:pPr>
              <w:tabs>
                <w:tab w:val="left" w:pos="3600"/>
              </w:tabs>
              <w:jc w:val="both"/>
              <w:rPr>
                <w:color w:val="000000"/>
                <w:highlight w:val="none"/>
                <w:lang w:val="es-PA" w:eastAsia="es-ES"/>
              </w:rPr>
            </w:pPr>
            <w:r>
              <w:rPr>
                <w:rFonts w:hint="default"/>
                <w:color w:val="000000"/>
                <w:highlight w:val="none"/>
                <w:lang w:val="es-PA" w:eastAsia="es-ES"/>
              </w:rPr>
              <w:t>Luis Lin Mou (IAR-094-00)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70" w:type="dxa"/>
            <w:bottom w:w="0" w:type="dxa"/>
            <w:right w:w="70" w:type="dxa"/>
          </w:tblCellMar>
        </w:tblPrEx>
        <w:trPr>
          <w:trHeight w:val="64" w:hRule="atLeast"/>
        </w:trPr>
        <w:tc>
          <w:tcPr>
            <w:tcW w:w="3331"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3600"/>
              </w:tabs>
              <w:ind w:left="3884" w:hanging="3600"/>
              <w:rPr>
                <w:b/>
                <w:color w:val="000000"/>
                <w:highlight w:val="none"/>
                <w:lang w:eastAsia="es-ES"/>
              </w:rPr>
            </w:pPr>
            <w:r>
              <w:rPr>
                <w:b/>
                <w:color w:val="000000"/>
                <w:highlight w:val="none"/>
                <w:lang w:eastAsia="es-ES"/>
              </w:rPr>
              <w:t>LOCALIZACIÓN:</w:t>
            </w:r>
          </w:p>
        </w:tc>
        <w:tc>
          <w:tcPr>
            <w:tcW w:w="5458"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3600"/>
              </w:tabs>
              <w:rPr>
                <w:color w:val="000000"/>
                <w:highlight w:val="none"/>
                <w:lang w:eastAsia="es-ES"/>
              </w:rPr>
            </w:pPr>
            <w:r>
              <w:rPr>
                <w:rFonts w:hint="default"/>
                <w:color w:val="000000"/>
                <w:highlight w:val="none"/>
                <w:lang w:eastAsia="es-ES"/>
              </w:rPr>
              <w:t>Provincia de Bocas del Toro, distrito de Bocas del Toro, corregimiento de Bocas del Toro (Boca del Drago).</w:t>
            </w:r>
          </w:p>
        </w:tc>
      </w:tr>
    </w:tbl>
    <w:p>
      <w:pPr>
        <w:tabs>
          <w:tab w:val="left" w:pos="0"/>
          <w:tab w:val="left" w:pos="1440"/>
        </w:tabs>
        <w:suppressAutoHyphens/>
        <w:jc w:val="both"/>
        <w:rPr>
          <w:color w:val="000000"/>
          <w:highlight w:val="none"/>
          <w:lang w:eastAsia="es-ES"/>
        </w:rPr>
      </w:pPr>
      <w:r>
        <w:rPr>
          <w:b/>
          <w:color w:val="000000"/>
          <w:highlight w:val="none"/>
          <w:lang w:eastAsia="es-ES"/>
        </w:rPr>
        <w:t>BREVE DESCRIPCIÓN DEL PROYECTO</w:t>
      </w:r>
      <w:r>
        <w:rPr>
          <w:color w:val="000000"/>
          <w:highlight w:val="none"/>
          <w:lang w:eastAsia="es-ES"/>
        </w:rPr>
        <w:t xml:space="preserve">: </w:t>
      </w:r>
    </w:p>
    <w:p>
      <w:pPr>
        <w:spacing w:line="280" w:lineRule="exact"/>
        <w:jc w:val="both"/>
        <w:rPr>
          <w:sz w:val="23"/>
          <w:highlight w:val="none"/>
        </w:rPr>
      </w:pPr>
      <w:r>
        <w:rPr>
          <w:rFonts w:hint="default"/>
          <w:sz w:val="23"/>
          <w:highlight w:val="none"/>
          <w:lang w:val="es-MX"/>
        </w:rPr>
        <w:t>C</w:t>
      </w:r>
      <w:r>
        <w:rPr>
          <w:rFonts w:hint="default"/>
          <w:sz w:val="23"/>
          <w:highlight w:val="none"/>
        </w:rPr>
        <w:t>onsta de instalación de luminarias en el sector de Bocas del Drago en Bocas del Toro, Provincia de Bocas del Toro. El monto de la obra es por la Suma de B/ 1,956,763.77</w:t>
      </w:r>
    </w:p>
    <w:p>
      <w:pPr>
        <w:spacing w:line="280" w:lineRule="exact"/>
        <w:jc w:val="both"/>
        <w:rPr>
          <w:sz w:val="23"/>
          <w:highlight w:val="none"/>
        </w:rPr>
      </w:pPr>
    </w:p>
    <w:p>
      <w:pPr>
        <w:tabs>
          <w:tab w:val="left" w:pos="0"/>
          <w:tab w:val="left" w:pos="1440"/>
        </w:tabs>
        <w:suppressAutoHyphens/>
        <w:jc w:val="left"/>
        <w:rPr>
          <w:rFonts w:hint="default"/>
          <w:color w:val="000000"/>
          <w:highlight w:val="none"/>
          <w:lang w:val="es-PA" w:eastAsia="es-ES"/>
        </w:rPr>
      </w:pPr>
      <w:r>
        <w:rPr>
          <w:b/>
          <w:color w:val="000000"/>
          <w:highlight w:val="none"/>
          <w:lang w:val="es-PA" w:eastAsia="es-ES"/>
        </w:rPr>
        <w:t>FUNDAMENTO DE DERECHO</w:t>
      </w:r>
      <w:r>
        <w:rPr>
          <w:color w:val="000000"/>
          <w:highlight w:val="none"/>
          <w:lang w:val="es-PA" w:eastAsia="es-ES"/>
        </w:rPr>
        <w:t xml:space="preserve">: Texto Único de la Ley No.41 de 1998; Ley No.38 de 2000; Decreto Ejecutivo Nº 123 de 2009, </w:t>
      </w:r>
      <w:r>
        <w:rPr>
          <w:color w:val="000000"/>
          <w:highlight w:val="none"/>
        </w:rPr>
        <w:t>modificado por el Decreto Ejecutivo No.155 de 05 de agosto de 2011</w:t>
      </w:r>
      <w:r>
        <w:rPr>
          <w:rFonts w:hint="default"/>
          <w:color w:val="000000"/>
          <w:highlight w:val="none"/>
          <w:lang w:val="es-MX"/>
        </w:rPr>
        <w:t>,</w:t>
      </w:r>
      <w:r>
        <w:rPr>
          <w:color w:val="000000"/>
          <w:highlight w:val="none"/>
        </w:rPr>
        <w:t xml:space="preserve"> </w:t>
      </w:r>
      <w:r>
        <w:rPr>
          <w:rFonts w:hint="default"/>
          <w:color w:val="000000"/>
          <w:highlight w:val="none"/>
          <w:lang w:val="es-PA" w:eastAsia="es-ES"/>
        </w:rPr>
        <w:t xml:space="preserve">Decreto Ejecutivo No. 36 de 3 de junio de 2019 y demás normas complementarias y concordantes. </w:t>
      </w:r>
    </w:p>
    <w:p>
      <w:pPr>
        <w:tabs>
          <w:tab w:val="left" w:pos="0"/>
          <w:tab w:val="left" w:pos="1440"/>
        </w:tabs>
        <w:suppressAutoHyphens/>
        <w:jc w:val="left"/>
        <w:rPr>
          <w:rFonts w:hint="default"/>
          <w:color w:val="000000"/>
          <w:highlight w:val="none"/>
          <w:lang w:val="es-PA" w:eastAsia="es-ES"/>
        </w:rPr>
      </w:pPr>
    </w:p>
    <w:p>
      <w:pPr>
        <w:spacing w:line="276" w:lineRule="auto"/>
        <w:jc w:val="both"/>
        <w:rPr>
          <w:highlight w:val="none"/>
        </w:rPr>
      </w:pPr>
      <w:r>
        <w:rPr>
          <w:b/>
          <w:color w:val="000000"/>
          <w:highlight w:val="none"/>
        </w:rPr>
        <w:t xml:space="preserve">VERIFICACION DE CONTENIDO: </w:t>
      </w:r>
      <w:r>
        <w:rPr>
          <w:highlight w:val="none"/>
        </w:rPr>
        <w:t>Que conforme a lo establecido en el artículo 41 del Decreto Ejecutivo 123 del 14 de agosto de 2009, modificado por el artículo 7 del Decreto Ejecutivo No.155 de 5 de agosto de 2011 se inició el procedimiento administrativo para la evaluación de Estudios de Impacto Ambiental (EsIA), Fase de admisión.</w:t>
      </w:r>
    </w:p>
    <w:p>
      <w:pPr>
        <w:tabs>
          <w:tab w:val="left" w:pos="0"/>
          <w:tab w:val="left" w:pos="1440"/>
        </w:tabs>
        <w:suppressAutoHyphens/>
        <w:jc w:val="both"/>
        <w:rPr>
          <w:color w:val="000000"/>
          <w:highlight w:val="none"/>
          <w:u w:val="single"/>
          <w:lang w:eastAsia="es-ES"/>
        </w:rPr>
      </w:pPr>
    </w:p>
    <w:p>
      <w:pPr>
        <w:tabs>
          <w:tab w:val="left" w:pos="0"/>
          <w:tab w:val="left" w:pos="1440"/>
        </w:tabs>
        <w:suppressAutoHyphens/>
        <w:jc w:val="both"/>
        <w:rPr>
          <w:color w:val="000000"/>
          <w:highlight w:val="none"/>
        </w:rPr>
      </w:pPr>
      <w:r>
        <w:rPr>
          <w:rFonts w:hint="default"/>
          <w:color w:val="000000"/>
          <w:highlight w:val="none"/>
          <w:lang w:val="es-MX"/>
        </w:rPr>
        <w:t>Que luego de revisado el Registro de Consultores Ambientales se evidenció que los consultores se encuentran registrados y habilitados ante el Ministerio de Ambiente, para realizar Estudios de Impacto Ambiental.</w:t>
      </w:r>
      <w:r>
        <w:rPr>
          <w:highlight w:val="none"/>
        </w:rPr>
        <w:commentReference w:id="1"/>
      </w:r>
    </w:p>
    <w:p>
      <w:pPr>
        <w:spacing w:line="276" w:lineRule="auto"/>
        <w:jc w:val="both"/>
        <w:rPr>
          <w:color w:val="000000"/>
          <w:highlight w:val="none"/>
          <w:lang w:val="es-PA" w:eastAsia="es-ES"/>
        </w:rPr>
      </w:pPr>
    </w:p>
    <w:p>
      <w:pPr>
        <w:tabs>
          <w:tab w:val="left" w:pos="3494"/>
          <w:tab w:val="left" w:pos="3686"/>
        </w:tabs>
        <w:jc w:val="both"/>
        <w:rPr>
          <w:rFonts w:hint="default"/>
        </w:rPr>
      </w:pPr>
      <w:r>
        <w:rPr>
          <w:highlight w:val="none"/>
        </w:rPr>
        <w:commentReference w:id="2"/>
      </w:r>
      <w:r>
        <w:rPr>
          <w:rFonts w:hint="default"/>
          <w:highlight w:val="none"/>
        </w:rPr>
        <w:t>Que luego de revisado el Estudio de Impacto Ambiental, Categoría I, del proyecto denominado</w:t>
      </w:r>
      <w:commentRangeStart w:id="3"/>
      <w:r>
        <w:rPr>
          <w:b/>
          <w:bCs w:val="0"/>
          <w:color w:val="000000"/>
          <w:highlight w:val="none"/>
          <w:lang w:val="es-MX" w:eastAsia="es-ES"/>
        </w:rPr>
        <w:t>“</w:t>
      </w:r>
      <w:r>
        <w:rPr>
          <w:rFonts w:hint="default"/>
          <w:b/>
          <w:bCs w:val="0"/>
          <w:highlight w:val="none"/>
        </w:rPr>
        <w:t>S</w:t>
      </w:r>
      <w:r>
        <w:rPr>
          <w:rFonts w:hint="default"/>
          <w:b/>
          <w:bCs/>
          <w:highlight w:val="none"/>
        </w:rPr>
        <w:t>UMINISTRO, TRANSPORTE Y ENTREGA DE MATERIALES Y EQUIPOS PARA EL DISEÑO E INSTALACIÓN DE LA LÍNEA ELÉCTRICA, TRANSFORMADORES, TAPIAS, ACOMETIDA ELÉCTRICA, INSTALACIONES INTERNAS Y LUMINARIAS PÚBLICAS PARA LA COMUNIDAD DE BOCAS DEL DRAGO, PROVINCIA DE BOCAS DEL TORO</w:t>
      </w:r>
      <w:r>
        <w:rPr>
          <w:b/>
          <w:bCs w:val="0"/>
          <w:color w:val="000000"/>
          <w:highlight w:val="none"/>
          <w:lang w:val="es-MX" w:eastAsia="es-ES"/>
        </w:rPr>
        <w:t>”</w:t>
      </w:r>
      <w:commentRangeEnd w:id="3"/>
      <w:r>
        <w:rPr>
          <w:highlight w:val="none"/>
        </w:rPr>
        <w:commentReference w:id="3"/>
      </w:r>
      <w:r>
        <w:rPr>
          <w:b/>
          <w:color w:val="000000"/>
          <w:highlight w:val="none"/>
          <w:lang w:val="es-ES" w:eastAsia="es-ES"/>
        </w:rPr>
        <w:t>,</w:t>
      </w:r>
      <w:r>
        <w:rPr>
          <w:b/>
          <w:color w:val="000000"/>
          <w:highlight w:val="none"/>
        </w:rPr>
        <w:t xml:space="preserve"> </w:t>
      </w:r>
      <w:r>
        <w:rPr>
          <w:rFonts w:hint="default"/>
          <w:lang w:val="es-MX"/>
        </w:rPr>
        <w:t>se detectó</w:t>
      </w:r>
      <w:bookmarkStart w:id="0" w:name="_GoBack"/>
      <w:bookmarkEnd w:id="0"/>
      <w:r>
        <w:t xml:space="preserve"> que el mismo,</w:t>
      </w:r>
      <w:r>
        <w:rPr>
          <w:rFonts w:hint="default"/>
        </w:rPr>
        <w:t xml:space="preserve"> presenta información que difiere de lo establecido </w:t>
      </w:r>
      <w:r>
        <w:rPr>
          <w:rFonts w:hint="default"/>
          <w:lang w:val="es-MX"/>
        </w:rPr>
        <w:t xml:space="preserve">en los artículos 26, 38 y 39 </w:t>
      </w:r>
      <w:r>
        <w:rPr>
          <w:rFonts w:hint="default"/>
        </w:rPr>
        <w:t>en el Decreto Ejecutivo No. 123 de 2009 y el Decreto Ejecutivo No. 36 de 3 de junio de 2019 en los siguientes puntos:</w:t>
      </w:r>
    </w:p>
    <w:p>
      <w:pPr>
        <w:tabs>
          <w:tab w:val="left" w:pos="3494"/>
          <w:tab w:val="left" w:pos="3686"/>
        </w:tabs>
        <w:jc w:val="both"/>
        <w:rPr>
          <w:rFonts w:hint="default"/>
        </w:rPr>
      </w:pPr>
    </w:p>
    <w:p>
      <w:pPr>
        <w:numPr>
          <w:ilvl w:val="0"/>
          <w:numId w:val="2"/>
        </w:numPr>
        <w:tabs>
          <w:tab w:val="left" w:pos="3494"/>
          <w:tab w:val="left" w:pos="3686"/>
          <w:tab w:val="clear" w:pos="425"/>
        </w:tabs>
        <w:ind w:left="425" w:leftChars="0" w:right="0" w:rightChars="0" w:hanging="425" w:firstLineChars="0"/>
        <w:jc w:val="both"/>
        <w:rPr>
          <w:rFonts w:hint="default"/>
          <w:highlight w:val="none"/>
        </w:rPr>
      </w:pPr>
      <w:r>
        <w:rPr>
          <w:rFonts w:hint="default"/>
          <w:highlight w:val="none"/>
          <w:lang w:val="es-MX"/>
        </w:rPr>
        <w:t xml:space="preserve">La solicitud de evaluación del estudio de impacto ambiental: </w:t>
      </w:r>
    </w:p>
    <w:p>
      <w:pPr>
        <w:numPr>
          <w:ilvl w:val="0"/>
          <w:numId w:val="3"/>
        </w:numPr>
        <w:tabs>
          <w:tab w:val="left" w:pos="3494"/>
          <w:tab w:val="left" w:pos="3686"/>
          <w:tab w:val="clear" w:pos="420"/>
        </w:tabs>
        <w:ind w:left="420" w:leftChars="0" w:right="0" w:rightChars="0" w:hanging="420" w:firstLineChars="0"/>
        <w:jc w:val="both"/>
        <w:rPr>
          <w:rFonts w:hint="default"/>
          <w:highlight w:val="none"/>
        </w:rPr>
      </w:pPr>
      <w:r>
        <w:rPr>
          <w:rFonts w:hint="default"/>
          <w:highlight w:val="none"/>
        </w:rPr>
        <w:t>No esta notariado</w:t>
      </w:r>
      <w:r>
        <w:rPr>
          <w:rFonts w:hint="default"/>
          <w:highlight w:val="none"/>
          <w:lang w:val="es-MX"/>
        </w:rPr>
        <w:t>.</w:t>
      </w:r>
    </w:p>
    <w:p>
      <w:pPr>
        <w:numPr>
          <w:ilvl w:val="0"/>
          <w:numId w:val="3"/>
        </w:numPr>
        <w:tabs>
          <w:tab w:val="left" w:pos="3494"/>
          <w:tab w:val="left" w:pos="3686"/>
          <w:tab w:val="clear" w:pos="420"/>
        </w:tabs>
        <w:ind w:left="420" w:leftChars="0" w:right="0" w:rightChars="0" w:hanging="420" w:firstLineChars="0"/>
        <w:jc w:val="both"/>
        <w:rPr>
          <w:rFonts w:hint="default"/>
          <w:highlight w:val="none"/>
        </w:rPr>
      </w:pPr>
      <w:r>
        <w:rPr>
          <w:rFonts w:hint="default"/>
          <w:highlight w:val="none"/>
        </w:rPr>
        <w:t>No indica el tipo de proyecto</w:t>
      </w:r>
      <w:r>
        <w:rPr>
          <w:rFonts w:hint="default"/>
          <w:highlight w:val="none"/>
          <w:lang w:val="es-MX"/>
        </w:rPr>
        <w:t>.</w:t>
      </w:r>
    </w:p>
    <w:p>
      <w:pPr>
        <w:numPr>
          <w:ilvl w:val="0"/>
          <w:numId w:val="3"/>
        </w:numPr>
        <w:tabs>
          <w:tab w:val="left" w:pos="3494"/>
          <w:tab w:val="left" w:pos="3686"/>
          <w:tab w:val="clear" w:pos="420"/>
        </w:tabs>
        <w:ind w:left="420" w:leftChars="0" w:right="0" w:rightChars="0" w:hanging="420" w:firstLineChars="0"/>
        <w:jc w:val="both"/>
        <w:rPr>
          <w:rFonts w:hint="default"/>
          <w:highlight w:val="none"/>
        </w:rPr>
      </w:pPr>
      <w:r>
        <w:rPr>
          <w:rFonts w:hint="default"/>
          <w:highlight w:val="none"/>
        </w:rPr>
        <w:t>No se indica la cantidad de páginas del EsIA</w:t>
      </w:r>
      <w:r>
        <w:rPr>
          <w:rFonts w:hint="default"/>
          <w:highlight w:val="none"/>
          <w:lang w:val="es-MX"/>
        </w:rPr>
        <w:t>.</w:t>
      </w:r>
    </w:p>
    <w:p>
      <w:pPr>
        <w:numPr>
          <w:ilvl w:val="0"/>
          <w:numId w:val="3"/>
        </w:numPr>
        <w:tabs>
          <w:tab w:val="left" w:pos="3494"/>
          <w:tab w:val="left" w:pos="3686"/>
          <w:tab w:val="clear" w:pos="420"/>
        </w:tabs>
        <w:ind w:left="420" w:leftChars="0" w:right="0" w:rightChars="0" w:hanging="420" w:firstLineChars="0"/>
        <w:jc w:val="both"/>
        <w:rPr>
          <w:rFonts w:hint="default"/>
          <w:highlight w:val="none"/>
        </w:rPr>
      </w:pPr>
      <w:r>
        <w:rPr>
          <w:rFonts w:hint="default"/>
          <w:highlight w:val="none"/>
        </w:rPr>
        <w:t>Indica que se entrega documentos impresos y CDs.</w:t>
      </w:r>
    </w:p>
    <w:p>
      <w:pPr>
        <w:numPr>
          <w:ilvl w:val="0"/>
          <w:numId w:val="3"/>
        </w:numPr>
        <w:tabs>
          <w:tab w:val="left" w:pos="3494"/>
          <w:tab w:val="left" w:pos="3686"/>
          <w:tab w:val="clear" w:pos="420"/>
        </w:tabs>
        <w:ind w:left="420" w:leftChars="0" w:right="0" w:rightChars="0" w:hanging="420" w:firstLineChars="0"/>
        <w:jc w:val="both"/>
        <w:rPr>
          <w:rFonts w:hint="default"/>
          <w:highlight w:val="none"/>
          <w:lang w:val="es-MX"/>
        </w:rPr>
      </w:pPr>
      <w:r>
        <w:rPr>
          <w:rFonts w:hint="default"/>
          <w:highlight w:val="none"/>
        </w:rPr>
        <w:t xml:space="preserve">No se indica la dirección, teléfono, apartado postal, </w:t>
      </w:r>
      <w:r>
        <w:rPr>
          <w:rFonts w:hint="default"/>
          <w:highlight w:val="none"/>
          <w:lang w:val="es-MX"/>
        </w:rPr>
        <w:t xml:space="preserve">lugar a recibir notificaciones personales y electrónicas </w:t>
      </w:r>
      <w:r>
        <w:rPr>
          <w:rFonts w:hint="default"/>
          <w:highlight w:val="none"/>
        </w:rPr>
        <w:t>del promotor</w:t>
      </w:r>
      <w:r>
        <w:rPr>
          <w:rFonts w:hint="default"/>
          <w:highlight w:val="none"/>
          <w:lang w:val="es-MX"/>
        </w:rPr>
        <w:t>.</w:t>
      </w:r>
    </w:p>
    <w:p>
      <w:pPr>
        <w:numPr>
          <w:ilvl w:val="0"/>
          <w:numId w:val="2"/>
        </w:numPr>
        <w:tabs>
          <w:tab w:val="left" w:pos="3494"/>
          <w:tab w:val="left" w:pos="3686"/>
          <w:tab w:val="clear" w:pos="425"/>
        </w:tabs>
        <w:ind w:left="425" w:leftChars="0" w:hanging="425" w:firstLineChars="0"/>
        <w:jc w:val="both"/>
        <w:rPr>
          <w:rFonts w:hint="default"/>
          <w:highlight w:val="none"/>
          <w:lang w:val="es-MX"/>
        </w:rPr>
      </w:pPr>
      <w:r>
        <w:rPr>
          <w:rFonts w:hint="default"/>
          <w:highlight w:val="none"/>
          <w:lang w:val="es-MX"/>
        </w:rPr>
        <w:t>No presentó documentación correspondiente a la tenencia del terreno.</w:t>
      </w:r>
    </w:p>
    <w:p>
      <w:pPr>
        <w:numPr>
          <w:ilvl w:val="0"/>
          <w:numId w:val="2"/>
        </w:numPr>
        <w:tabs>
          <w:tab w:val="left" w:pos="3494"/>
          <w:tab w:val="left" w:pos="3686"/>
          <w:tab w:val="clear" w:pos="425"/>
        </w:tabs>
        <w:ind w:left="425" w:leftChars="0" w:hanging="425" w:firstLineChars="0"/>
        <w:jc w:val="both"/>
        <w:rPr>
          <w:rFonts w:hint="default"/>
          <w:highlight w:val="none"/>
          <w:lang w:val="es-MX"/>
        </w:rPr>
      </w:pPr>
      <w:r>
        <w:rPr>
          <w:rFonts w:hint="default"/>
          <w:highlight w:val="none"/>
          <w:lang w:val="es-MX"/>
        </w:rPr>
        <w:t>No desarrollo el punto 5.7 Manejo y Disposición de desechos en todas las fases.</w:t>
      </w:r>
    </w:p>
    <w:p>
      <w:pPr>
        <w:numPr>
          <w:ilvl w:val="0"/>
          <w:numId w:val="0"/>
        </w:numPr>
        <w:tabs>
          <w:tab w:val="left" w:pos="3494"/>
          <w:tab w:val="left" w:pos="3686"/>
        </w:tabs>
        <w:ind w:leftChars="0" w:right="0" w:rightChars="0"/>
        <w:jc w:val="both"/>
        <w:rPr>
          <w:rFonts w:hint="default"/>
          <w:highlight w:val="none"/>
          <w:lang w:val="es-MX"/>
        </w:rPr>
      </w:pPr>
    </w:p>
    <w:p>
      <w:pPr>
        <w:tabs>
          <w:tab w:val="left" w:pos="3494"/>
          <w:tab w:val="left" w:pos="3686"/>
        </w:tabs>
        <w:jc w:val="both"/>
        <w:rPr>
          <w:rFonts w:hint="default"/>
          <w:highlight w:val="none"/>
          <w:lang w:val="es-MX"/>
        </w:rPr>
      </w:pPr>
      <w:r>
        <w:rPr>
          <w:rFonts w:hint="default"/>
          <w:highlight w:val="none"/>
          <w:lang w:val="es-MX"/>
        </w:rPr>
        <w:t>Adicional le indicamos que no cumplió con el contenido mínimo, 5.2 Ubicación geográfica incluyendo mapa en escala 1:50,000 y coordenadas UTM o geográficas del polígono del proyecto.</w:t>
      </w:r>
    </w:p>
    <w:p>
      <w:pPr>
        <w:tabs>
          <w:tab w:val="left" w:pos="3494"/>
          <w:tab w:val="left" w:pos="3686"/>
        </w:tabs>
        <w:jc w:val="both"/>
        <w:rPr>
          <w:rFonts w:hint="default"/>
          <w:highlight w:val="none"/>
          <w:lang w:val="es-MX"/>
        </w:rPr>
      </w:pPr>
    </w:p>
    <w:p>
      <w:pPr>
        <w:tabs>
          <w:tab w:val="left" w:pos="3494"/>
          <w:tab w:val="left" w:pos="3686"/>
        </w:tabs>
        <w:jc w:val="both"/>
        <w:rPr>
          <w:highlight w:val="none"/>
          <w:u w:val="single"/>
        </w:rPr>
      </w:pPr>
    </w:p>
    <w:p>
      <w:pPr>
        <w:jc w:val="both"/>
        <w:rPr>
          <w:b/>
          <w:highlight w:val="none"/>
        </w:rPr>
      </w:pPr>
      <w:r>
        <w:rPr>
          <w:b/>
          <w:highlight w:val="none"/>
          <w:u w:val="single"/>
        </w:rPr>
        <w:t>RECOMENDACIONES</w:t>
      </w:r>
      <w:r>
        <w:rPr>
          <w:b/>
          <w:highlight w:val="none"/>
        </w:rPr>
        <w:t>:</w:t>
      </w:r>
      <w:r>
        <w:rPr>
          <w:color w:val="000000"/>
          <w:highlight w:val="none"/>
        </w:rPr>
        <w:t xml:space="preserve"> Por lo antes expuesto, se recomienda </w:t>
      </w:r>
      <w:r>
        <w:rPr>
          <w:highlight w:val="none"/>
        </w:rPr>
        <w:commentReference w:id="4"/>
      </w:r>
      <w:r>
        <w:rPr>
          <w:rFonts w:hint="default"/>
          <w:highlight w:val="none"/>
          <w:lang w:val="es-MX"/>
        </w:rPr>
        <w:t>No admitir</w:t>
      </w:r>
      <w:r>
        <w:rPr>
          <w:color w:val="000000"/>
          <w:highlight w:val="none"/>
        </w:rPr>
        <w:t xml:space="preserve"> el Estudio de Impacto Ambiental </w:t>
      </w:r>
      <w:r>
        <w:rPr>
          <w:highlight w:val="none"/>
        </w:rPr>
        <w:t xml:space="preserve">Categoría </w:t>
      </w:r>
      <w:r>
        <w:rPr>
          <w:highlight w:val="none"/>
        </w:rPr>
        <w:commentReference w:id="5"/>
      </w:r>
      <w:r>
        <w:rPr>
          <w:rFonts w:hint="default"/>
          <w:highlight w:val="none"/>
          <w:lang w:val="es-MX"/>
        </w:rPr>
        <w:t>I</w:t>
      </w:r>
      <w:r>
        <w:rPr>
          <w:highlight w:val="none"/>
        </w:rPr>
        <w:t xml:space="preserve"> del proyecto denominado </w:t>
      </w:r>
      <w:r>
        <w:rPr>
          <w:b/>
          <w:color w:val="000000"/>
          <w:highlight w:val="none"/>
          <w:lang w:val="es-ES" w:eastAsia="ar-SA"/>
        </w:rPr>
        <w:t>“</w:t>
      </w:r>
      <w:r>
        <w:rPr>
          <w:rFonts w:hint="default"/>
          <w:b/>
          <w:color w:val="000000"/>
          <w:highlight w:val="none"/>
          <w:lang w:val="es-ES" w:eastAsia="ar-SA"/>
        </w:rPr>
        <w:t>SUMINISTRO, TRANSPORTE Y ENTREGA DE MATERIALES Y EQUIPOS PARA EL DISEÑO E INSTALACIÓN DE LA LÍNEA ELÉCTRICA, TRANSFORMADORES, TAPIAS, ACOMETIDA ELÉCTRICA, INSTALACIONES INTERNAS Y LUMINARIAS PÚBLICAS PARA LA COMUNIDAD DE BOCAS DEL DRAGO, PROVINCIA DE BOCAS DEL TORO.</w:t>
      </w:r>
      <w:r>
        <w:rPr>
          <w:b/>
          <w:color w:val="000000"/>
          <w:highlight w:val="none"/>
          <w:lang w:val="es-MX" w:eastAsia="ar-SA"/>
        </w:rPr>
        <w:t>”</w:t>
      </w:r>
      <w:r>
        <w:rPr>
          <w:b/>
          <w:highlight w:val="none"/>
          <w:lang w:val="es-MX" w:eastAsia="es-ES"/>
        </w:rPr>
        <w:t>,</w:t>
      </w:r>
      <w:r>
        <w:rPr>
          <w:color w:val="000000"/>
          <w:highlight w:val="none"/>
        </w:rPr>
        <w:t xml:space="preserve"> promovido por </w:t>
      </w:r>
      <w:r>
        <w:rPr>
          <w:rFonts w:hint="default"/>
          <w:b/>
          <w:highlight w:val="none"/>
          <w:lang w:val="es-PA" w:eastAsia="es-ES"/>
        </w:rPr>
        <w:t>BOSCORE, S.A</w:t>
      </w:r>
      <w:r>
        <w:rPr>
          <w:b/>
          <w:highlight w:val="none"/>
          <w:lang w:val="es-PA" w:eastAsia="es-ES"/>
        </w:rPr>
        <w:t>.</w:t>
      </w:r>
    </w:p>
    <w:p>
      <w:pPr>
        <w:jc w:val="both"/>
        <w:rPr>
          <w:highlight w:val="none"/>
        </w:rPr>
      </w:pPr>
    </w:p>
    <w:tbl>
      <w:tblPr>
        <w:tblStyle w:val="15"/>
        <w:tblW w:w="8789" w:type="dxa"/>
        <w:jc w:val="center"/>
        <w:tblInd w:w="108" w:type="dxa"/>
        <w:tblLayout w:type="fixed"/>
        <w:tblCellMar>
          <w:top w:w="0" w:type="dxa"/>
          <w:left w:w="108" w:type="dxa"/>
          <w:bottom w:w="0" w:type="dxa"/>
          <w:right w:w="108" w:type="dxa"/>
        </w:tblCellMar>
      </w:tblPr>
      <w:tblGrid>
        <w:gridCol w:w="4253"/>
        <w:gridCol w:w="4536"/>
      </w:tblGrid>
      <w:tr>
        <w:tblPrEx>
          <w:tblLayout w:type="fixed"/>
          <w:tblCellMar>
            <w:top w:w="0" w:type="dxa"/>
            <w:left w:w="108" w:type="dxa"/>
            <w:bottom w:w="0" w:type="dxa"/>
            <w:right w:w="108" w:type="dxa"/>
          </w:tblCellMar>
        </w:tblPrEx>
        <w:trPr>
          <w:trHeight w:val="1848" w:hRule="atLeast"/>
          <w:jc w:val="center"/>
        </w:trPr>
        <w:tc>
          <w:tcPr>
            <w:tcW w:w="4253" w:type="dxa"/>
            <w:tcBorders>
              <w:top w:val="nil"/>
              <w:left w:val="nil"/>
              <w:bottom w:val="nil"/>
              <w:right w:val="nil"/>
            </w:tcBorders>
            <w:vAlign w:val="center"/>
          </w:tcPr>
          <w:p>
            <w:pPr>
              <w:jc w:val="center"/>
              <w:rPr>
                <w:b/>
                <w:caps/>
                <w:color w:val="000000"/>
                <w:highlight w:val="none"/>
              </w:rPr>
            </w:pPr>
          </w:p>
        </w:tc>
        <w:tc>
          <w:tcPr>
            <w:tcW w:w="4536" w:type="dxa"/>
            <w:tcBorders>
              <w:top w:val="nil"/>
              <w:left w:val="nil"/>
              <w:bottom w:val="nil"/>
              <w:right w:val="nil"/>
            </w:tcBorders>
            <w:vAlign w:val="center"/>
          </w:tcPr>
          <w:p>
            <w:pPr>
              <w:spacing w:line="240" w:lineRule="exact"/>
              <w:jc w:val="center"/>
              <w:rPr>
                <w:rFonts w:hint="default"/>
                <w:b/>
                <w:color w:val="000000"/>
                <w:highlight w:val="none"/>
                <w:lang w:val="es-MX"/>
              </w:rPr>
            </w:pPr>
            <w:r>
              <w:rPr>
                <w:rFonts w:hint="default"/>
                <w:b/>
                <w:color w:val="000000"/>
                <w:highlight w:val="none"/>
                <w:lang w:val="es-MX"/>
              </w:rPr>
              <w:t>_____________________________</w:t>
            </w:r>
          </w:p>
          <w:p>
            <w:pPr>
              <w:jc w:val="center"/>
              <w:rPr>
                <w:rFonts w:hint="default"/>
                <w:b/>
                <w:color w:val="000000"/>
                <w:highlight w:val="none"/>
                <w:lang w:val="es-MX"/>
              </w:rPr>
            </w:pPr>
            <w:r>
              <w:rPr>
                <w:rFonts w:hint="default"/>
                <w:b/>
                <w:color w:val="000000"/>
                <w:highlight w:val="none"/>
                <w:lang w:val="es-MX"/>
              </w:rPr>
              <w:t>YOARIS M. APARICIO G.</w:t>
            </w:r>
          </w:p>
          <w:p>
            <w:pPr>
              <w:jc w:val="center"/>
              <w:rPr>
                <w:rFonts w:hint="default"/>
                <w:b/>
                <w:caps/>
                <w:color w:val="000000"/>
                <w:highlight w:val="none"/>
                <w:lang w:val="es-MX"/>
              </w:rPr>
            </w:pPr>
            <w:r>
              <w:rPr>
                <w:highlight w:val="none"/>
              </w:rPr>
              <w:t>Jef</w:t>
            </w:r>
            <w:r>
              <w:rPr>
                <w:rFonts w:hint="default"/>
                <w:highlight w:val="none"/>
                <w:lang w:val="es-MX"/>
              </w:rPr>
              <w:t>e</w:t>
            </w:r>
            <w:r>
              <w:rPr>
                <w:highlight w:val="none"/>
              </w:rPr>
              <w:t xml:space="preserve"> del </w:t>
            </w:r>
            <w:r>
              <w:rPr>
                <w:rFonts w:hint="default"/>
                <w:highlight w:val="none"/>
                <w:lang w:val="es-MX"/>
              </w:rPr>
              <w:t xml:space="preserve">la Sección de </w:t>
            </w:r>
            <w:r>
              <w:rPr>
                <w:highlight w:val="none"/>
              </w:rPr>
              <w:t>Evaluación de Estudios de Impacto Ambiental.</w:t>
            </w:r>
          </w:p>
        </w:tc>
      </w:tr>
    </w:tbl>
    <w:p>
      <w:pPr>
        <w:rPr>
          <w:vanish/>
          <w:highlight w:val="none"/>
        </w:rPr>
      </w:pPr>
    </w:p>
    <w:p>
      <w:pPr>
        <w:tabs>
          <w:tab w:val="left" w:pos="708"/>
          <w:tab w:val="center" w:pos="4419"/>
          <w:tab w:val="right" w:pos="8838"/>
        </w:tabs>
        <w:rPr>
          <w:highlight w:val="none"/>
        </w:rPr>
      </w:pPr>
    </w:p>
    <w:tbl>
      <w:tblPr>
        <w:tblStyle w:val="15"/>
        <w:tblW w:w="7479" w:type="dxa"/>
        <w:jc w:val="center"/>
        <w:tblInd w:w="0" w:type="dxa"/>
        <w:tblLayout w:type="fixed"/>
        <w:tblCellMar>
          <w:top w:w="0" w:type="dxa"/>
          <w:left w:w="108" w:type="dxa"/>
          <w:bottom w:w="0" w:type="dxa"/>
          <w:right w:w="108" w:type="dxa"/>
        </w:tblCellMar>
      </w:tblPr>
      <w:tblGrid>
        <w:gridCol w:w="7479"/>
      </w:tblGrid>
      <w:tr>
        <w:tblPrEx>
          <w:tblLayout w:type="fixed"/>
          <w:tblCellMar>
            <w:top w:w="0" w:type="dxa"/>
            <w:left w:w="108" w:type="dxa"/>
            <w:bottom w:w="0" w:type="dxa"/>
            <w:right w:w="108" w:type="dxa"/>
          </w:tblCellMar>
        </w:tblPrEx>
        <w:trPr>
          <w:trHeight w:val="0" w:hRule="atLeast"/>
          <w:jc w:val="center"/>
        </w:trPr>
        <w:tc>
          <w:tcPr>
            <w:tcW w:w="7479" w:type="dxa"/>
            <w:tcBorders>
              <w:top w:val="nil"/>
              <w:left w:val="nil"/>
              <w:bottom w:val="nil"/>
              <w:right w:val="nil"/>
            </w:tcBorders>
            <w:vAlign w:val="center"/>
          </w:tcPr>
          <w:p>
            <w:pPr>
              <w:jc w:val="center"/>
              <w:rPr>
                <w:rFonts w:hint="default"/>
                <w:color w:val="000000"/>
                <w:highlight w:val="none"/>
                <w:lang w:val="es-MX"/>
              </w:rPr>
            </w:pPr>
            <w:r>
              <w:rPr>
                <w:rFonts w:hint="default"/>
                <w:color w:val="000000"/>
                <w:highlight w:val="none"/>
                <w:lang w:val="es-MX"/>
              </w:rPr>
              <w:t>________________________</w:t>
            </w:r>
          </w:p>
          <w:p>
            <w:pPr>
              <w:jc w:val="center"/>
              <w:rPr>
                <w:rFonts w:hint="default"/>
                <w:b/>
                <w:bCs/>
                <w:color w:val="000000"/>
                <w:highlight w:val="none"/>
                <w:lang w:val="es-MX"/>
              </w:rPr>
            </w:pPr>
            <w:r>
              <w:rPr>
                <w:rFonts w:hint="default"/>
                <w:b/>
                <w:bCs/>
                <w:color w:val="000000"/>
                <w:highlight w:val="none"/>
                <w:lang w:val="es-MX"/>
              </w:rPr>
              <w:t>JORGE LUIS GUERRA</w:t>
            </w:r>
          </w:p>
          <w:p>
            <w:pPr>
              <w:jc w:val="center"/>
              <w:rPr>
                <w:b/>
                <w:caps/>
                <w:color w:val="000000"/>
                <w:highlight w:val="none"/>
              </w:rPr>
            </w:pPr>
            <w:r>
              <w:rPr>
                <w:rFonts w:hint="default"/>
                <w:highlight w:val="none"/>
                <w:lang w:val="es-MX"/>
              </w:rPr>
              <w:t>Director Regional Encargado</w:t>
            </w:r>
          </w:p>
        </w:tc>
      </w:tr>
    </w:tbl>
    <w:p>
      <w:pPr>
        <w:tabs>
          <w:tab w:val="left" w:pos="708"/>
          <w:tab w:val="center" w:pos="4419"/>
          <w:tab w:val="right" w:pos="8838"/>
        </w:tabs>
        <w:rPr>
          <w:highlight w:val="none"/>
        </w:rPr>
      </w:pPr>
    </w:p>
    <w:sectPr>
      <w:headerReference r:id="rId5" w:type="default"/>
      <w:footerReference r:id="rId6" w:type="default"/>
      <w:pgSz w:h="20160"/>
      <w:pgMar w:top="1418" w:right="1701" w:bottom="1418" w:left="1701" w:header="709" w:footer="709" w:gutter="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Johana Valdes Rios" w:date="2018-06-26T15:16:00Z" w:initials="JVR">
    <w:p w14:paraId="59BC67B7">
      <w:pPr>
        <w:pStyle w:val="6"/>
      </w:pPr>
      <w:r>
        <w:t>La cantidad de consultores puede aumentar</w:t>
      </w:r>
    </w:p>
  </w:comment>
  <w:comment w:id="1" w:author="Johana Valdes Rios" w:date="2018-06-27T11:25:00Z" w:initials="JVR">
    <w:p w14:paraId="6A23108E">
      <w:pPr>
        <w:pStyle w:val="6"/>
      </w:pPr>
      <w:r>
        <w:rPr>
          <w:color w:val="000000"/>
          <w:lang w:eastAsia="es-ES"/>
        </w:rPr>
        <w:t>Indicar el estatus de los consultores ambientales firmantes del EsIA</w:t>
      </w:r>
    </w:p>
  </w:comment>
  <w:comment w:id="2" w:author="Johana Valdes Rios" w:date="2018-06-27T11:25:00Z" w:initials="JVR">
    <w:p w14:paraId="16D23531">
      <w:pPr>
        <w:pStyle w:val="6"/>
      </w:pPr>
      <w:r>
        <w:t>Indicar causales de admisión o no admisión</w:t>
      </w:r>
    </w:p>
  </w:comment>
  <w:comment w:id="3" w:author="Johana Valdes Rios" w:date="2018-06-21T15:25:00Z" w:initials="JVR">
    <w:p w14:paraId="7EE80B02">
      <w:pPr>
        <w:pStyle w:val="6"/>
      </w:pPr>
      <w:r>
        <w:t>Nombre del proyecto</w:t>
      </w:r>
    </w:p>
  </w:comment>
  <w:comment w:id="4" w:author="Johana Valdes Rios" w:date="2018-06-27T11:23:00Z" w:initials="JVR">
    <w:p w14:paraId="45BA1EC4">
      <w:r>
        <w:t>Las opciones son:</w:t>
      </w:r>
    </w:p>
    <w:p w14:paraId="2E1B11A8">
      <w:pPr>
        <w:numPr>
          <w:ilvl w:val="0"/>
          <w:numId w:val="1"/>
        </w:numPr>
      </w:pPr>
      <w:r>
        <w:t>Admitir</w:t>
      </w:r>
    </w:p>
    <w:p w14:paraId="5CE44FFB">
      <w:pPr>
        <w:numPr>
          <w:ilvl w:val="0"/>
          <w:numId w:val="1"/>
        </w:numPr>
      </w:pPr>
      <w:r>
        <w:t>No admitir</w:t>
      </w:r>
    </w:p>
  </w:comment>
  <w:comment w:id="5" w:author="Johana Valdes Rios" w:date="2018-06-27T11:24:00Z" w:initials="JVR">
    <w:p w14:paraId="64C41603">
      <w:pPr>
        <w:pStyle w:val="6"/>
      </w:pPr>
      <w:r>
        <w:t>Número de la categoría</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9BC67B7" w15:done="0"/>
  <w15:commentEx w15:paraId="6A23108E" w15:done="0"/>
  <w15:commentEx w15:paraId="16D23531" w15:done="0"/>
  <w15:commentEx w15:paraId="7EE80B02" w15:done="0"/>
  <w15:commentEx w15:paraId="5CE44FFB" w15:done="0"/>
  <w15:commentEx w15:paraId="64C4160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A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Microsoft YaHei">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r>
      <w:fldChar w:fldCharType="begin"/>
    </w:r>
    <w:r>
      <w:instrText xml:space="preserve"> PAGE   \* MERGEFORMAT </w:instrText>
    </w:r>
    <w:r>
      <w:fldChar w:fldCharType="separate"/>
    </w:r>
    <w:r>
      <w:t>#</w:t>
    </w:r>
    <w: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5"/>
      <w:tblW w:w="8946" w:type="dxa"/>
      <w:jc w:val="center"/>
      <w:tblInd w:w="0" w:type="dxa"/>
      <w:tblLayout w:type="fixed"/>
      <w:tblCellMar>
        <w:top w:w="0" w:type="dxa"/>
        <w:left w:w="108" w:type="dxa"/>
        <w:bottom w:w="0" w:type="dxa"/>
        <w:right w:w="108" w:type="dxa"/>
      </w:tblCellMar>
    </w:tblPr>
    <w:tblGrid>
      <w:gridCol w:w="1668"/>
      <w:gridCol w:w="7278"/>
    </w:tblGrid>
    <w:tr>
      <w:tblPrEx>
        <w:tblLayout w:type="fixed"/>
        <w:tblCellMar>
          <w:top w:w="0" w:type="dxa"/>
          <w:left w:w="108" w:type="dxa"/>
          <w:bottom w:w="0" w:type="dxa"/>
          <w:right w:w="108" w:type="dxa"/>
        </w:tblCellMar>
      </w:tblPrEx>
      <w:trPr>
        <w:jc w:val="center"/>
      </w:trPr>
      <w:tc>
        <w:tcPr>
          <w:tcW w:w="1668" w:type="dxa"/>
          <w:tcBorders>
            <w:top w:val="nil"/>
            <w:left w:val="nil"/>
            <w:bottom w:val="nil"/>
            <w:right w:val="nil"/>
          </w:tcBorders>
        </w:tcPr>
        <w:p>
          <w:r>
            <w:drawing>
              <wp:inline distT="0" distB="0" distL="114300" distR="114300">
                <wp:extent cx="824865" cy="981710"/>
                <wp:effectExtent l="0" t="0" r="13335" b="889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824865" cy="981710"/>
                        </a:xfrm>
                        <a:prstGeom prst="rect">
                          <a:avLst/>
                        </a:prstGeom>
                        <a:noFill/>
                      </pic:spPr>
                    </pic:pic>
                  </a:graphicData>
                </a:graphic>
              </wp:inline>
            </w:drawing>
          </w:r>
        </w:p>
      </w:tc>
      <w:tc>
        <w:tcPr>
          <w:tcW w:w="7278" w:type="dxa"/>
          <w:tcBorders>
            <w:top w:val="nil"/>
            <w:left w:val="nil"/>
            <w:bottom w:val="nil"/>
            <w:right w:val="nil"/>
          </w:tcBorders>
        </w:tcPr>
        <w:p>
          <w:pPr>
            <w:pStyle w:val="4"/>
            <w:spacing w:before="0" w:after="0"/>
            <w:jc w:val="center"/>
            <w:rPr>
              <w:color w:val="000000"/>
            </w:rPr>
          </w:pPr>
          <w:r>
            <w:rPr>
              <w:color w:val="000000"/>
            </w:rPr>
            <w:t>MINISTERIO DE AMBIENTE</w:t>
          </w:r>
        </w:p>
        <w:p>
          <w:pPr>
            <w:pStyle w:val="4"/>
            <w:spacing w:before="0" w:after="0"/>
            <w:jc w:val="center"/>
            <w:rPr>
              <w:color w:val="000000"/>
            </w:rPr>
          </w:pPr>
          <w:r>
            <w:rPr>
              <w:rFonts w:hint="default"/>
              <w:color w:val="000000"/>
            </w:rPr>
            <w:t>DIRECCIÓN REGIONAL DE BOCAS DEL TORO</w:t>
          </w:r>
        </w:p>
        <w:p>
          <w:pPr>
            <w:jc w:val="right"/>
            <w:rPr>
              <w:sz w:val="22"/>
            </w:rPr>
          </w:pPr>
          <w:r>
            <w:rPr>
              <w:color w:val="000000"/>
              <w:sz w:val="22"/>
              <w:lang w:val="pt-BR" w:eastAsia="es-ES"/>
            </w:rPr>
            <w:t>Tel. 500-0855, Apartado 0843-00793, Panamá</w:t>
          </w:r>
          <w:r>
            <w:rPr>
              <w:sz w:val="22"/>
              <w:lang w:val="pt-BR" w:eastAsia="es-ES"/>
            </w:rPr>
            <w:t xml:space="preserve">                                                            </w:t>
          </w:r>
          <w:r>
            <w:fldChar w:fldCharType="begin"/>
          </w:r>
          <w:r>
            <w:instrText xml:space="preserve"> HYPERLINK "http://www.miambiente.gob.pa" </w:instrText>
          </w:r>
          <w:r>
            <w:fldChar w:fldCharType="separate"/>
          </w:r>
          <w:r>
            <w:rPr>
              <w:rStyle w:val="14"/>
              <w:sz w:val="22"/>
            </w:rPr>
            <w:t>www.miambiente.gob.pa</w:t>
          </w:r>
          <w:r>
            <w:fldChar w:fldCharType="end"/>
          </w:r>
        </w:p>
      </w:tc>
    </w:tr>
  </w:tbl>
  <w:p>
    <w:pPr>
      <w:pStyle w:val="8"/>
      <w:pBdr>
        <w:bottom w:val="single" w:color="auto" w:sz="12" w:space="1"/>
      </w:pBdr>
      <w:jc w:val="both"/>
    </w:pPr>
  </w:p>
  <w:p>
    <w:pPr>
      <w:pStyle w:val="8"/>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E96F8"/>
    <w:multiLevelType w:val="singleLevel"/>
    <w:tmpl w:val="044E96F8"/>
    <w:lvl w:ilvl="0" w:tentative="0">
      <w:start w:val="1"/>
      <w:numFmt w:val="decimal"/>
      <w:lvlText w:val="%1."/>
      <w:lvlJc w:val="left"/>
      <w:pPr>
        <w:tabs>
          <w:tab w:val="left" w:pos="425"/>
        </w:tabs>
        <w:ind w:left="425" w:leftChars="0" w:hanging="425" w:firstLineChars="0"/>
      </w:pPr>
      <w:rPr>
        <w:rFonts w:hint="default"/>
      </w:rPr>
    </w:lvl>
  </w:abstractNum>
  <w:abstractNum w:abstractNumId="1">
    <w:nsid w:val="08EA2F5F"/>
    <w:multiLevelType w:val="singleLevel"/>
    <w:tmpl w:val="08EA2F5F"/>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
    <w:nsid w:val="7FDC7D49"/>
    <w:multiLevelType w:val="multilevel"/>
    <w:tmpl w:val="7FDC7D49"/>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ohana Valdes Rios">
    <w15:presenceInfo w15:providerId="None" w15:userId="Johana Valdes Ri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markup="0"/>
  <w:documentProtection w:enforcement="0"/>
  <w:defaultTabStop w:val="708"/>
  <w:compat>
    <w:compatSetting w:name="compatibilityMode" w:uri="http://schemas.microsoft.com/office/word" w:val="12"/>
  </w:compat>
  <w:rsids>
    <w:rsidRoot w:val="00000000"/>
    <w:rsid w:val="0EB00595"/>
    <w:rsid w:val="130556EF"/>
    <w:rsid w:val="18DD426F"/>
    <w:rsid w:val="1CAD0341"/>
    <w:rsid w:val="26F746EE"/>
    <w:rsid w:val="2AC866EA"/>
    <w:rsid w:val="2CE9635F"/>
    <w:rsid w:val="3F05473C"/>
    <w:rsid w:val="578F3047"/>
    <w:rsid w:val="78F558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List Paragraph"/>
  </w:latentStyles>
  <w:style w:type="paragraph" w:default="1" w:styleId="1">
    <w:name w:val="Normal"/>
    <w:qFormat/>
    <w:uiPriority w:val="0"/>
    <w:pPr>
      <w:keepNext w:val="0"/>
      <w:keepLines w:val="0"/>
      <w:widowControl/>
      <w:suppressLineNumbers w:val="0"/>
      <w:shd w:val="clear" w:fill="auto"/>
      <w:suppressAutoHyphens w:val="0"/>
      <w:spacing w:before="0" w:beforeAutospacing="0" w:after="0" w:afterAutospacing="0" w:line="240" w:lineRule="auto"/>
      <w:ind w:left="0" w:right="0" w:firstLine="0"/>
      <w:contextualSpacing w:val="0"/>
      <w:jc w:val="left"/>
    </w:pPr>
    <w:rPr>
      <w:rFonts w:ascii="Times New Roman" w:hAnsi="Times New Roman" w:eastAsiaTheme="minorEastAsia" w:cstheme="minorBidi"/>
      <w:color w:val="auto"/>
      <w:sz w:val="24"/>
      <w:u w:val="none"/>
      <w:shd w:val="clear" w:color="auto" w:fill="auto"/>
      <w:vertAlign w:val="baseline"/>
      <w:lang w:val="es-ES" w:eastAsia="es-ES"/>
    </w:rPr>
  </w:style>
  <w:style w:type="paragraph" w:styleId="2">
    <w:name w:val="heading 1"/>
    <w:basedOn w:val="1"/>
    <w:next w:val="1"/>
    <w:qFormat/>
    <w:uiPriority w:val="0"/>
    <w:pPr>
      <w:keepNext/>
      <w:outlineLvl w:val="0"/>
    </w:pPr>
    <w:rPr>
      <w:b/>
      <w:lang w:eastAsia="es-ES"/>
    </w:rPr>
  </w:style>
  <w:style w:type="paragraph" w:styleId="3">
    <w:name w:val="heading 2"/>
    <w:basedOn w:val="1"/>
    <w:next w:val="1"/>
    <w:qFormat/>
    <w:uiPriority w:val="0"/>
    <w:pPr>
      <w:keepNext/>
      <w:spacing w:before="240" w:after="60"/>
      <w:outlineLvl w:val="1"/>
    </w:pPr>
    <w:rPr>
      <w:rFonts w:ascii="Arial" w:hAnsi="Arial"/>
      <w:b/>
      <w:i/>
      <w:sz w:val="28"/>
    </w:rPr>
  </w:style>
  <w:style w:type="paragraph" w:styleId="4">
    <w:name w:val="heading 4"/>
    <w:basedOn w:val="1"/>
    <w:next w:val="1"/>
    <w:link w:val="24"/>
    <w:qFormat/>
    <w:uiPriority w:val="0"/>
    <w:pPr>
      <w:keepNext/>
      <w:spacing w:before="240" w:after="60"/>
      <w:outlineLvl w:val="3"/>
    </w:pPr>
    <w:rPr>
      <w:rFonts w:ascii="Calibri" w:hAnsi="Calibri"/>
      <w:b/>
      <w:sz w:val="28"/>
    </w:rPr>
  </w:style>
  <w:style w:type="character" w:default="1" w:styleId="11">
    <w:name w:val="Default Paragraph Font"/>
    <w:semiHidden/>
    <w:qFormat/>
    <w:uiPriority w:val="0"/>
  </w:style>
  <w:style w:type="table" w:default="1" w:styleId="15">
    <w:name w:val="Normal Table"/>
    <w:qFormat/>
    <w:uiPriority w:val="0"/>
    <w:tblPr>
      <w:tblLayout w:type="fixed"/>
      <w:tblCellMar>
        <w:top w:w="0" w:type="dxa"/>
        <w:left w:w="108" w:type="dxa"/>
        <w:bottom w:w="0" w:type="dxa"/>
        <w:right w:w="108" w:type="dxa"/>
      </w:tblCellMar>
    </w:tblPr>
  </w:style>
  <w:style w:type="paragraph" w:styleId="5">
    <w:name w:val="annotation subject"/>
    <w:basedOn w:val="6"/>
    <w:next w:val="6"/>
    <w:link w:val="21"/>
    <w:uiPriority w:val="0"/>
    <w:rPr>
      <w:b/>
    </w:rPr>
  </w:style>
  <w:style w:type="paragraph" w:styleId="6">
    <w:name w:val="annotation text"/>
    <w:basedOn w:val="1"/>
    <w:link w:val="20"/>
    <w:qFormat/>
    <w:uiPriority w:val="0"/>
    <w:rPr>
      <w:sz w:val="20"/>
    </w:rPr>
  </w:style>
  <w:style w:type="paragraph" w:styleId="7">
    <w:name w:val="Balloon Text"/>
    <w:basedOn w:val="1"/>
    <w:qFormat/>
    <w:uiPriority w:val="0"/>
    <w:rPr>
      <w:rFonts w:ascii="Tahoma" w:hAnsi="Tahoma"/>
      <w:sz w:val="16"/>
    </w:rPr>
  </w:style>
  <w:style w:type="paragraph" w:styleId="8">
    <w:name w:val="header"/>
    <w:basedOn w:val="1"/>
    <w:link w:val="22"/>
    <w:uiPriority w:val="0"/>
    <w:pPr>
      <w:tabs>
        <w:tab w:val="center" w:pos="4419"/>
        <w:tab w:val="right" w:pos="8838"/>
      </w:tabs>
    </w:pPr>
  </w:style>
  <w:style w:type="paragraph" w:styleId="9">
    <w:name w:val="Normal (Web)"/>
    <w:basedOn w:val="1"/>
    <w:qFormat/>
    <w:uiPriority w:val="0"/>
    <w:pPr>
      <w:spacing w:beforeAutospacing="1" w:afterAutospacing="1"/>
    </w:pPr>
  </w:style>
  <w:style w:type="paragraph" w:styleId="10">
    <w:name w:val="footer"/>
    <w:basedOn w:val="1"/>
    <w:link w:val="23"/>
    <w:qFormat/>
    <w:uiPriority w:val="0"/>
    <w:pPr>
      <w:tabs>
        <w:tab w:val="center" w:pos="4419"/>
        <w:tab w:val="right" w:pos="8838"/>
      </w:tabs>
    </w:pPr>
  </w:style>
  <w:style w:type="character" w:styleId="12">
    <w:name w:val="line number"/>
    <w:basedOn w:val="11"/>
    <w:semiHidden/>
    <w:qFormat/>
    <w:uiPriority w:val="0"/>
  </w:style>
  <w:style w:type="character" w:styleId="13">
    <w:name w:val="annotation reference"/>
    <w:uiPriority w:val="0"/>
    <w:rPr>
      <w:sz w:val="16"/>
    </w:rPr>
  </w:style>
  <w:style w:type="character" w:styleId="14">
    <w:name w:val="Hyperlink"/>
    <w:qFormat/>
    <w:uiPriority w:val="0"/>
    <w:rPr>
      <w:color w:val="0000FF"/>
      <w:sz w:val="24"/>
      <w:u w:val="single"/>
    </w:rPr>
  </w:style>
  <w:style w:type="table" w:styleId="16">
    <w:name w:val="Table Simple 1"/>
    <w:basedOn w:val="15"/>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StylePr w:type="firstRow">
      <w:tblPr>
        <w:tblLayout w:type="fixed"/>
      </w:tblPr>
      <w:tcPr>
        <w:tcBorders>
          <w:top w:val="nil"/>
          <w:left w:val="single" w:color="008000" w:sz="6" w:space="0"/>
          <w:bottom w:val="nil"/>
          <w:right w:val="nil"/>
          <w:insideH w:val="nil"/>
          <w:insideV w:val="nil"/>
          <w:tl2br w:val="nil"/>
          <w:tr2bl w:val="nil"/>
        </w:tcBorders>
      </w:tcPr>
    </w:tblStylePr>
    <w:tblStylePr w:type="lastRow">
      <w:tblPr>
        <w:tblLayout w:type="fixed"/>
      </w:tblPr>
      <w:tcPr>
        <w:tcBorders>
          <w:top w:val="single" w:color="008000" w:sz="6" w:space="0"/>
          <w:left w:val="nil"/>
          <w:bottom w:val="nil"/>
          <w:right w:val="nil"/>
          <w:insideH w:val="nil"/>
          <w:insideV w:val="nil"/>
          <w:tl2br w:val="nil"/>
          <w:tr2bl w:val="nil"/>
        </w:tcBorders>
      </w:tcPr>
    </w:tblStylePr>
  </w:style>
  <w:style w:type="table" w:styleId="17">
    <w:name w:val="Table Grid"/>
    <w:basedOn w:val="15"/>
    <w:qFormat/>
    <w:uiPriority w:val="0"/>
    <w:rPr>
      <w:lang w:val="es-PA" w:eastAsia="es-PA"/>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styleId="18">
    <w:name w:val="List Paragraph"/>
    <w:basedOn w:val="1"/>
    <w:qFormat/>
    <w:uiPriority w:val="0"/>
    <w:pPr>
      <w:ind w:left="720"/>
    </w:pPr>
  </w:style>
  <w:style w:type="paragraph" w:customStyle="1" w:styleId="19">
    <w:name w:val="Default"/>
    <w:basedOn w:val="1"/>
    <w:qFormat/>
    <w:uiPriority w:val="0"/>
    <w:rPr>
      <w:rFonts w:ascii="Arial" w:hAnsi="Arial"/>
      <w:color w:val="000000"/>
      <w:lang w:val="es-PA" w:eastAsia="es-PA"/>
    </w:rPr>
  </w:style>
  <w:style w:type="character" w:customStyle="1" w:styleId="20">
    <w:name w:val="Comment Text Char"/>
    <w:link w:val="6"/>
    <w:qFormat/>
    <w:uiPriority w:val="0"/>
    <w:rPr>
      <w:sz w:val="24"/>
      <w:lang w:val="es-ES" w:eastAsia="es-ES"/>
    </w:rPr>
  </w:style>
  <w:style w:type="character" w:customStyle="1" w:styleId="21">
    <w:name w:val="Comment Subject Char"/>
    <w:link w:val="5"/>
    <w:qFormat/>
    <w:uiPriority w:val="0"/>
    <w:rPr>
      <w:b/>
      <w:sz w:val="24"/>
      <w:lang w:val="es-ES" w:eastAsia="es-ES"/>
    </w:rPr>
  </w:style>
  <w:style w:type="character" w:customStyle="1" w:styleId="22">
    <w:name w:val="Header Char"/>
    <w:link w:val="8"/>
    <w:qFormat/>
    <w:uiPriority w:val="0"/>
    <w:rPr>
      <w:sz w:val="24"/>
      <w:lang w:val="es-ES" w:eastAsia="es-ES"/>
    </w:rPr>
  </w:style>
  <w:style w:type="character" w:customStyle="1" w:styleId="23">
    <w:name w:val="Footer Char"/>
    <w:link w:val="10"/>
    <w:qFormat/>
    <w:uiPriority w:val="0"/>
    <w:rPr>
      <w:sz w:val="24"/>
      <w:lang w:val="es-ES" w:eastAsia="es-ES"/>
    </w:rPr>
  </w:style>
  <w:style w:type="character" w:customStyle="1" w:styleId="24">
    <w:name w:val="Heading 4 Char"/>
    <w:link w:val="4"/>
    <w:qFormat/>
    <w:uiPriority w:val="0"/>
    <w:rPr>
      <w:rFonts w:ascii="Calibri" w:hAnsi="Calibri"/>
      <w:b/>
      <w:sz w:val="28"/>
      <w:lang w:val="es-ES" w:eastAsia="es-E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5</TotalTime>
  <ScaleCrop>false</ScaleCrop>
  <LinksUpToDate>false</LinksUpToDate>
  <Application>WPS Office_11.2.0.8684_F1E327BC-269C-435d-A152-05C5408002CA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2018-11-27T20:19:00Z</dcterms:created>
  <dc:creator>rsalamin</dc:creator>
  <cp:lastModifiedBy>yaparicio</cp:lastModifiedBy>
  <cp:lastPrinted>2016-05-11T16:45:00Z</cp:lastPrinted>
  <dcterms:modified xsi:type="dcterms:W3CDTF">2019-07-19T00:09:13Z</dcterms:modified>
  <dc:title>AUTORIDAD NACIONAL DEL AMBIENTE</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764384634</vt:i4>
  </property>
  <property fmtid="{D5CDD505-2E9C-101B-9397-08002B2CF9AE}" pid="3" name="_EmailEntryID">
    <vt:lpwstr>000000004BA18A6E6F09E845915AE6D7136D188624BA2400</vt:lpwstr>
  </property>
  <property fmtid="{D5CDD505-2E9C-101B-9397-08002B2CF9AE}" pid="4" name="_TentativeReviewCycleID">
    <vt:i4>764384634</vt:i4>
  </property>
  <property fmtid="{D5CDD505-2E9C-101B-9397-08002B2CF9AE}" pid="5" name="_NewReviewCycle">
    <vt:lpwstr/>
  </property>
  <property fmtid="{D5CDD505-2E9C-101B-9397-08002B2CF9AE}" pid="6" name="_EmailStoreID">
    <vt:lpwstr>0000000038A1BB1005E5101AA1BB08002B2A56C200004B4F464D53502E444C4C00000000000000002EBFCCA9D88F6A4AB0DDBF36224F4ED200000000</vt:lpwstr>
  </property>
  <property fmtid="{D5CDD505-2E9C-101B-9397-08002B2CF9AE}" pid="7" name="_EmailStoreID0">
    <vt:lpwstr>0000000038A1BB1005E5101AA1BB08002B2A56C200006D737073742E646C6C00000000004E495441F9BFB80100AA0037D96E0000000043003A005C00550073006500720073005C005500730075006100720069006F005C0044006F00630075006D0065006E00740073005C004100720063006800690076006F0073002000640</vt:lpwstr>
  </property>
  <property fmtid="{D5CDD505-2E9C-101B-9397-08002B2CF9AE}" pid="8" name="_EmailStoreID1">
    <vt:lpwstr>0650020004F00750074006C006F006F006B005C00650061006C0076006100720065007A0040007300650072006D0075006C00730061002E0063006F006D00200070006F0070002E007000730074000000</vt:lpwstr>
  </property>
  <property fmtid="{D5CDD505-2E9C-101B-9397-08002B2CF9AE}" pid="9" name="_ReviewingToolsShownOnce">
    <vt:lpwstr/>
  </property>
  <property fmtid="{D5CDD505-2E9C-101B-9397-08002B2CF9AE}" pid="10" name="_EmailStoreID2">
    <vt:lpwstr>690061006D006200690065006E00740065002E0067006F0062002E007000610000000000</vt:lpwstr>
  </property>
  <property fmtid="{D5CDD505-2E9C-101B-9397-08002B2CF9AE}" pid="11" name="KSOProductBuildVer">
    <vt:lpwstr>2058-11.2.0.8684</vt:lpwstr>
  </property>
</Properties>
</file>