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13" w:rsidRDefault="00C37D4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0E2F13" w:rsidRDefault="00C37D4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0E2F13" w:rsidRDefault="00C37D4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0E2F13" w:rsidRDefault="000E2F13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E2F13" w:rsidRDefault="00C37D4F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PROYECTO:</w:t>
      </w:r>
      <w:r w:rsidR="00231A32">
        <w:rPr>
          <w:rFonts w:ascii="Times New Roman" w:hAnsi="Times New Roman"/>
          <w:sz w:val="20"/>
        </w:rPr>
        <w:t xml:space="preserve"> </w:t>
      </w:r>
      <w:r w:rsidR="00987E77">
        <w:rPr>
          <w:rFonts w:ascii="Times New Roman" w:hAnsi="Times New Roman"/>
          <w:b/>
        </w:rPr>
        <w:t>RESIDENCIAL LAS TRINITARIAS</w:t>
      </w:r>
      <w:r>
        <w:rPr>
          <w:rFonts w:ascii="Times New Roman" w:hAnsi="Times New Roman"/>
          <w:b/>
        </w:rPr>
        <w:t xml:space="preserve"> </w:t>
      </w:r>
    </w:p>
    <w:p w:rsidR="000E2F13" w:rsidRDefault="00C37D4F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 w:rsidR="00231A32">
        <w:rPr>
          <w:rFonts w:ascii="Times New Roman" w:hAnsi="Times New Roman"/>
          <w:b/>
          <w:sz w:val="20"/>
        </w:rPr>
        <w:t>:</w:t>
      </w:r>
      <w:r w:rsidR="00AB261C" w:rsidRPr="00AB261C">
        <w:t xml:space="preserve"> </w:t>
      </w:r>
      <w:r w:rsidR="00231A32">
        <w:rPr>
          <w:rFonts w:ascii="Times New Roman" w:hAnsi="Times New Roman"/>
          <w:b/>
          <w:sz w:val="20"/>
        </w:rPr>
        <w:t>A.M.C. CORP.</w:t>
      </w:r>
      <w:bookmarkStart w:id="0" w:name="_GoBack"/>
      <w:bookmarkEnd w:id="0"/>
    </w:p>
    <w:p w:rsidR="000E2F13" w:rsidRDefault="00C37D4F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 w:rsidR="00231A3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DRCH -I-F-28-2019</w:t>
      </w:r>
    </w:p>
    <w:p w:rsidR="000E2F13" w:rsidRDefault="00C37D4F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231A32">
        <w:rPr>
          <w:rFonts w:ascii="Times New Roman" w:hAnsi="Times New Roman"/>
          <w:sz w:val="20"/>
          <w:u w:val="single"/>
        </w:rPr>
        <w:t xml:space="preserve"> </w:t>
      </w:r>
      <w:r w:rsidR="00231A32">
        <w:rPr>
          <w:rFonts w:ascii="Times New Roman" w:hAnsi="Times New Roman"/>
          <w:b/>
          <w:sz w:val="20"/>
          <w:u w:val="single"/>
        </w:rPr>
        <w:t>7-06</w:t>
      </w:r>
      <w:r>
        <w:rPr>
          <w:rFonts w:ascii="Times New Roman" w:hAnsi="Times New Roman"/>
          <w:b/>
          <w:sz w:val="20"/>
          <w:u w:val="single"/>
        </w:rPr>
        <w:t>-19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B261C" w:rsidRDefault="00C37D4F" w:rsidP="00AB261C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AB261C" w:rsidRPr="00AB261C">
        <w:rPr>
          <w:rFonts w:ascii="Times New Roman" w:hAnsi="Times New Roman"/>
          <w:b/>
        </w:rPr>
        <w:t xml:space="preserve">Gisela S. Santamaría B. </w:t>
      </w:r>
      <w:r w:rsidR="00AB261C">
        <w:rPr>
          <w:rFonts w:ascii="Times New Roman" w:hAnsi="Times New Roman"/>
          <w:b/>
        </w:rPr>
        <w:t xml:space="preserve">/ Cintya Sánchez </w:t>
      </w:r>
    </w:p>
    <w:p w:rsidR="000E2F13" w:rsidRDefault="00C37D4F" w:rsidP="00AB261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b/>
          <w:sz w:val="20"/>
          <w:u w:val="single"/>
        </w:rPr>
        <w:t>IOVANA BARRAZA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E2F13" w:rsidRDefault="000E2F13">
      <w:pPr>
        <w:spacing w:line="240" w:lineRule="auto"/>
        <w:rPr>
          <w:sz w:val="20"/>
        </w:rPr>
      </w:pPr>
    </w:p>
    <w:p w:rsidR="000E2F13" w:rsidRDefault="000E2F13">
      <w:pPr>
        <w:spacing w:line="240" w:lineRule="auto"/>
        <w:rPr>
          <w:sz w:val="20"/>
        </w:rPr>
      </w:pPr>
    </w:p>
    <w:p w:rsidR="000E2F13" w:rsidRDefault="000E2F13">
      <w:pPr>
        <w:spacing w:line="240" w:lineRule="auto"/>
        <w:rPr>
          <w:sz w:val="20"/>
        </w:rPr>
      </w:pPr>
    </w:p>
    <w:p w:rsidR="000E2F13" w:rsidRDefault="00C37D4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VERIFICACIÓN DEL REGISTRO DE CONSULTOR AMBIENTAL</w:t>
      </w:r>
    </w:p>
    <w:p w:rsidR="000E2F13" w:rsidRDefault="000E2F1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0E2F13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20"/>
              </w:rPr>
              <w:t>DRCH -I-F-28-2019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INVERNADEROS HIDRPÒNICOS</w:t>
            </w:r>
          </w:p>
        </w:tc>
      </w:tr>
      <w:tr w:rsidR="000E2F1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</w:p>
        </w:tc>
      </w:tr>
      <w:tr w:rsidR="000E2F13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PROMOTOR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HIDROPÒNICOS PANAMA S.A.</w:t>
            </w:r>
          </w:p>
        </w:tc>
      </w:tr>
      <w:tr w:rsidR="000E2F13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0E2F1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CORNELIO GUERRA</w:t>
            </w:r>
          </w:p>
        </w:tc>
      </w:tr>
      <w:tr w:rsidR="000E2F13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4-89-466</w:t>
            </w:r>
          </w:p>
        </w:tc>
      </w:tr>
      <w:tr w:rsidR="000E2F13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E2F13" w:rsidRDefault="00C37D4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E2F13" w:rsidRDefault="00C37D4F">
                            <w:pPr>
                              <w:jc w:val="center"/>
                            </w:pPr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2" o:spid="_x0000_s1026" style="position:absolute;left:0;text-align:left;margin-left:128.05pt;margin-top:6.15pt;width:118.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" filled="f">
                <v:path arrowok="t"/>
                <v:textbox>
                  <w:txbxContent>
                    <w:p w:rsidR="000E2F13" w:rsidRDefault="00C37D4F">
                      <w:pPr>
                        <w:jc w:val="center"/>
                      </w:pPr>
                      <w:r>
                        <w:t>PROCEDE</w:t>
                      </w:r>
                    </w:p>
                  </w:txbxContent>
                </v:textbox>
              </v:rect>
            </w:pict>
          </mc:Fallback>
        </mc:AlternateContent>
      </w:r>
    </w:p>
    <w:p w:rsidR="000E2F13" w:rsidRDefault="00C37D4F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JURIDICA: </w:t>
      </w:r>
    </w:p>
    <w:p w:rsidR="000E2F13" w:rsidRDefault="000E2F1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567"/>
        <w:gridCol w:w="1418"/>
        <w:gridCol w:w="1559"/>
        <w:gridCol w:w="1276"/>
        <w:gridCol w:w="1275"/>
        <w:gridCol w:w="1276"/>
      </w:tblGrid>
      <w:tr w:rsidR="000E2F13"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Estatus del Registro: 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 LA EMPRESA CONSULTORA</w:t>
            </w:r>
          </w:p>
        </w:tc>
      </w:tr>
      <w:tr w:rsidR="000E2F1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0E2F1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0E2F1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0E2F1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GISELA SAÑNTAMARIA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4-102-499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IAR-010-98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E9774F" w:rsidP="00E977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9774F">
              <w:rPr>
                <w:rFonts w:ascii="Times New Roman" w:hAnsi="Times New Roman"/>
                <w:b/>
                <w:color w:val="000000"/>
                <w:sz w:val="14"/>
              </w:rPr>
              <w:t>ACTUALIZAD</w:t>
            </w:r>
            <w:r>
              <w:rPr>
                <w:rFonts w:ascii="Times New Roman" w:hAnsi="Times New Roman"/>
                <w:b/>
                <w:color w:val="000000"/>
                <w:sz w:val="14"/>
              </w:rPr>
              <w:t>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ALBERTO QUINTERO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4-702-1179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IRC-031-09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Pr="00E9774F" w:rsidRDefault="00E9774F" w:rsidP="00E9774F">
            <w:pPr>
              <w:spacing w:after="0" w:line="240" w:lineRule="auto"/>
              <w:ind w:hanging="142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 xml:space="preserve">   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E2F13" w:rsidRDefault="00C37D4F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effectExtent l="0" t="0" r="0" b="0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E2F13" w:rsidRDefault="00C37D4F"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1" o:spid="_x0000_s1027" style="position:absolute;margin-left:125.8pt;margin-top:6.4pt;width:108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" filled="f">
                <v:path arrowok="t"/>
                <v:textbox>
                  <w:txbxContent>
                    <w:p w:rsidR="000E2F13" w:rsidRDefault="00C37D4F">
                      <w:r>
                        <w:t>PROCEDE</w:t>
                      </w:r>
                    </w:p>
                  </w:txbxContent>
                </v:textbox>
              </v:rect>
            </w:pict>
          </mc:Fallback>
        </mc:AlternateContent>
      </w:r>
    </w:p>
    <w:p w:rsidR="000E2F13" w:rsidRDefault="00C37D4F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NATURAL: </w:t>
      </w:r>
    </w:p>
    <w:p w:rsidR="000E2F13" w:rsidRDefault="000E2F13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276"/>
        <w:gridCol w:w="1275"/>
        <w:gridCol w:w="1276"/>
      </w:tblGrid>
      <w:tr w:rsidR="000E2F13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0E2F1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0E2F1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GISELA SANTAMARIA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4-102-499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IAR-010-98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B97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CINTYA SANCHEZ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B97613" w:rsidP="00B97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7613">
              <w:rPr>
                <w:rFonts w:ascii="Times New Roman" w:hAnsi="Times New Roman"/>
                <w:color w:val="000000"/>
              </w:rPr>
              <w:t>4-142-1655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B97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7613">
              <w:rPr>
                <w:rFonts w:ascii="Times New Roman" w:hAnsi="Times New Roman"/>
                <w:color w:val="000000"/>
                <w:sz w:val="24"/>
                <w:lang w:eastAsia="es-ES"/>
              </w:rPr>
              <w:t>IAR-074-98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" w:hAnsi="Times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E2F13" w:rsidRDefault="000E2F13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E2F13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0E2F1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E2F13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E2F1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E2F13" w:rsidRDefault="000E2F13">
      <w:pPr>
        <w:spacing w:line="240" w:lineRule="auto"/>
        <w:rPr>
          <w:sz w:val="20"/>
        </w:rPr>
      </w:pPr>
    </w:p>
    <w:sectPr w:rsidR="000E2F13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17" w:rsidRDefault="00B42717">
      <w:pPr>
        <w:spacing w:after="0" w:line="240" w:lineRule="auto"/>
      </w:pPr>
      <w:r>
        <w:separator/>
      </w:r>
    </w:p>
  </w:endnote>
  <w:endnote w:type="continuationSeparator" w:id="0">
    <w:p w:rsidR="00B42717" w:rsidRDefault="00B4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13" w:rsidRDefault="00C37D4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1A32">
      <w:rPr>
        <w:noProof/>
      </w:rPr>
      <w:t>1</w:t>
    </w:r>
    <w:r>
      <w:fldChar w:fldCharType="end"/>
    </w:r>
  </w:p>
  <w:p w:rsidR="000E2F13" w:rsidRDefault="000E2F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17" w:rsidRDefault="00B42717">
      <w:pPr>
        <w:spacing w:after="0" w:line="240" w:lineRule="auto"/>
      </w:pPr>
      <w:r>
        <w:separator/>
      </w:r>
    </w:p>
  </w:footnote>
  <w:footnote w:type="continuationSeparator" w:id="0">
    <w:p w:rsidR="00B42717" w:rsidRDefault="00B4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0E2F1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E2F13" w:rsidRDefault="00C37D4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E2F13" w:rsidRDefault="00C37D4F">
          <w:pPr>
            <w:pStyle w:val="Ttulo4"/>
            <w:keepNext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0E2F13" w:rsidRDefault="00C37D4F" w:rsidP="00C37D4F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 w:eastAsia="es-MX"/>
            </w:rPr>
          </w:pPr>
          <w:r w:rsidRPr="00C37D4F">
            <w:rPr>
              <w:rFonts w:ascii="Times New Roman" w:hAnsi="Times New Roman"/>
              <w:b/>
              <w:sz w:val="24"/>
              <w:lang w:val="es-MX" w:eastAsia="es-MX"/>
            </w:rPr>
            <w:t xml:space="preserve">DIRECCIÓN  </w:t>
          </w:r>
          <w:r w:rsidRPr="00231A32">
            <w:rPr>
              <w:rFonts w:ascii="Times New Roman" w:hAnsi="Times New Roman"/>
              <w:b/>
              <w:sz w:val="24"/>
              <w:lang w:val="es-MX" w:eastAsia="es-MX"/>
            </w:rPr>
            <w:t xml:space="preserve">REGIONAL </w:t>
          </w:r>
          <w:r w:rsidRPr="00231A32">
            <w:rPr>
              <w:rFonts w:ascii="Times New Roman" w:hAnsi="Times New Roman"/>
              <w:b/>
              <w:sz w:val="24"/>
              <w:shd w:val="clear" w:color="auto" w:fill="FFFF00"/>
              <w:lang w:val="es-MX" w:eastAsia="es-MX"/>
            </w:rPr>
            <w:t>DE CHIRIQUI</w:t>
          </w:r>
        </w:p>
        <w:p w:rsidR="000E2F13" w:rsidRDefault="000E2F13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0E2F13" w:rsidRDefault="00C37D4F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500-0855, Apartado 0843-00793, Panamá</w:t>
          </w:r>
          <w:r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0E2F13" w:rsidRDefault="000E2F13">
    <w:pPr>
      <w:pStyle w:val="Encabezado"/>
      <w:pBdr>
        <w:bottom w:val="single" w:sz="12" w:space="1" w:color="auto"/>
      </w:pBdr>
    </w:pPr>
  </w:p>
  <w:p w:rsidR="000E2F13" w:rsidRDefault="000E2F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396658C4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52EC96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13"/>
    <w:rsid w:val="000E2F13"/>
    <w:rsid w:val="00231A32"/>
    <w:rsid w:val="00987E77"/>
    <w:rsid w:val="00AB261C"/>
    <w:rsid w:val="00B42717"/>
    <w:rsid w:val="00B97613"/>
    <w:rsid w:val="00BF4F97"/>
    <w:rsid w:val="00C37D4F"/>
    <w:rsid w:val="00C901BA"/>
    <w:rsid w:val="00DF412A"/>
    <w:rsid w:val="00E9774F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PA" w:eastAsia="es-PA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PA" w:eastAsia="es-PA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Nelly Walkiria Ramos Esquivel</cp:lastModifiedBy>
  <cp:revision>2</cp:revision>
  <cp:lastPrinted>2016-05-11T16:44:00Z</cp:lastPrinted>
  <dcterms:created xsi:type="dcterms:W3CDTF">2019-07-23T16:59:00Z</dcterms:created>
  <dcterms:modified xsi:type="dcterms:W3CDTF">2019-07-23T16:59:00Z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