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tbl>
      <w:tblPr>
        <w:tblStyle w:val="15"/>
        <w:tblpPr w:leftFromText="141" w:rightFromText="141" w:vertAnchor="page" w:horzAnchor="page" w:tblpX="1696" w:tblpY="3979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1"/>
        <w:gridCol w:w="5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es-PA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REMODELACIÓN DEL MUELLE Y CONSTRUCCIÓN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UNIFAMILIAR DE LA FINCA 978 – ISLA COLÓN, BOCAS DEL TORO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000000"/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ANGARITA MITCHEL SMITH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78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20" w:after="120" w:line="240" w:lineRule="auto"/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Marcelino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José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de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G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racia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V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ergara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 xml:space="preserve"> (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IRC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-076-08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)</w:t>
            </w:r>
          </w:p>
          <w:p>
            <w:pPr>
              <w:spacing w:line="240" w:lineRule="auto"/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Aida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L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isenia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 xml:space="preserve">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Martínez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M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arqu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é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z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 xml:space="preserve"> (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IRC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-026-07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3600"/>
              </w:tabs>
              <w:jc w:val="both"/>
              <w:rPr>
                <w:color w:val="000000"/>
              </w:rPr>
            </w:pPr>
            <w:r>
              <w:rPr>
                <w:sz w:val="22"/>
                <w:lang w:val="es-MX"/>
              </w:rPr>
              <w:t>Provincia de Bocas del Toro, distrito de Bocas del Toro, corregimiento de</w:t>
            </w:r>
            <w:r>
              <w:rPr>
                <w:rFonts w:hint="default"/>
                <w:sz w:val="22"/>
                <w:lang w:val="es-PA"/>
              </w:rPr>
              <w:t xml:space="preserve"> </w:t>
            </w:r>
            <w:r>
              <w:rPr>
                <w:sz w:val="22"/>
                <w:lang w:val="es-MX"/>
              </w:rPr>
              <w:t>Bocas del Toro.</w:t>
            </w:r>
          </w:p>
        </w:tc>
      </w:tr>
    </w:tbl>
    <w:p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El proyecto consiste en la construcción de una vivienda unifamiliar sobre una Concesión a la Nación sobre Fondo de Mar con una cabida superficiaria de 598.33 metros cuadrados</w:t>
      </w:r>
      <w:r>
        <w:rPr>
          <w:rFonts w:hint="default" w:cs="Times New Roman"/>
          <w:color w:val="000000"/>
          <w:sz w:val="24"/>
          <w:szCs w:val="24"/>
          <w:lang w:val="es-PA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</w:p>
    <w:p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 (MiAmbiente), para realizar Estudios de Impacto Ambiental.</w:t>
      </w:r>
      <w:r>
        <w:commentReference w:id="1"/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3494"/>
          <w:tab w:val="left" w:pos="3686"/>
        </w:tabs>
        <w:jc w:val="both"/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“SUMINISTRO, TRANSPORTE Y ENTREGA DE MATERIALES Y EQUIPOS PARA EL DISEÑO E INSTALACIÓN DE LA LÍNEA ELÉCTRICA, TRANSFORMADORES, TAPIAS, ACOMETIDA ELÉCTRICA, INSTALACIONES INTERNAS Y LUMINARIAS PÚBLICAS PARA LA COMUNIDAD DE BOCAS DEL DRAGO, PROVINCIA DE BOCAS DEL TORO”</w:t>
      </w:r>
      <w:r>
        <w:t>, se detectó que el mismo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indica el tipo de proyecto</w:t>
      </w:r>
      <w:r>
        <w:rPr>
          <w:rFonts w:hint="default"/>
          <w:lang w:val="es-MX"/>
        </w:rPr>
        <w:t xml:space="preserve">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se indica la cantidad de páginas del EsIA</w:t>
      </w:r>
      <w:r>
        <w:rPr>
          <w:rFonts w:hint="default"/>
          <w:lang w:val="es-MX"/>
        </w:rPr>
        <w:t xml:space="preserve"> en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2"/>
        </w:numPr>
        <w:tabs>
          <w:tab w:val="left" w:pos="3494"/>
          <w:tab w:val="left" w:pos="3686"/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 xml:space="preserve">En el punto 12.1 no se incluye al consultor </w:t>
      </w:r>
      <w:r>
        <w:rPr>
          <w:rFonts w:hint="default" w:ascii="Times New Roman" w:hAnsi="Times New Roman"/>
          <w:szCs w:val="22"/>
          <w:lang w:val="es-PA"/>
        </w:rPr>
        <w:t xml:space="preserve"> </w:t>
      </w:r>
      <w:r>
        <w:rPr>
          <w:rFonts w:hint="default"/>
          <w:szCs w:val="22"/>
          <w:lang w:val="es-PA"/>
        </w:rPr>
        <w:t>M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 xml:space="preserve">arcelino 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J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>os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é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 xml:space="preserve">de 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G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 xml:space="preserve">racia 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V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>ergara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(IRC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>-076-08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)</w:t>
      </w:r>
      <w:r>
        <w:rPr>
          <w:rFonts w:hint="default" w:eastAsia="Tahoma" w:cs="Times New Roman"/>
          <w:b w:val="0"/>
          <w:bCs w:val="0"/>
          <w:i w:val="0"/>
          <w:caps w:val="0"/>
          <w:color w:val="000000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eastAsia="Tahoma" w:cs="Times New Roman"/>
          <w:b w:val="0"/>
          <w:bCs w:val="0"/>
          <w:i w:val="0"/>
          <w:caps w:val="0"/>
          <w:color w:val="000000"/>
          <w:spacing w:val="0"/>
          <w:sz w:val="22"/>
          <w:szCs w:val="22"/>
          <w:u w:val="none"/>
          <w:lang w:val="es-PA"/>
        </w:rPr>
        <w:t>quien figura en la solicitud de evaluación, sin embargo en uno de los documentos anexos si aparece en la lista de profesionales que participaron en este EIA.</w:t>
      </w:r>
    </w:p>
    <w:p>
      <w:pPr>
        <w:numPr>
          <w:ilvl w:val="0"/>
          <w:numId w:val="0"/>
        </w:numPr>
        <w:tabs>
          <w:tab w:val="left" w:pos="3494"/>
          <w:tab w:val="left" w:pos="3686"/>
        </w:tabs>
        <w:ind w:leftChars="0"/>
        <w:jc w:val="both"/>
        <w:rPr>
          <w:rFonts w:hint="default"/>
          <w:lang w:val="es-PA"/>
        </w:rPr>
      </w:pPr>
    </w:p>
    <w:p>
      <w:pPr>
        <w:tabs>
          <w:tab w:val="left" w:pos="3494"/>
          <w:tab w:val="left" w:pos="3686"/>
        </w:tabs>
        <w:jc w:val="both"/>
        <w:rPr>
          <w:lang w:val="es-MX"/>
        </w:rPr>
      </w:pPr>
      <w:r>
        <w:rPr>
          <w:lang w:val="es-MX"/>
        </w:rPr>
        <w:t>Adicional le indicamos que no cumplió con el contenido mínimo, 5.2 Ubicación geográfica incluyendo mapa en escala 1:50,000 y coordenadas UTM o geográficas del polígono del proyecto</w:t>
      </w:r>
      <w:r>
        <w:rPr>
          <w:rFonts w:hint="default"/>
          <w:lang w:val="es-PA"/>
        </w:rPr>
        <w:t>, debido a que no se encontró el mapa de ubicación y las coordenadas presentadas en el Estudio no son similares a las del plano solicitado en  concesión administrativa (fondo de mar)</w:t>
      </w:r>
      <w:r>
        <w:rPr>
          <w:lang w:val="es-MX"/>
        </w:rPr>
        <w:t>.</w:t>
      </w:r>
    </w:p>
    <w:p>
      <w:pPr>
        <w:jc w:val="both"/>
        <w:rPr>
          <w:b/>
          <w:u w:val="single"/>
        </w:rPr>
      </w:pP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rPr>
          <w:b/>
          <w:bCs/>
        </w:rPr>
        <w:commentReference w:id="3"/>
      </w:r>
      <w:r>
        <w:rPr>
          <w:rFonts w:hint="default"/>
          <w:b/>
          <w:bCs/>
          <w:lang w:val="es-PA"/>
        </w:rPr>
        <w:t>NO A</w:t>
      </w:r>
      <w:r>
        <w:rPr>
          <w:b/>
          <w:bCs/>
        </w:rPr>
        <w:t>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bCs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bCs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>.</w:t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</w:pPr>
    </w:p>
    <w:tbl>
      <w:tblPr>
        <w:tblStyle w:val="15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CAROLINA WONG LANDERO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Técnica Evaluadora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YOARIS M. APARICIO G.</w:t>
            </w:r>
          </w:p>
          <w:p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t>Jef</w:t>
            </w:r>
            <w:r>
              <w:rPr>
                <w:lang w:val="es-MX"/>
              </w:rPr>
              <w:t>e</w:t>
            </w:r>
            <w:r>
              <w:t xml:space="preserve"> del </w:t>
            </w:r>
            <w:r>
              <w:rPr>
                <w:lang w:val="es-MX"/>
              </w:rPr>
              <w:t xml:space="preserve">la Sección de </w:t>
            </w:r>
            <w:r>
              <w:t>Evaluación de Estudios de Impacto Ambiental.</w:t>
            </w:r>
          </w:p>
        </w:tc>
      </w:tr>
    </w:tbl>
    <w:p>
      <w:pPr>
        <w:rPr>
          <w:vanish/>
        </w:rPr>
      </w:pPr>
    </w:p>
    <w:p>
      <w:pPr>
        <w:tabs>
          <w:tab w:val="left" w:pos="708"/>
          <w:tab w:val="center" w:pos="4419"/>
          <w:tab w:val="right" w:pos="8838"/>
        </w:tabs>
      </w:pPr>
    </w:p>
    <w:p>
      <w:pPr>
        <w:tabs>
          <w:tab w:val="left" w:pos="708"/>
          <w:tab w:val="center" w:pos="4419"/>
          <w:tab w:val="right" w:pos="8838"/>
        </w:tabs>
      </w:pPr>
    </w:p>
    <w:tbl>
      <w:tblPr>
        <w:tblStyle w:val="15"/>
        <w:tblW w:w="74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</w:pPr>
    </w:p>
    <w:sectPr>
      <w:headerReference r:id="rId5" w:type="default"/>
      <w:footerReference r:id="rId6" w:type="default"/>
      <w:pgSz w:w="12240" w:h="20160"/>
      <w:pgMar w:top="1134" w:right="1701" w:bottom="1020" w:left="1701" w:header="709" w:footer="709" w:gutter="0"/>
      <w:cols w:space="0" w:num="1"/>
      <w:rtlGutter w:val="0"/>
      <w:docGrid w:linePitch="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6T15:16:00Z" w:initials="JVR">
    <w:p w14:paraId="7091333A">
      <w:pPr>
        <w:pStyle w:val="6"/>
      </w:pPr>
      <w:r>
        <w:t>La cantidad de consultores puede aumentar</w:t>
      </w:r>
    </w:p>
  </w:comment>
  <w:comment w:id="1" w:author="Johana Valdes Rios" w:date="2018-06-27T11:25:00Z" w:initials="JVR">
    <w:p w14:paraId="02EA5FAB">
      <w:pPr>
        <w:pStyle w:val="6"/>
      </w:pPr>
      <w:r>
        <w:rPr>
          <w:color w:val="000000"/>
        </w:rPr>
        <w:t>Indicar el estatus de los consultores ambientales firmantes del EsIA</w:t>
      </w:r>
    </w:p>
  </w:comment>
  <w:comment w:id="2" w:author="Johana Valdes Rios" w:date="2018-06-27T11:25:00Z" w:initials="JVR">
    <w:p w14:paraId="3D3255B4">
      <w:pPr>
        <w:pStyle w:val="6"/>
      </w:pPr>
      <w:r>
        <w:t>Indicar causales de admisión o no admisión</w:t>
      </w:r>
    </w:p>
  </w:comment>
  <w:comment w:id="3" w:author="Johana Valdes Rios" w:date="2018-06-27T11:23:00Z" w:initials="JVR">
    <w:p w14:paraId="0A8D66D4">
      <w:r>
        <w:t>Las opciones son:</w:t>
      </w:r>
    </w:p>
    <w:p w14:paraId="209D3AB9">
      <w:pPr>
        <w:numPr>
          <w:ilvl w:val="0"/>
          <w:numId w:val="1"/>
        </w:numPr>
      </w:pPr>
      <w:r>
        <w:t>Admitir</w:t>
      </w:r>
    </w:p>
    <w:p w14:paraId="7EA67265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14:paraId="3EA77147">
      <w:pPr>
        <w:pStyle w:val="6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091333A" w15:done="0"/>
  <w15:commentEx w15:paraId="02EA5FAB" w15:done="0"/>
  <w15:commentEx w15:paraId="3D3255B4" w15:done="0"/>
  <w15:commentEx w15:paraId="7EA67265" w15:done="0"/>
  <w15:commentEx w15:paraId="3EA771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894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4"/>
              <w:sz w:val="22"/>
            </w:rPr>
            <w:t>www.miambiente.gob.pa</w:t>
          </w:r>
          <w:r>
            <w:rPr>
              <w:rStyle w:val="14"/>
              <w:sz w:val="22"/>
            </w:rPr>
            <w:fldChar w:fldCharType="end"/>
          </w:r>
        </w:p>
      </w:tc>
    </w:tr>
  </w:tbl>
  <w:p>
    <w:pPr>
      <w:pStyle w:val="8"/>
      <w:pBdr>
        <w:bottom w:val="single" w:color="auto" w:sz="12" w:space="1"/>
      </w:pBdr>
      <w:jc w:val="both"/>
    </w:pPr>
  </w:p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451D"/>
    <w:rsid w:val="001D3DF0"/>
    <w:rsid w:val="00413465"/>
    <w:rsid w:val="004F064A"/>
    <w:rsid w:val="00887487"/>
    <w:rsid w:val="008D7C9E"/>
    <w:rsid w:val="009501B1"/>
    <w:rsid w:val="00B409A2"/>
    <w:rsid w:val="00CE6A37"/>
    <w:rsid w:val="00DB16DC"/>
    <w:rsid w:val="00E85BA8"/>
    <w:rsid w:val="0EB00595"/>
    <w:rsid w:val="130556EF"/>
    <w:rsid w:val="18DD426F"/>
    <w:rsid w:val="26F746EE"/>
    <w:rsid w:val="2B16473B"/>
    <w:rsid w:val="2CE9635F"/>
    <w:rsid w:val="3F05473C"/>
    <w:rsid w:val="45471554"/>
    <w:rsid w:val="4F71476D"/>
    <w:rsid w:val="5A067BDF"/>
    <w:rsid w:val="5F324487"/>
    <w:rsid w:val="64C45C56"/>
    <w:rsid w:val="6AFF4359"/>
    <w:rsid w:val="78277CBE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EastAsia" w:cstheme="minorBidi"/>
      <w:sz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4"/>
    <w:basedOn w:val="1"/>
    <w:next w:val="1"/>
    <w:link w:val="24"/>
    <w:qFormat/>
    <w:uiPriority w:val="0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1"/>
    <w:uiPriority w:val="0"/>
    <w:rPr>
      <w:b/>
    </w:rPr>
  </w:style>
  <w:style w:type="paragraph" w:styleId="6">
    <w:name w:val="annotation text"/>
    <w:basedOn w:val="1"/>
    <w:link w:val="20"/>
    <w:qFormat/>
    <w:uiPriority w:val="0"/>
    <w:rPr>
      <w:sz w:val="20"/>
    </w:rPr>
  </w:style>
  <w:style w:type="paragraph" w:styleId="7">
    <w:name w:val="Balloon Text"/>
    <w:basedOn w:val="1"/>
    <w:qFormat/>
    <w:uiPriority w:val="0"/>
    <w:rPr>
      <w:rFonts w:ascii="Tahoma" w:hAnsi="Tahoma"/>
      <w:sz w:val="16"/>
    </w:rPr>
  </w:style>
  <w:style w:type="paragraph" w:styleId="8">
    <w:name w:val="header"/>
    <w:basedOn w:val="1"/>
    <w:link w:val="22"/>
    <w:uiPriority w:val="0"/>
    <w:pPr>
      <w:tabs>
        <w:tab w:val="center" w:pos="4419"/>
        <w:tab w:val="right" w:pos="8838"/>
      </w:tabs>
    </w:pPr>
  </w:style>
  <w:style w:type="paragraph" w:styleId="9">
    <w:name w:val="Normal (Web)"/>
    <w:basedOn w:val="1"/>
    <w:uiPriority w:val="0"/>
    <w:pPr>
      <w:spacing w:beforeAutospacing="1" w:afterAutospacing="1"/>
    </w:pPr>
  </w:style>
  <w:style w:type="paragraph" w:styleId="10">
    <w:name w:val="footer"/>
    <w:basedOn w:val="1"/>
    <w:link w:val="23"/>
    <w:qFormat/>
    <w:uiPriority w:val="0"/>
    <w:pPr>
      <w:tabs>
        <w:tab w:val="center" w:pos="4419"/>
        <w:tab w:val="right" w:pos="8838"/>
      </w:tabs>
    </w:pPr>
  </w:style>
  <w:style w:type="character" w:styleId="12">
    <w:name w:val="line number"/>
    <w:basedOn w:val="11"/>
    <w:semiHidden/>
    <w:uiPriority w:val="0"/>
  </w:style>
  <w:style w:type="character" w:styleId="13">
    <w:name w:val="annotation reference"/>
    <w:uiPriority w:val="0"/>
    <w:rPr>
      <w:sz w:val="16"/>
    </w:rPr>
  </w:style>
  <w:style w:type="character" w:styleId="14">
    <w:name w:val="Hyperlink"/>
    <w:qFormat/>
    <w:uiPriority w:val="0"/>
    <w:rPr>
      <w:color w:val="0000FF"/>
      <w:sz w:val="24"/>
      <w:u w:val="single"/>
    </w:rPr>
  </w:style>
  <w:style w:type="table" w:styleId="16">
    <w:name w:val="Table Simple 1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Grid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8">
    <w:name w:val="List Paragraph"/>
    <w:basedOn w:val="1"/>
    <w:qFormat/>
    <w:uiPriority w:val="0"/>
    <w:pPr>
      <w:ind w:left="720"/>
    </w:pPr>
  </w:style>
  <w:style w:type="paragraph" w:customStyle="1" w:styleId="19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20">
    <w:name w:val="Texto comentario Car"/>
    <w:link w:val="6"/>
    <w:qFormat/>
    <w:uiPriority w:val="0"/>
    <w:rPr>
      <w:sz w:val="24"/>
      <w:lang w:val="es-ES" w:eastAsia="es-ES"/>
    </w:rPr>
  </w:style>
  <w:style w:type="character" w:customStyle="1" w:styleId="21">
    <w:name w:val="Asunto del comentario Car"/>
    <w:link w:val="5"/>
    <w:qFormat/>
    <w:uiPriority w:val="0"/>
    <w:rPr>
      <w:b/>
      <w:sz w:val="24"/>
      <w:lang w:val="es-ES" w:eastAsia="es-ES"/>
    </w:rPr>
  </w:style>
  <w:style w:type="character" w:customStyle="1" w:styleId="22">
    <w:name w:val="Encabezado Car"/>
    <w:link w:val="8"/>
    <w:qFormat/>
    <w:uiPriority w:val="0"/>
    <w:rPr>
      <w:sz w:val="24"/>
      <w:lang w:val="es-ES" w:eastAsia="es-ES"/>
    </w:rPr>
  </w:style>
  <w:style w:type="character" w:customStyle="1" w:styleId="23">
    <w:name w:val="Pie de página Car"/>
    <w:link w:val="10"/>
    <w:uiPriority w:val="0"/>
    <w:rPr>
      <w:sz w:val="24"/>
      <w:lang w:val="es-ES" w:eastAsia="es-ES"/>
    </w:rPr>
  </w:style>
  <w:style w:type="character" w:customStyle="1" w:styleId="24">
    <w:name w:val="Título 4 Car"/>
    <w:link w:val="4"/>
    <w:qFormat/>
    <w:uiPriority w:val="0"/>
    <w:rPr>
      <w:rFonts w:ascii="Calibri" w:hAnsi="Calibri"/>
      <w:b/>
      <w:sz w:val="28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2155</Characters>
  <Lines>17</Lines>
  <Paragraphs>5</Paragraphs>
  <TotalTime>7</TotalTime>
  <ScaleCrop>false</ScaleCrop>
  <LinksUpToDate>false</LinksUpToDate>
  <CharactersWithSpaces>2541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2019-07-18T20:49:00Z</dcterms:created>
  <dc:creator>rsalamin</dc:creator>
  <cp:lastModifiedBy>cwong</cp:lastModifiedBy>
  <cp:lastPrinted>2016-05-11T16:45:00Z</cp:lastPrinted>
  <dcterms:modified xsi:type="dcterms:W3CDTF">2019-07-25T17:37:59Z</dcterms:modified>
  <dc:title>AUTORIDAD NACIONAL DEL AMBIENTE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