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0032F4">
        <w:rPr>
          <w:rFonts w:ascii="Times New Roman" w:hAnsi="Times New Roman" w:cs="Times New Roman"/>
        </w:rPr>
        <w:t xml:space="preserve"> </w:t>
      </w:r>
      <w:r w:rsidR="006122EE" w:rsidRPr="00657CC3">
        <w:rPr>
          <w:rFonts w:ascii="Times New Roman" w:hAnsi="Times New Roman" w:cs="Times New Roman"/>
          <w:b/>
          <w:u w:val="single"/>
        </w:rPr>
        <w:t xml:space="preserve"> </w:t>
      </w:r>
      <w:r w:rsidR="00036070">
        <w:rPr>
          <w:rFonts w:ascii="Times New Roman" w:hAnsi="Times New Roman" w:cs="Times New Roman"/>
          <w:b/>
          <w:u w:val="single"/>
        </w:rPr>
        <w:t>26</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02217D">
        <w:rPr>
          <w:rFonts w:ascii="Times New Roman" w:hAnsi="Times New Roman" w:cs="Times New Roman"/>
          <w:b/>
          <w:u w:val="single"/>
        </w:rPr>
        <w:t>J</w:t>
      </w:r>
      <w:r w:rsidR="00036070">
        <w:rPr>
          <w:rFonts w:ascii="Times New Roman" w:hAnsi="Times New Roman" w:cs="Times New Roman"/>
          <w:b/>
          <w:u w:val="single"/>
        </w:rPr>
        <w:t>ULIO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bookmarkStart w:id="0" w:name="_GoBack"/>
      <w:r w:rsidR="00036070" w:rsidRPr="00036070">
        <w:rPr>
          <w:rFonts w:ascii="Times New Roman" w:hAnsi="Times New Roman" w:cs="Times New Roman"/>
          <w:b/>
          <w:u w:val="single"/>
        </w:rPr>
        <w:t>AIDA LISENIA, MARTINEZ MARQUEZ</w:t>
      </w:r>
      <w:bookmarkEnd w:id="0"/>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036070" w:rsidRPr="00036070">
        <w:rPr>
          <w:rFonts w:ascii="Times New Roman" w:hAnsi="Times New Roman" w:cs="Times New Roman"/>
          <w:b/>
          <w:u w:val="single"/>
        </w:rPr>
        <w:t>IRC-026-07</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036070">
        <w:rPr>
          <w:rFonts w:ascii="Times New Roman" w:hAnsi="Times New Roman" w:cs="Times New Roman"/>
        </w:rPr>
        <w:t>132</w:t>
      </w:r>
      <w:r w:rsidR="005763F7">
        <w:rPr>
          <w:rFonts w:ascii="Times New Roman" w:hAnsi="Times New Roman" w:cs="Times New Roman"/>
        </w:rPr>
        <w:t xml:space="preserve"> fojas y</w:t>
      </w:r>
      <w:r w:rsidR="00036070">
        <w:rPr>
          <w:rFonts w:ascii="Times New Roman" w:hAnsi="Times New Roman" w:cs="Times New Roman"/>
        </w:rPr>
        <w:t xml:space="preserve"> 28</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036070"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Pr="00036070">
        <w:rPr>
          <w:rFonts w:ascii="Times New Roman" w:hAnsi="Times New Roman" w:cs="Times New Roman"/>
          <w:b/>
          <w:sz w:val="24"/>
          <w:szCs w:val="24"/>
        </w:rPr>
        <w:t>AIDA LISENIA, MARTINEZ MARQUEZ</w:t>
      </w:r>
      <w:r w:rsidR="00961FC4">
        <w:rPr>
          <w:rFonts w:ascii="Times New Roman" w:hAnsi="Times New Roman" w:cs="Times New Roman"/>
          <w:b/>
          <w:sz w:val="24"/>
          <w:szCs w:val="24"/>
        </w:rPr>
        <w:t xml:space="preserve">, </w:t>
      </w:r>
      <w:r>
        <w:rPr>
          <w:rFonts w:ascii="Times New Roman" w:hAnsi="Times New Roman" w:cs="Times New Roman"/>
          <w:sz w:val="24"/>
          <w:szCs w:val="24"/>
        </w:rPr>
        <w:t>fue inscrita</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Pr="00036070">
        <w:rPr>
          <w:rFonts w:ascii="Times New Roman" w:hAnsi="Times New Roman" w:cs="Times New Roman"/>
          <w:b/>
          <w:sz w:val="24"/>
          <w:szCs w:val="24"/>
        </w:rPr>
        <w:t>IRC-026-07</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Pr>
          <w:rFonts w:ascii="Times New Roman" w:hAnsi="Times New Roman" w:cs="Times New Roman"/>
          <w:sz w:val="24"/>
          <w:szCs w:val="24"/>
        </w:rPr>
        <w:t>05</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Pr>
          <w:rFonts w:ascii="Times New Roman" w:hAnsi="Times New Roman" w:cs="Times New Roman"/>
          <w:sz w:val="24"/>
          <w:szCs w:val="24"/>
        </w:rPr>
        <w:t>abril</w:t>
      </w:r>
      <w:r w:rsidR="002C718B">
        <w:rPr>
          <w:rFonts w:ascii="Times New Roman" w:hAnsi="Times New Roman" w:cs="Times New Roman"/>
          <w:sz w:val="24"/>
          <w:szCs w:val="24"/>
        </w:rPr>
        <w:t xml:space="preserve"> </w:t>
      </w:r>
      <w:r w:rsidR="009D60B0">
        <w:rPr>
          <w:rFonts w:ascii="Times New Roman" w:hAnsi="Times New Roman" w:cs="Times New Roman"/>
          <w:sz w:val="24"/>
          <w:szCs w:val="24"/>
        </w:rPr>
        <w:t xml:space="preserve">de </w:t>
      </w:r>
      <w:r>
        <w:rPr>
          <w:rFonts w:ascii="Times New Roman" w:hAnsi="Times New Roman" w:cs="Times New Roman"/>
          <w:sz w:val="24"/>
          <w:szCs w:val="24"/>
        </w:rPr>
        <w:t>2007</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3765DD">
        <w:rPr>
          <w:rFonts w:ascii="Times New Roman" w:hAnsi="Times New Roman" w:cs="Times New Roman"/>
          <w:sz w:val="24"/>
          <w:szCs w:val="24"/>
        </w:rPr>
        <w:t>0</w:t>
      </w:r>
      <w:r>
        <w:rPr>
          <w:rFonts w:ascii="Times New Roman" w:hAnsi="Times New Roman" w:cs="Times New Roman"/>
          <w:sz w:val="24"/>
          <w:szCs w:val="24"/>
        </w:rPr>
        <w:t>5</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Pr>
          <w:rFonts w:ascii="Times New Roman" w:hAnsi="Times New Roman" w:cs="Times New Roman"/>
          <w:sz w:val="24"/>
          <w:szCs w:val="24"/>
        </w:rPr>
        <w:t>abril</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Pr>
          <w:rFonts w:ascii="Times New Roman" w:hAnsi="Times New Roman" w:cs="Times New Roman"/>
          <w:sz w:val="24"/>
          <w:szCs w:val="24"/>
        </w:rPr>
        <w:t>2007</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327F54">
        <w:rPr>
          <w:rFonts w:ascii="Times New Roman" w:hAnsi="Times New Roman" w:cs="Times New Roman"/>
          <w:b/>
          <w:sz w:val="24"/>
          <w:szCs w:val="24"/>
        </w:rPr>
        <w:t>ARC-</w:t>
      </w:r>
      <w:r w:rsidR="00494E49">
        <w:rPr>
          <w:rFonts w:ascii="Times New Roman" w:hAnsi="Times New Roman" w:cs="Times New Roman"/>
          <w:b/>
          <w:sz w:val="24"/>
          <w:szCs w:val="24"/>
        </w:rPr>
        <w:t>0</w:t>
      </w:r>
      <w:r w:rsidR="00C168F5">
        <w:rPr>
          <w:rFonts w:ascii="Times New Roman" w:hAnsi="Times New Roman" w:cs="Times New Roman"/>
          <w:b/>
          <w:sz w:val="24"/>
          <w:szCs w:val="24"/>
        </w:rPr>
        <w:t>85-1807-2017</w:t>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C168F5">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C168F5">
        <w:rPr>
          <w:rFonts w:ascii="Times New Roman" w:hAnsi="Times New Roman" w:cs="Times New Roman"/>
          <w:sz w:val="24"/>
          <w:szCs w:val="24"/>
        </w:rPr>
        <w:t>18</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815CFF">
        <w:rPr>
          <w:rFonts w:ascii="Times New Roman" w:hAnsi="Times New Roman" w:cs="Times New Roman"/>
          <w:sz w:val="24"/>
          <w:szCs w:val="24"/>
        </w:rPr>
        <w:t xml:space="preserve">18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2318EA">
        <w:rPr>
          <w:rFonts w:ascii="Times New Roman" w:hAnsi="Times New Roman" w:cs="Times New Roman"/>
          <w:sz w:val="24"/>
          <w:szCs w:val="24"/>
        </w:rPr>
        <w:t>26</w:t>
      </w:r>
      <w:r>
        <w:rPr>
          <w:rFonts w:ascii="Times New Roman" w:hAnsi="Times New Roman" w:cs="Times New Roman"/>
          <w:sz w:val="24"/>
          <w:szCs w:val="24"/>
        </w:rPr>
        <w:t xml:space="preserve"> de </w:t>
      </w:r>
      <w:r w:rsidR="002318EA">
        <w:rPr>
          <w:rFonts w:ascii="Times New Roman" w:hAnsi="Times New Roman" w:cs="Times New Roman"/>
          <w:sz w:val="24"/>
          <w:szCs w:val="24"/>
        </w:rPr>
        <w:t>julio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2318EA">
        <w:rPr>
          <w:rFonts w:ascii="Times New Roman" w:hAnsi="Times New Roman" w:cs="Times New Roman"/>
          <w:sz w:val="24"/>
          <w:szCs w:val="24"/>
        </w:rPr>
        <w:t>la</w:t>
      </w:r>
      <w:r>
        <w:rPr>
          <w:rFonts w:ascii="Times New Roman" w:hAnsi="Times New Roman" w:cs="Times New Roman"/>
          <w:sz w:val="24"/>
          <w:szCs w:val="24"/>
        </w:rPr>
        <w:t xml:space="preserve"> señor</w:t>
      </w:r>
      <w:r w:rsidR="002318EA">
        <w:rPr>
          <w:rFonts w:ascii="Times New Roman" w:hAnsi="Times New Roman" w:cs="Times New Roman"/>
          <w:sz w:val="24"/>
          <w:szCs w:val="24"/>
        </w:rPr>
        <w:t>a</w:t>
      </w:r>
      <w:r w:rsidRPr="0074524D">
        <w:rPr>
          <w:rFonts w:ascii="Times New Roman" w:hAnsi="Times New Roman" w:cs="Times New Roman"/>
          <w:b/>
          <w:sz w:val="24"/>
          <w:szCs w:val="24"/>
        </w:rPr>
        <w:t xml:space="preserve"> </w:t>
      </w:r>
      <w:r w:rsidR="002318EA" w:rsidRPr="00036070">
        <w:rPr>
          <w:rFonts w:ascii="Times New Roman" w:hAnsi="Times New Roman" w:cs="Times New Roman"/>
          <w:b/>
          <w:sz w:val="24"/>
          <w:szCs w:val="24"/>
        </w:rPr>
        <w:t>AIDA LISENIA, MARTINEZ MARQUEZ</w:t>
      </w:r>
      <w:r>
        <w:rPr>
          <w:rFonts w:ascii="Times New Roman" w:hAnsi="Times New Roman" w:cs="Times New Roman"/>
          <w:b/>
          <w:sz w:val="24"/>
          <w:szCs w:val="24"/>
        </w:rPr>
        <w:t>,</w:t>
      </w:r>
      <w:r w:rsidR="002318EA">
        <w:rPr>
          <w:rFonts w:ascii="Times New Roman" w:hAnsi="Times New Roman" w:cs="Times New Roman"/>
          <w:b/>
          <w:sz w:val="24"/>
          <w:szCs w:val="24"/>
        </w:rPr>
        <w:t xml:space="preserve"> </w:t>
      </w:r>
      <w:r w:rsidR="002318EA">
        <w:rPr>
          <w:rFonts w:ascii="Times New Roman" w:hAnsi="Times New Roman" w:cs="Times New Roman"/>
          <w:color w:val="000000"/>
          <w:sz w:val="24"/>
          <w:szCs w:val="24"/>
          <w:lang w:val="es-ES_tradnl"/>
        </w:rPr>
        <w:t>mujer, panameña</w:t>
      </w:r>
      <w:r>
        <w:rPr>
          <w:rFonts w:ascii="Times New Roman" w:hAnsi="Times New Roman" w:cs="Times New Roman"/>
          <w:color w:val="000000"/>
          <w:sz w:val="24"/>
          <w:szCs w:val="24"/>
          <w:lang w:val="es-ES_tradnl"/>
        </w:rPr>
        <w:t>,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2318EA" w:rsidRPr="002318EA">
        <w:rPr>
          <w:rFonts w:ascii="Times New Roman" w:hAnsi="Times New Roman" w:cs="Times New Roman"/>
          <w:b/>
          <w:color w:val="000000"/>
          <w:sz w:val="24"/>
          <w:szCs w:val="24"/>
          <w:lang w:val="es-ES_tradnl"/>
        </w:rPr>
        <w:t>2-710-2312</w:t>
      </w:r>
      <w:r>
        <w:rPr>
          <w:rFonts w:ascii="Times New Roman" w:hAnsi="Times New Roman" w:cs="Times New Roman"/>
          <w:b/>
          <w:color w:val="000000"/>
          <w:sz w:val="24"/>
          <w:szCs w:val="24"/>
          <w:lang w:val="es-ES_tradnl"/>
        </w:rPr>
        <w:t xml:space="preserve">, </w:t>
      </w:r>
      <w:r w:rsidR="002318EA">
        <w:rPr>
          <w:rFonts w:ascii="Times New Roman" w:hAnsi="Times New Roman" w:cs="Times New Roman"/>
          <w:color w:val="000000"/>
          <w:sz w:val="24"/>
          <w:szCs w:val="24"/>
          <w:lang w:val="es-ES_tradnl"/>
        </w:rPr>
        <w:t>Ingeniera Ambiental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Tecnológica de Panamá</w:t>
      </w:r>
      <w:r w:rsidR="00EF443E">
        <w:rPr>
          <w:rFonts w:ascii="Times New Roman" w:hAnsi="Times New Roman" w:cs="Times New Roman"/>
          <w:color w:val="000000"/>
          <w:sz w:val="24"/>
          <w:szCs w:val="24"/>
          <w:lang w:val="es-ES_tradnl"/>
        </w:rPr>
        <w:t xml:space="preserve">, </w:t>
      </w:r>
      <w:r w:rsidR="002318EA">
        <w:rPr>
          <w:rFonts w:ascii="Times New Roman" w:hAnsi="Times New Roman" w:cs="Times New Roman"/>
          <w:color w:val="000000"/>
          <w:sz w:val="24"/>
          <w:szCs w:val="24"/>
          <w:lang w:val="es-ES_tradnl"/>
        </w:rPr>
        <w:t>República</w:t>
      </w:r>
      <w:r w:rsidR="00EF443E">
        <w:rPr>
          <w:rFonts w:ascii="Times New Roman" w:hAnsi="Times New Roman" w:cs="Times New Roman"/>
          <w:color w:val="000000"/>
          <w:sz w:val="24"/>
          <w:szCs w:val="24"/>
          <w:lang w:val="es-ES_tradnl"/>
        </w:rPr>
        <w:t xml:space="preserve"> de Panamá,</w:t>
      </w:r>
      <w:r>
        <w:rPr>
          <w:rFonts w:ascii="Times New Roman" w:hAnsi="Times New Roman" w:cs="Times New Roman"/>
          <w:color w:val="000000"/>
          <w:sz w:val="24"/>
          <w:szCs w:val="24"/>
          <w:lang w:val="es-ES_tradnl"/>
        </w:rPr>
        <w:t xml:space="preserve"> con domicilio, </w:t>
      </w:r>
      <w:r w:rsidR="002318EA">
        <w:rPr>
          <w:rFonts w:ascii="Times New Roman" w:hAnsi="Times New Roman" w:cs="Times New Roman"/>
          <w:color w:val="000000"/>
          <w:sz w:val="24"/>
          <w:szCs w:val="24"/>
          <w:lang w:val="es-ES_tradnl"/>
        </w:rPr>
        <w:t xml:space="preserve">Villa Alegre, </w:t>
      </w:r>
      <w:proofErr w:type="spellStart"/>
      <w:r w:rsidR="002318EA">
        <w:rPr>
          <w:rFonts w:ascii="Times New Roman" w:hAnsi="Times New Roman" w:cs="Times New Roman"/>
          <w:color w:val="000000"/>
          <w:sz w:val="24"/>
          <w:szCs w:val="24"/>
          <w:lang w:val="es-ES_tradnl"/>
        </w:rPr>
        <w:t>Arraijan</w:t>
      </w:r>
      <w:proofErr w:type="spellEnd"/>
      <w:r w:rsidR="002318EA">
        <w:rPr>
          <w:rFonts w:ascii="Times New Roman" w:hAnsi="Times New Roman" w:cs="Times New Roman"/>
          <w:color w:val="000000"/>
          <w:sz w:val="24"/>
          <w:szCs w:val="24"/>
          <w:lang w:val="es-ES_tradnl"/>
        </w:rPr>
        <w:t>, calle principal, casa No.22.</w:t>
      </w:r>
    </w:p>
    <w:p w:rsidR="002318EA" w:rsidRDefault="002318EA"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sidR="002318EA">
        <w:rPr>
          <w:rFonts w:ascii="Times New Roman" w:hAnsi="Times New Roman" w:cs="Times New Roman"/>
          <w:sz w:val="24"/>
          <w:szCs w:val="24"/>
        </w:rPr>
        <w:t xml:space="preserve">la señora </w:t>
      </w:r>
      <w:r w:rsidRPr="00D22F85">
        <w:rPr>
          <w:rFonts w:ascii="Times New Roman" w:hAnsi="Times New Roman" w:cs="Times New Roman"/>
          <w:sz w:val="24"/>
          <w:szCs w:val="24"/>
        </w:rPr>
        <w:t xml:space="preserve"> </w:t>
      </w:r>
      <w:r w:rsidR="002318EA" w:rsidRPr="00036070">
        <w:rPr>
          <w:rFonts w:ascii="Times New Roman" w:hAnsi="Times New Roman" w:cs="Times New Roman"/>
          <w:b/>
          <w:sz w:val="24"/>
          <w:szCs w:val="24"/>
        </w:rPr>
        <w:t>AIDA LISENIA, MARTINEZ MARQUEZ</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sidR="002318EA">
        <w:rPr>
          <w:rFonts w:ascii="Times New Roman" w:hAnsi="Times New Roman" w:cs="Times New Roman"/>
        </w:rPr>
        <w:t>la</w:t>
      </w:r>
      <w:r w:rsidRPr="00C02DE1">
        <w:rPr>
          <w:rFonts w:ascii="Times New Roman" w:hAnsi="Times New Roman" w:cs="Times New Roman"/>
        </w:rPr>
        <w:t xml:space="preserve"> peticionari</w:t>
      </w:r>
      <w:r w:rsidR="002318EA">
        <w:rPr>
          <w:rFonts w:ascii="Times New Roman" w:hAnsi="Times New Roman" w:cs="Times New Roman"/>
        </w:rPr>
        <w:t>a</w:t>
      </w:r>
      <w:r>
        <w:rPr>
          <w:rFonts w:ascii="Times New Roman" w:hAnsi="Times New Roman" w:cs="Times New Roman"/>
        </w:rPr>
        <w:t xml:space="preserve">, se recomienda que </w:t>
      </w:r>
      <w:r w:rsidR="002318EA">
        <w:rPr>
          <w:rFonts w:ascii="Times New Roman" w:hAnsi="Times New Roman" w:cs="Times New Roman"/>
        </w:rPr>
        <w:t>la</w:t>
      </w:r>
      <w:r w:rsidR="009F0EC7">
        <w:rPr>
          <w:rFonts w:ascii="Times New Roman" w:hAnsi="Times New Roman" w:cs="Times New Roman"/>
        </w:rPr>
        <w:t xml:space="preserve"> </w:t>
      </w:r>
      <w:r w:rsidRPr="00C02DE1">
        <w:rPr>
          <w:rFonts w:ascii="Times New Roman" w:hAnsi="Times New Roman" w:cs="Times New Roman"/>
        </w:rPr>
        <w:t>señor</w:t>
      </w:r>
      <w:r w:rsidR="002318EA">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b/>
        </w:rPr>
        <w:t xml:space="preserve"> </w:t>
      </w:r>
      <w:r w:rsidR="002318EA" w:rsidRPr="00036070">
        <w:rPr>
          <w:rFonts w:ascii="Times New Roman" w:hAnsi="Times New Roman" w:cs="Times New Roman"/>
          <w:b/>
          <w:sz w:val="24"/>
          <w:szCs w:val="24"/>
        </w:rPr>
        <w:t>AIDA LISENIA, MARTINEZ MARQUEZ</w:t>
      </w:r>
      <w:r w:rsidRPr="00C02DE1">
        <w:rPr>
          <w:rFonts w:ascii="Times New Roman" w:hAnsi="Times New Roman" w:cs="Times New Roman"/>
          <w:b/>
        </w:rPr>
        <w:t>,</w:t>
      </w:r>
      <w:r w:rsidR="002270DE">
        <w:rPr>
          <w:rFonts w:ascii="Times New Roman" w:hAnsi="Times New Roman" w:cs="Times New Roman"/>
        </w:rPr>
        <w:t xml:space="preserve"> sea actualizad</w:t>
      </w:r>
      <w:r w:rsidR="002318EA">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4C1E67">
        <w:rPr>
          <w:rFonts w:ascii="Times New Roman" w:hAnsi="Times New Roman" w:cs="Times New Roman"/>
        </w:rPr>
        <w:t xml:space="preserve">                             </w:t>
      </w:r>
      <w:r w:rsidR="004C1E67">
        <w:rPr>
          <w:rFonts w:ascii="Times New Roman" w:hAnsi="Times New Roman" w:cs="Times New Roman"/>
          <w:b/>
        </w:rPr>
        <w:t>JENNIFER DOMINGUEZ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4C1E67"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4C1E67"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75" w:rsidRDefault="00953E75" w:rsidP="00FE265F">
      <w:pPr>
        <w:spacing w:after="0" w:line="240" w:lineRule="auto"/>
      </w:pPr>
      <w:r>
        <w:separator/>
      </w:r>
    </w:p>
  </w:endnote>
  <w:endnote w:type="continuationSeparator" w:id="0">
    <w:p w:rsidR="00953E75" w:rsidRDefault="00953E75"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75" w:rsidRDefault="00953E75" w:rsidP="00FE265F">
      <w:pPr>
        <w:spacing w:after="0" w:line="240" w:lineRule="auto"/>
      </w:pPr>
      <w:r>
        <w:separator/>
      </w:r>
    </w:p>
  </w:footnote>
  <w:footnote w:type="continuationSeparator" w:id="0">
    <w:p w:rsidR="00953E75" w:rsidRDefault="00953E75"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070"/>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498B"/>
    <w:rsid w:val="00220E6B"/>
    <w:rsid w:val="0022260A"/>
    <w:rsid w:val="00223E23"/>
    <w:rsid w:val="00224E95"/>
    <w:rsid w:val="0022654C"/>
    <w:rsid w:val="002270DE"/>
    <w:rsid w:val="002275AE"/>
    <w:rsid w:val="002318EA"/>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2E59"/>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1E67"/>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42ADA"/>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15CFF"/>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3E75"/>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8F5"/>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B0E8-0D0C-46EE-99DD-57A76294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32</cp:revision>
  <cp:lastPrinted>2019-02-14T17:03:00Z</cp:lastPrinted>
  <dcterms:created xsi:type="dcterms:W3CDTF">2019-05-14T13:29:00Z</dcterms:created>
  <dcterms:modified xsi:type="dcterms:W3CDTF">2019-07-26T20:45:00Z</dcterms:modified>
</cp:coreProperties>
</file>