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C2" w:rsidRPr="00605DB7" w:rsidRDefault="00B936C2" w:rsidP="00191DE9">
      <w:pPr>
        <w:keepNext/>
        <w:tabs>
          <w:tab w:val="left" w:pos="19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</w:pPr>
      <w:r w:rsidRPr="00605DB7"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  <w:t>MINISTERIO DE AMBIENTE</w:t>
      </w:r>
    </w:p>
    <w:p w:rsidR="00B936C2" w:rsidRPr="00605DB7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605DB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DIRECCIÓN DE EVALUACIÓN DE IMPACTO AMBIENTAL</w:t>
      </w:r>
    </w:p>
    <w:p w:rsidR="00B936C2" w:rsidRPr="00605DB7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MX" w:eastAsia="es-ES"/>
        </w:rPr>
      </w:pPr>
      <w:r w:rsidRPr="00605DB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INFORME DE REVISIÓN DE CONTENIDOS MÍNIMOS DE MODIFICACIÓN AL ESTUDIO DE IMPACTO AMBIENTAL</w:t>
      </w:r>
    </w:p>
    <w:p w:rsidR="00B936C2" w:rsidRPr="00A731BE" w:rsidRDefault="005B1D29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A731BE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INF-REV-CM-MOD-0</w:t>
      </w:r>
      <w:r w:rsidR="006E5C8F" w:rsidRPr="00A731BE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2</w:t>
      </w:r>
      <w:r w:rsidR="00A731BE" w:rsidRPr="00A731BE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6</w:t>
      </w:r>
      <w:r w:rsidR="00B936C2" w:rsidRPr="00A731BE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-2019</w:t>
      </w:r>
    </w:p>
    <w:p w:rsidR="00B936C2" w:rsidRPr="00982F68" w:rsidRDefault="00B936C2" w:rsidP="00191DE9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highlight w:val="yellow"/>
          <w:lang w:val="es-ES" w:eastAsia="es-ES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982F68" w:rsidTr="00191DE9">
        <w:trPr>
          <w:trHeight w:val="269"/>
        </w:trPr>
        <w:tc>
          <w:tcPr>
            <w:tcW w:w="3528" w:type="dxa"/>
            <w:shd w:val="clear" w:color="auto" w:fill="auto"/>
          </w:tcPr>
          <w:p w:rsidR="00B936C2" w:rsidRPr="002F53E4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2F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  <w:shd w:val="clear" w:color="auto" w:fill="auto"/>
          </w:tcPr>
          <w:p w:rsidR="00B936C2" w:rsidRPr="002F53E4" w:rsidRDefault="00490BD8" w:rsidP="00490B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2F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29</w:t>
            </w:r>
            <w:r w:rsidR="004C5007" w:rsidRPr="002F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DE </w:t>
            </w:r>
            <w:r w:rsidR="003F1813" w:rsidRPr="002F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JU</w:t>
            </w:r>
            <w:r w:rsidR="00DA14D1" w:rsidRPr="002F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L</w:t>
            </w:r>
            <w:r w:rsidR="003F1813" w:rsidRPr="002F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IO</w:t>
            </w:r>
            <w:r w:rsidR="005B1D29" w:rsidRPr="002F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2F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982F68" w:rsidTr="00191DE9">
        <w:trPr>
          <w:trHeight w:val="145"/>
        </w:trPr>
        <w:tc>
          <w:tcPr>
            <w:tcW w:w="3528" w:type="dxa"/>
            <w:shd w:val="clear" w:color="auto" w:fill="auto"/>
          </w:tcPr>
          <w:p w:rsidR="00B936C2" w:rsidRPr="002F53E4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F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2F53E4" w:rsidRDefault="00452E7A" w:rsidP="00452E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F53E4">
              <w:rPr>
                <w:rFonts w:ascii="Times New Roman" w:hAnsi="Times New Roman" w:cs="Times New Roman"/>
                <w:b/>
                <w:sz w:val="24"/>
                <w:szCs w:val="24"/>
              </w:rPr>
              <w:t>PH DEMETRA</w:t>
            </w:r>
            <w:r w:rsidR="00DA14D1" w:rsidRPr="002F5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36C2" w:rsidRPr="00982F68" w:rsidTr="00191DE9">
        <w:trPr>
          <w:trHeight w:val="249"/>
        </w:trPr>
        <w:tc>
          <w:tcPr>
            <w:tcW w:w="3528" w:type="dxa"/>
            <w:shd w:val="clear" w:color="auto" w:fill="auto"/>
          </w:tcPr>
          <w:p w:rsidR="00B936C2" w:rsidRPr="002F53E4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F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  <w:shd w:val="clear" w:color="auto" w:fill="auto"/>
          </w:tcPr>
          <w:p w:rsidR="00B936C2" w:rsidRPr="002F53E4" w:rsidRDefault="009012C2" w:rsidP="00DA14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F53E4">
              <w:rPr>
                <w:rFonts w:ascii="Times New Roman" w:hAnsi="Times New Roman" w:cs="Times New Roman"/>
                <w:b/>
                <w:sz w:val="24"/>
                <w:szCs w:val="24"/>
              </w:rPr>
              <w:t>DEMETRA</w:t>
            </w:r>
            <w:r w:rsidRPr="002F5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ENTERPRICES, S.A.</w:t>
            </w:r>
          </w:p>
        </w:tc>
      </w:tr>
      <w:tr w:rsidR="00B936C2" w:rsidRPr="00982F68" w:rsidTr="00191DE9">
        <w:trPr>
          <w:trHeight w:val="211"/>
        </w:trPr>
        <w:tc>
          <w:tcPr>
            <w:tcW w:w="3528" w:type="dxa"/>
            <w:shd w:val="clear" w:color="auto" w:fill="auto"/>
          </w:tcPr>
          <w:p w:rsidR="00B936C2" w:rsidRPr="002F53E4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F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  <w:shd w:val="clear" w:color="auto" w:fill="auto"/>
          </w:tcPr>
          <w:p w:rsidR="00B936C2" w:rsidRPr="002F53E4" w:rsidRDefault="002F53E4" w:rsidP="002F53E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2F53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 xml:space="preserve">FRANCISCO ORLANDO DALESSANDRI </w:t>
            </w:r>
          </w:p>
        </w:tc>
      </w:tr>
      <w:tr w:rsidR="00B936C2" w:rsidRPr="00982F68" w:rsidTr="00191DE9">
        <w:trPr>
          <w:trHeight w:val="187"/>
        </w:trPr>
        <w:tc>
          <w:tcPr>
            <w:tcW w:w="3528" w:type="dxa"/>
            <w:shd w:val="clear" w:color="auto" w:fill="auto"/>
          </w:tcPr>
          <w:p w:rsidR="00B936C2" w:rsidRPr="00490BD8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90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B936C2" w:rsidRPr="00490BD8" w:rsidRDefault="00490BD8" w:rsidP="00490BD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490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FABIAN MAREGOCIO (IRC-031-08) y GILBERTO ORTIZ (IAR-168-2000).</w:t>
            </w:r>
          </w:p>
        </w:tc>
      </w:tr>
      <w:tr w:rsidR="00B936C2" w:rsidRPr="00982F68" w:rsidTr="00191DE9">
        <w:trPr>
          <w:trHeight w:val="519"/>
        </w:trPr>
        <w:tc>
          <w:tcPr>
            <w:tcW w:w="3528" w:type="dxa"/>
            <w:shd w:val="clear" w:color="auto" w:fill="auto"/>
          </w:tcPr>
          <w:p w:rsidR="00B936C2" w:rsidRPr="00490BD8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90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490BD8" w:rsidRDefault="00A24AD8" w:rsidP="00490BD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490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490BD8" w:rsidRPr="00490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PARQUE LEFEVRE</w:t>
            </w:r>
            <w:r w:rsidR="00B936C2" w:rsidRPr="00490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DISTRITO DE PANAMÁ, PROVINCIA DE PANAMÁ.</w:t>
            </w:r>
          </w:p>
        </w:tc>
      </w:tr>
    </w:tbl>
    <w:p w:rsidR="00B936C2" w:rsidRPr="00490BD8" w:rsidRDefault="00EC7A96" w:rsidP="00EC7A96">
      <w:pPr>
        <w:tabs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490BD8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ab/>
      </w:r>
    </w:p>
    <w:p w:rsidR="00B936C2" w:rsidRPr="00490BD8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490BD8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ANTECEDENTES RESUMIDOS DEL PROYECTO</w:t>
      </w:r>
    </w:p>
    <w:p w:rsidR="00B936C2" w:rsidRPr="00490BD8" w:rsidRDefault="00B936C2" w:rsidP="00191DE9">
      <w:pPr>
        <w:tabs>
          <w:tab w:val="left" w:pos="0"/>
          <w:tab w:val="left" w:pos="1440"/>
          <w:tab w:val="left" w:pos="787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490BD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</w:r>
    </w:p>
    <w:p w:rsidR="00DA14D1" w:rsidRPr="00490BD8" w:rsidRDefault="00B936C2" w:rsidP="001A2286">
      <w:pPr>
        <w:pStyle w:val="Textoindependiente2"/>
        <w:tabs>
          <w:tab w:val="left" w:pos="1418"/>
        </w:tabs>
        <w:spacing w:after="0" w:line="276" w:lineRule="auto"/>
        <w:jc w:val="both"/>
        <w:rPr>
          <w:i/>
          <w:highlight w:val="yellow"/>
        </w:rPr>
      </w:pPr>
      <w:r w:rsidRPr="00490BD8">
        <w:rPr>
          <w:lang w:val="es-ES_tradnl"/>
        </w:rPr>
        <w:t xml:space="preserve">Que mediante la Resolución </w:t>
      </w:r>
      <w:r w:rsidR="003F1813" w:rsidRPr="00490BD8">
        <w:rPr>
          <w:b/>
          <w:lang w:val="es-ES_tradnl"/>
        </w:rPr>
        <w:t>I</w:t>
      </w:r>
      <w:r w:rsidR="000A0802" w:rsidRPr="00490BD8">
        <w:rPr>
          <w:b/>
          <w:lang w:val="es-MX"/>
        </w:rPr>
        <w:t>A-</w:t>
      </w:r>
      <w:r w:rsidR="00490BD8" w:rsidRPr="00490BD8">
        <w:rPr>
          <w:b/>
          <w:lang w:val="es-MX"/>
        </w:rPr>
        <w:t>223-2017</w:t>
      </w:r>
      <w:r w:rsidR="000A0802" w:rsidRPr="00490BD8">
        <w:rPr>
          <w:b/>
          <w:lang w:val="es-MX"/>
        </w:rPr>
        <w:t xml:space="preserve">, </w:t>
      </w:r>
      <w:r w:rsidR="00A24AD8" w:rsidRPr="00490BD8">
        <w:rPr>
          <w:lang w:val="es-MX"/>
        </w:rPr>
        <w:t xml:space="preserve">con fecha </w:t>
      </w:r>
      <w:r w:rsidR="00490BD8" w:rsidRPr="00490BD8">
        <w:rPr>
          <w:lang w:val="es-MX"/>
        </w:rPr>
        <w:t>31</w:t>
      </w:r>
      <w:r w:rsidR="001A2286" w:rsidRPr="00490BD8">
        <w:rPr>
          <w:lang w:val="es-MX"/>
        </w:rPr>
        <w:t xml:space="preserve"> </w:t>
      </w:r>
      <w:r w:rsidR="00A24AD8" w:rsidRPr="00490BD8">
        <w:rPr>
          <w:lang w:val="es-MX"/>
        </w:rPr>
        <w:t>d</w:t>
      </w:r>
      <w:r w:rsidR="005F056C" w:rsidRPr="00490BD8">
        <w:rPr>
          <w:lang w:val="es-MX"/>
        </w:rPr>
        <w:t>e</w:t>
      </w:r>
      <w:r w:rsidR="00A24AD8" w:rsidRPr="00490BD8">
        <w:rPr>
          <w:lang w:val="es-MX"/>
        </w:rPr>
        <w:t xml:space="preserve"> </w:t>
      </w:r>
      <w:r w:rsidR="00490BD8" w:rsidRPr="00490BD8">
        <w:rPr>
          <w:lang w:val="es-MX"/>
        </w:rPr>
        <w:t>octubre</w:t>
      </w:r>
      <w:r w:rsidR="001A2286" w:rsidRPr="00490BD8">
        <w:rPr>
          <w:lang w:val="es-MX"/>
        </w:rPr>
        <w:t xml:space="preserve"> d</w:t>
      </w:r>
      <w:r w:rsidR="00A24AD8" w:rsidRPr="00490BD8">
        <w:rPr>
          <w:lang w:val="es-MX"/>
        </w:rPr>
        <w:t>el 201</w:t>
      </w:r>
      <w:r w:rsidR="009A1CA2" w:rsidRPr="00490BD8">
        <w:rPr>
          <w:lang w:val="es-MX"/>
        </w:rPr>
        <w:t>7</w:t>
      </w:r>
      <w:r w:rsidR="00A24AD8" w:rsidRPr="00490BD8">
        <w:rPr>
          <w:b/>
          <w:lang w:val="es-MX"/>
        </w:rPr>
        <w:t xml:space="preserve">, </w:t>
      </w:r>
      <w:r w:rsidRPr="00490BD8">
        <w:rPr>
          <w:lang w:val="es-ES_tradnl"/>
        </w:rPr>
        <w:t>se aprobó el Estudio de Impacto Ambiental, Categoría I, del proyecto denominado</w:t>
      </w:r>
      <w:r w:rsidRPr="00490BD8">
        <w:rPr>
          <w:lang w:val="es-ES"/>
        </w:rPr>
        <w:t xml:space="preserve">, </w:t>
      </w:r>
      <w:r w:rsidR="00452E7A" w:rsidRPr="00490BD8">
        <w:rPr>
          <w:b/>
        </w:rPr>
        <w:t>PH DEMETRA</w:t>
      </w:r>
      <w:r w:rsidR="00452E7A" w:rsidRPr="00490BD8">
        <w:rPr>
          <w:b/>
        </w:rPr>
        <w:t xml:space="preserve"> </w:t>
      </w:r>
      <w:r w:rsidRPr="00490BD8">
        <w:t>promovido por la sociedad</w:t>
      </w:r>
      <w:r w:rsidR="00A24AD8" w:rsidRPr="00490BD8">
        <w:t xml:space="preserve"> </w:t>
      </w:r>
      <w:r w:rsidR="009012C2" w:rsidRPr="00490BD8">
        <w:rPr>
          <w:b/>
        </w:rPr>
        <w:t>DEMETRA ENTERPRICES, S.A.</w:t>
      </w:r>
      <w:r w:rsidR="0065415B" w:rsidRPr="00490BD8">
        <w:rPr>
          <w:b/>
        </w:rPr>
        <w:t xml:space="preserve">, </w:t>
      </w:r>
      <w:r w:rsidR="00A24AD8" w:rsidRPr="00490BD8">
        <w:rPr>
          <w:bCs/>
        </w:rPr>
        <w:t xml:space="preserve">que consiste </w:t>
      </w:r>
      <w:r w:rsidR="00490BD8" w:rsidRPr="00490BD8">
        <w:rPr>
          <w:bCs/>
        </w:rPr>
        <w:t xml:space="preserve">en la  construcción de un Edificio de apartamentos de planta baja y 24 altos, el mismo cuenta con estacionamientos del nivel 000 al 400, 4 apartamentos de 1 recamara y área social en el nivel 500, 6 apartamentos de una recamara por piso del nivel 600 al 2300, azotea en el nivel 2400, cuarto de máquinas nivel 2450 y techo nivel </w:t>
      </w:r>
      <w:r w:rsidR="00490BD8" w:rsidRPr="00490BD8">
        <w:rPr>
          <w:bCs/>
          <w:i/>
        </w:rPr>
        <w:t>2500</w:t>
      </w:r>
      <w:r w:rsidR="00490BD8">
        <w:rPr>
          <w:bCs/>
          <w:i/>
        </w:rPr>
        <w:t>.</w:t>
      </w:r>
    </w:p>
    <w:p w:rsidR="00522391" w:rsidRPr="00982F68" w:rsidRDefault="00522391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s-ES" w:eastAsia="es-ES"/>
        </w:rPr>
      </w:pPr>
    </w:p>
    <w:p w:rsidR="00522391" w:rsidRPr="00982F68" w:rsidRDefault="00522391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</w:pPr>
      <w:r w:rsidRPr="00490B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el día </w:t>
      </w:r>
      <w:r w:rsidR="00490BD8" w:rsidRPr="00490B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03</w:t>
      </w:r>
      <w:r w:rsidRPr="00490B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490BD8" w:rsidRPr="00490B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julio </w:t>
      </w:r>
      <w:r w:rsidRPr="00490B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del 2019 se recibió</w:t>
      </w:r>
      <w:r w:rsidRPr="009012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solicitud de modificación en la Sección de Evaluación de Impacto Ambiental de la Regional Panamá Metropolitana del Ministerio de Ambiente, </w:t>
      </w:r>
      <w:r w:rsidR="00821B55" w:rsidRPr="009012C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por parte de la empresa </w:t>
      </w:r>
      <w:r w:rsidR="009012C2" w:rsidRPr="009012C2">
        <w:rPr>
          <w:rFonts w:ascii="Times New Roman" w:hAnsi="Times New Roman" w:cs="Times New Roman"/>
          <w:b/>
          <w:sz w:val="24"/>
          <w:szCs w:val="24"/>
        </w:rPr>
        <w:t>D</w:t>
      </w:r>
      <w:r w:rsidR="009012C2" w:rsidRPr="00452E7A">
        <w:rPr>
          <w:rFonts w:ascii="Times New Roman" w:hAnsi="Times New Roman" w:cs="Times New Roman"/>
          <w:b/>
          <w:sz w:val="24"/>
          <w:szCs w:val="24"/>
        </w:rPr>
        <w:t>EMETRA</w:t>
      </w:r>
      <w:r w:rsidR="009012C2">
        <w:rPr>
          <w:rFonts w:ascii="Times New Roman" w:hAnsi="Times New Roman" w:cs="Times New Roman"/>
          <w:b/>
          <w:sz w:val="24"/>
          <w:szCs w:val="24"/>
        </w:rPr>
        <w:t xml:space="preserve"> ENTERPRICES, S.A.</w:t>
      </w:r>
      <w:r w:rsidR="00DA14D1" w:rsidRPr="00982F6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821B55" w:rsidRPr="00490BD8" w:rsidRDefault="00821B55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B936C2" w:rsidRPr="00490BD8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490BD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B936C2" w:rsidRPr="00490BD8" w:rsidRDefault="00B936C2" w:rsidP="00191DE9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490BD8" w:rsidRPr="00490BD8" w:rsidRDefault="00B936C2" w:rsidP="00490B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90BD8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</w:t>
      </w:r>
      <w:r w:rsidR="00407C7C" w:rsidRPr="00490BD8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490BD8" w:rsidRPr="00490BD8" w:rsidRDefault="00490BD8" w:rsidP="00490BD8">
      <w:pPr>
        <w:pStyle w:val="Prrafodelist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90BD8">
        <w:rPr>
          <w:rFonts w:ascii="Times New Roman" w:eastAsia="Times New Roman" w:hAnsi="Times New Roman" w:cs="Times New Roman"/>
          <w:sz w:val="24"/>
          <w:szCs w:val="24"/>
          <w:lang w:eastAsia="es-ES"/>
        </w:rPr>
        <w:t>Construcción de un Edificio de apartamentos de planta baja y 16 altos, estacionamientos del Nivel 000 al 300; área social, 5 apartamentos de 1 Recámara y 2 apartamentos de recámaras en el nivel 400; 5 apartamentos de 1 recámara y 4 apartamentos de 2 recamaras por piso, del nivel 500 al 1500 y la azotea en el nivel 1600.</w:t>
      </w:r>
    </w:p>
    <w:p w:rsidR="009A1CA2" w:rsidRPr="00982F68" w:rsidRDefault="00490BD8" w:rsidP="00490BD8">
      <w:pPr>
        <w:pStyle w:val="Prrafodelista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  <w:r w:rsidRPr="00490BD8">
        <w:rPr>
          <w:rFonts w:ascii="Times New Roman" w:eastAsia="Times New Roman" w:hAnsi="Times New Roman" w:cs="Times New Roman"/>
          <w:sz w:val="24"/>
          <w:szCs w:val="24"/>
          <w:lang w:eastAsia="es-ES"/>
        </w:rPr>
        <w:t>Área cerrada de 391 m2 y área abierta de 15,969 m2</w:t>
      </w:r>
    </w:p>
    <w:p w:rsidR="00B936C2" w:rsidRPr="00982F68" w:rsidRDefault="00B936C2" w:rsidP="00605DB7">
      <w:pPr>
        <w:pStyle w:val="Prrafodelista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</w:p>
    <w:p w:rsidR="00B936C2" w:rsidRPr="00452E7A" w:rsidRDefault="00B936C2" w:rsidP="009A1CA2">
      <w:pPr>
        <w:tabs>
          <w:tab w:val="left" w:pos="0"/>
          <w:tab w:val="left" w:pos="1276"/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452E7A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CONCLUSIONES:</w:t>
      </w:r>
    </w:p>
    <w:p w:rsidR="003F2E30" w:rsidRPr="00452E7A" w:rsidRDefault="003F2E30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52E7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conforme a lo establecido en el artículo 20 del Decreto Ejecutivo No.123 del 14 de agosto de 2009, modificado por el Decreto Ejecutivo No. 975 de 25 de agosto de 2012, se procedió a verificar que la modificación del Estudio de Impacto Ambiental, cumpliera con lo establecido en el citado reglamento.</w:t>
      </w:r>
    </w:p>
    <w:p w:rsidR="003F2E30" w:rsidRPr="00452E7A" w:rsidRDefault="003F2E30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36C2" w:rsidRPr="00452E7A" w:rsidRDefault="00B936C2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52E7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luego de revisar el documento se detectó que la modificación presentada se debe acoger a lo establecido en el artículo 20 del Decreto Ejecutivo No. 123 de 14 de agosto de 2009, según fue modificado por el artículo 1 del Decreto Ejecutivo No. 975 de 25 de agosto de 2012.</w:t>
      </w:r>
    </w:p>
    <w:p w:rsidR="00B936C2" w:rsidRPr="00982F68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</w:pPr>
    </w:p>
    <w:p w:rsidR="00B936C2" w:rsidRPr="00452E7A" w:rsidRDefault="00B936C2" w:rsidP="00605DB7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452E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ENUNCIACIÓN DE LA LEGISLACIÓN APLICABLE:</w:t>
      </w:r>
    </w:p>
    <w:p w:rsidR="00B936C2" w:rsidRPr="00452E7A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452E7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Texto Único de la Ley 41 de 1 de julio de 1998.</w:t>
      </w:r>
    </w:p>
    <w:p w:rsidR="00B936C2" w:rsidRPr="00452E7A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52E7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452E7A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52E7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lastRenderedPageBreak/>
        <w:t>Decreto Ejecutivo No.155 de 05 de agosto de 2011.</w:t>
      </w:r>
    </w:p>
    <w:p w:rsidR="00B936C2" w:rsidRPr="00452E7A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52E7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No.975 de 25 de agosto de 2012.</w:t>
      </w:r>
    </w:p>
    <w:p w:rsidR="00B936C2" w:rsidRPr="00982F68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</w:pPr>
    </w:p>
    <w:p w:rsidR="00B936C2" w:rsidRPr="009012C2" w:rsidRDefault="00B936C2" w:rsidP="002B22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012C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9012C2" w:rsidRDefault="00B936C2" w:rsidP="002B2202">
      <w:pPr>
        <w:jc w:val="both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9012C2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Por lo antes expuesto, se recomienda </w:t>
      </w:r>
      <w:r w:rsidRPr="009012C2">
        <w:rPr>
          <w:rFonts w:ascii="Times New Roman" w:hAnsi="Times New Roman" w:cs="Times New Roman"/>
          <w:b/>
          <w:sz w:val="24"/>
          <w:szCs w:val="24"/>
          <w:lang w:eastAsia="es-ES"/>
        </w:rPr>
        <w:t>ADMITIR</w:t>
      </w:r>
      <w:r w:rsidRPr="009012C2">
        <w:rPr>
          <w:rFonts w:ascii="Times New Roman" w:hAnsi="Times New Roman" w:cs="Times New Roman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9012C2">
        <w:rPr>
          <w:rFonts w:ascii="Times New Roman" w:hAnsi="Times New Roman" w:cs="Times New Roman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9012C2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452E7A" w:rsidRPr="009012C2">
        <w:rPr>
          <w:rFonts w:ascii="Times New Roman" w:hAnsi="Times New Roman" w:cs="Times New Roman"/>
          <w:b/>
          <w:sz w:val="24"/>
          <w:szCs w:val="24"/>
        </w:rPr>
        <w:t>PH DEMETRA</w:t>
      </w:r>
      <w:r w:rsidRPr="009012C2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9012C2">
        <w:rPr>
          <w:rFonts w:ascii="Times New Roman" w:hAnsi="Times New Roman" w:cs="Times New Roman"/>
          <w:sz w:val="24"/>
          <w:szCs w:val="24"/>
          <w:lang w:eastAsia="es-ES"/>
        </w:rPr>
        <w:t xml:space="preserve">aprobado mediante la </w:t>
      </w:r>
      <w:r w:rsidR="009A1CA2" w:rsidRPr="009012C2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9A1CA2" w:rsidRPr="009012C2">
        <w:rPr>
          <w:rFonts w:ascii="Times New Roman" w:hAnsi="Times New Roman" w:cs="Times New Roman"/>
          <w:b/>
          <w:sz w:val="24"/>
          <w:szCs w:val="24"/>
          <w:lang w:val="es-MX"/>
        </w:rPr>
        <w:t xml:space="preserve">A-240-2017, </w:t>
      </w:r>
      <w:r w:rsidR="009A1CA2" w:rsidRPr="009012C2">
        <w:rPr>
          <w:rFonts w:ascii="Times New Roman" w:hAnsi="Times New Roman" w:cs="Times New Roman"/>
          <w:sz w:val="24"/>
          <w:szCs w:val="24"/>
          <w:lang w:val="es-MX"/>
        </w:rPr>
        <w:t>con fecha 24 de noviembre del 2017</w:t>
      </w:r>
      <w:r w:rsidRPr="009012C2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, </w:t>
      </w:r>
      <w:r w:rsidRPr="009012C2">
        <w:rPr>
          <w:rFonts w:ascii="Times New Roman" w:hAnsi="Times New Roman" w:cs="Times New Roman"/>
          <w:sz w:val="24"/>
          <w:szCs w:val="24"/>
          <w:lang w:eastAsia="es-ES"/>
        </w:rPr>
        <w:t>cumple con todos los requisitos mínimos, establecidos en el Decreto Ejecutivo 123, del 14 de agosto del 2009.</w:t>
      </w:r>
    </w:p>
    <w:p w:rsidR="00B936C2" w:rsidRPr="009012C2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9012C2" w:rsidRDefault="00B936C2" w:rsidP="00191DE9">
      <w:pPr>
        <w:spacing w:after="0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val="es-ES" w:eastAsia="es-ES"/>
        </w:rPr>
      </w:pPr>
    </w:p>
    <w:p w:rsidR="00191DE9" w:rsidRPr="009012C2" w:rsidRDefault="00191DE9" w:rsidP="00191DE9">
      <w:pPr>
        <w:spacing w:after="0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val="es-ES" w:eastAsia="es-ES"/>
        </w:rPr>
      </w:pPr>
    </w:p>
    <w:p w:rsidR="00B936C2" w:rsidRPr="009012C2" w:rsidRDefault="00191DE9" w:rsidP="00191DE9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012C2">
        <w:rPr>
          <w:rFonts w:ascii="Times New Roman" w:eastAsia="MS Mincho" w:hAnsi="Times New Roman" w:cs="Times New Roman"/>
          <w:b/>
          <w:cap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A384E" wp14:editId="733EF49B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9012C2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ACA34" wp14:editId="576C1C4F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130885" w:rsidP="00B936C2">
                            <w:pP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            </w:t>
                            </w:r>
                            <w:r w:rsidR="00B936C2"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130885" w:rsidP="00B936C2">
                      <w:pPr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            </w:t>
                      </w:r>
                      <w:r w:rsidR="00B936C2"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9012C2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</w:p>
    <w:p w:rsidR="00B936C2" w:rsidRPr="00982F68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982F68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982F68" w:rsidRDefault="00B936C2" w:rsidP="00191DE9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982F68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982F68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982F68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490BD8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191DE9" w:rsidRPr="00490BD8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490BD8" w:rsidRDefault="00B936C2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90BD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________________________________</w:t>
      </w:r>
    </w:p>
    <w:p w:rsidR="00B936C2" w:rsidRPr="00490BD8" w:rsidRDefault="003F1813" w:rsidP="00191DE9">
      <w:pPr>
        <w:tabs>
          <w:tab w:val="left" w:pos="3494"/>
          <w:tab w:val="left" w:pos="3686"/>
        </w:tabs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490BD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130885" w:rsidRPr="00490BD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RCOS SALABARRIA</w:t>
      </w:r>
    </w:p>
    <w:p w:rsidR="00B936C2" w:rsidRPr="00605DB7" w:rsidRDefault="00B936C2" w:rsidP="00B936C2">
      <w:pPr>
        <w:tabs>
          <w:tab w:val="left" w:pos="3494"/>
          <w:tab w:val="left" w:pos="3686"/>
        </w:tabs>
        <w:spacing w:before="120" w:after="0" w:line="2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490BD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Director </w:t>
      </w:r>
      <w:r w:rsidR="00130885" w:rsidRPr="00490BD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Regional Panamá Metropolitana,</w:t>
      </w:r>
      <w:r w:rsidR="003F1813" w:rsidRPr="00490BD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encargad</w:t>
      </w:r>
      <w:r w:rsidR="00130885" w:rsidRPr="00490BD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</w:t>
      </w:r>
      <w:r w:rsidR="003F1813" w:rsidRPr="00490BD8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:rsidR="0011250F" w:rsidRPr="00605DB7" w:rsidRDefault="00A731BE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11250F" w:rsidRPr="00605DB7" w:rsidSect="00B824A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4764F"/>
    <w:rsid w:val="000A0802"/>
    <w:rsid w:val="00130885"/>
    <w:rsid w:val="00191DE9"/>
    <w:rsid w:val="001A2286"/>
    <w:rsid w:val="00200377"/>
    <w:rsid w:val="00207EDD"/>
    <w:rsid w:val="002653CC"/>
    <w:rsid w:val="002B2202"/>
    <w:rsid w:val="002F53E4"/>
    <w:rsid w:val="003F1813"/>
    <w:rsid w:val="003F2E30"/>
    <w:rsid w:val="00401EEF"/>
    <w:rsid w:val="00407C7C"/>
    <w:rsid w:val="00415C47"/>
    <w:rsid w:val="00452E7A"/>
    <w:rsid w:val="00465FC0"/>
    <w:rsid w:val="00490BD8"/>
    <w:rsid w:val="004C5007"/>
    <w:rsid w:val="00522391"/>
    <w:rsid w:val="005B1D29"/>
    <w:rsid w:val="005E773B"/>
    <w:rsid w:val="005F056C"/>
    <w:rsid w:val="00605DB7"/>
    <w:rsid w:val="00624322"/>
    <w:rsid w:val="0065415B"/>
    <w:rsid w:val="006B2C43"/>
    <w:rsid w:val="006E5C8F"/>
    <w:rsid w:val="00767FDA"/>
    <w:rsid w:val="007E76E1"/>
    <w:rsid w:val="00821B55"/>
    <w:rsid w:val="009012C2"/>
    <w:rsid w:val="00943299"/>
    <w:rsid w:val="00982F68"/>
    <w:rsid w:val="009A1CA2"/>
    <w:rsid w:val="00A24AD8"/>
    <w:rsid w:val="00A731BE"/>
    <w:rsid w:val="00B936C2"/>
    <w:rsid w:val="00C432F0"/>
    <w:rsid w:val="00DA14D1"/>
    <w:rsid w:val="00E51E79"/>
    <w:rsid w:val="00E73303"/>
    <w:rsid w:val="00EC7A96"/>
    <w:rsid w:val="00F01D3C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25</cp:revision>
  <cp:lastPrinted>2019-04-04T16:50:00Z</cp:lastPrinted>
  <dcterms:created xsi:type="dcterms:W3CDTF">2019-04-22T16:01:00Z</dcterms:created>
  <dcterms:modified xsi:type="dcterms:W3CDTF">2019-07-30T18:12:00Z</dcterms:modified>
</cp:coreProperties>
</file>