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 xml:space="preserve">              </w:t>
      </w:r>
    </w:p>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MINISTERIO DE AMBIENTE</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DIRECCION REGIONAL DE CHIRIQUÍ</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A72CA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A72CA3">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97346E" w:rsidRDefault="00FB3F91"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30</w:t>
            </w:r>
            <w:r w:rsidR="0097346E" w:rsidRPr="0097346E">
              <w:rPr>
                <w:rFonts w:ascii="Times New Roman" w:eastAsia="Times New Roman" w:hAnsi="Times New Roman"/>
                <w:color w:val="000000" w:themeColor="text1"/>
                <w:sz w:val="24"/>
                <w:szCs w:val="24"/>
                <w:lang w:val="es-ES" w:eastAsia="es-ES"/>
              </w:rPr>
              <w:t xml:space="preserve"> </w:t>
            </w:r>
            <w:r w:rsidR="004154AB" w:rsidRPr="0097346E">
              <w:rPr>
                <w:rFonts w:ascii="Times New Roman" w:eastAsia="Times New Roman" w:hAnsi="Times New Roman"/>
                <w:color w:val="000000" w:themeColor="text1"/>
                <w:sz w:val="24"/>
                <w:szCs w:val="24"/>
                <w:lang w:val="es-ES" w:eastAsia="es-ES"/>
              </w:rPr>
              <w:t xml:space="preserve">DE JULIO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97346E" w:rsidRDefault="00FB3F91" w:rsidP="004154AB">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02</w:t>
            </w:r>
            <w:r w:rsidR="00751365" w:rsidRPr="0097346E">
              <w:rPr>
                <w:rFonts w:ascii="Times New Roman" w:eastAsia="Times New Roman" w:hAnsi="Times New Roman"/>
                <w:color w:val="000000" w:themeColor="text1"/>
                <w:sz w:val="24"/>
                <w:szCs w:val="24"/>
                <w:lang w:val="es-ES" w:eastAsia="es-ES"/>
              </w:rPr>
              <w:t xml:space="preserve"> DE </w:t>
            </w:r>
            <w:r>
              <w:rPr>
                <w:rFonts w:ascii="Times New Roman" w:eastAsia="Times New Roman" w:hAnsi="Times New Roman"/>
                <w:color w:val="000000" w:themeColor="text1"/>
                <w:sz w:val="24"/>
                <w:szCs w:val="24"/>
                <w:lang w:val="es-ES" w:eastAsia="es-ES"/>
              </w:rPr>
              <w:t xml:space="preserve">AGOSTO </w:t>
            </w:r>
            <w:r w:rsidR="004154AB" w:rsidRPr="0097346E">
              <w:rPr>
                <w:rFonts w:ascii="Times New Roman" w:eastAsia="Times New Roman" w:hAnsi="Times New Roman"/>
                <w:color w:val="000000" w:themeColor="text1"/>
                <w:sz w:val="24"/>
                <w:szCs w:val="24"/>
                <w:lang w:val="es-ES" w:eastAsia="es-ES"/>
              </w:rPr>
              <w:t xml:space="preserve">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A72CA3">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FB3F91" w:rsidP="00285CBC">
            <w:pPr>
              <w:spacing w:after="0" w:line="240" w:lineRule="exact"/>
              <w:jc w:val="both"/>
              <w:rPr>
                <w:rFonts w:ascii="Times New Roman" w:eastAsia="Times New Roman" w:hAnsi="Times New Roman"/>
                <w:color w:val="000000" w:themeColor="text1"/>
                <w:sz w:val="24"/>
                <w:szCs w:val="24"/>
                <w:lang w:val="es-ES" w:eastAsia="es-ES"/>
              </w:rPr>
            </w:pPr>
            <w:r w:rsidRPr="00FB3F91">
              <w:rPr>
                <w:rFonts w:ascii="Times New Roman" w:eastAsia="Times New Roman" w:hAnsi="Times New Roman"/>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p>
        </w:tc>
      </w:tr>
      <w:tr w:rsidR="00CC1C61" w:rsidRPr="00A72CA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100450">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ELECTRICA DEL OESTE S.A.</w:t>
            </w:r>
          </w:p>
        </w:tc>
      </w:tr>
      <w:tr w:rsidR="00CC1C61" w:rsidRPr="00A72CA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B2312F">
            <w:pPr>
              <w:spacing w:after="0" w:line="240" w:lineRule="exact"/>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 xml:space="preserve">FRANKLIN GUERRA / GIOVANKA DE LEÓN </w:t>
            </w:r>
          </w:p>
        </w:tc>
      </w:tr>
      <w:tr w:rsidR="00CC1C61" w:rsidRPr="00A72CA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LOCALIZACIÓN:</w:t>
            </w:r>
          </w:p>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FB3F91" w:rsidP="004154AB">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CORREGIMIENTO PAJA DE SOMBRERO</w:t>
            </w:r>
            <w:r w:rsidR="00A72CA3" w:rsidRPr="00A72CA3">
              <w:rPr>
                <w:rFonts w:ascii="Times New Roman" w:eastAsia="Times New Roman" w:hAnsi="Times New Roman"/>
                <w:color w:val="000000" w:themeColor="text1"/>
                <w:sz w:val="24"/>
                <w:szCs w:val="24"/>
                <w:lang w:val="es-ES" w:eastAsia="es-ES"/>
              </w:rPr>
              <w:t>,</w:t>
            </w:r>
            <w:r w:rsidR="004154AB" w:rsidRPr="00A72CA3">
              <w:rPr>
                <w:rFonts w:ascii="Times New Roman" w:eastAsia="Times New Roman" w:hAnsi="Times New Roman"/>
                <w:color w:val="000000" w:themeColor="text1"/>
                <w:sz w:val="24"/>
                <w:szCs w:val="24"/>
                <w:lang w:val="es-ES" w:eastAsia="es-ES"/>
              </w:rPr>
              <w:t xml:space="preserve"> </w:t>
            </w:r>
            <w:r w:rsidR="00285CBC" w:rsidRPr="00A72CA3">
              <w:rPr>
                <w:rFonts w:ascii="Times New Roman" w:eastAsia="Times New Roman" w:hAnsi="Times New Roman"/>
                <w:color w:val="000000" w:themeColor="text1"/>
                <w:sz w:val="24"/>
                <w:szCs w:val="24"/>
                <w:lang w:val="es-ES" w:eastAsia="es-ES"/>
              </w:rPr>
              <w:t xml:space="preserve">DISTRITO DE </w:t>
            </w:r>
            <w:r>
              <w:rPr>
                <w:rFonts w:ascii="Times New Roman" w:eastAsia="Times New Roman" w:hAnsi="Times New Roman"/>
                <w:color w:val="000000" w:themeColor="text1"/>
                <w:sz w:val="24"/>
                <w:szCs w:val="24"/>
                <w:lang w:val="es-ES" w:eastAsia="es-ES"/>
              </w:rPr>
              <w:t>GUALACA</w:t>
            </w:r>
            <w:r w:rsidR="00285CBC" w:rsidRPr="00A72CA3">
              <w:rPr>
                <w:rFonts w:ascii="Times New Roman" w:eastAsia="Times New Roman" w:hAnsi="Times New Roman"/>
                <w:color w:val="000000" w:themeColor="text1"/>
                <w:sz w:val="24"/>
                <w:szCs w:val="24"/>
                <w:lang w:val="es-ES" w:eastAsia="es-ES"/>
              </w:rPr>
              <w:t>, PROVINCIA DE CHIRIQUI.</w:t>
            </w:r>
          </w:p>
        </w:tc>
      </w:tr>
    </w:tbl>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A72CA3"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A72CA3">
        <w:rPr>
          <w:rFonts w:ascii="Times New Roman" w:eastAsia="Times New Roman" w:hAnsi="Times New Roman"/>
          <w:b/>
          <w:color w:val="000000" w:themeColor="text1"/>
          <w:sz w:val="24"/>
          <w:szCs w:val="24"/>
          <w:u w:val="single"/>
          <w:lang w:val="es-ES_tradnl" w:eastAsia="es-ES"/>
        </w:rPr>
        <w:t>BREVE DESCRIPCIÓN DEL PROYECTO</w:t>
      </w:r>
      <w:r w:rsidRPr="00A72CA3">
        <w:rPr>
          <w:rFonts w:ascii="Times New Roman" w:eastAsia="Times New Roman" w:hAnsi="Times New Roman"/>
          <w:color w:val="000000" w:themeColor="text1"/>
          <w:sz w:val="24"/>
          <w:szCs w:val="24"/>
          <w:u w:val="single"/>
          <w:lang w:val="es-ES_tradnl" w:eastAsia="es-ES"/>
        </w:rPr>
        <w:t>:</w:t>
      </w:r>
    </w:p>
    <w:p w:rsidR="00FB3F91" w:rsidRPr="00FB3F91" w:rsidRDefault="00E16313" w:rsidP="00FB3F91">
      <w:pPr>
        <w:tabs>
          <w:tab w:val="left" w:pos="0"/>
          <w:tab w:val="left" w:pos="1440"/>
        </w:tabs>
        <w:suppressAutoHyphens/>
        <w:spacing w:after="0"/>
        <w:jc w:val="both"/>
        <w:rPr>
          <w:rFonts w:ascii="Times New Roman" w:eastAsiaTheme="minorHAnsi" w:hAnsi="Times New Roman"/>
          <w:color w:val="000000" w:themeColor="text1"/>
          <w:sz w:val="24"/>
          <w:szCs w:val="24"/>
        </w:rPr>
      </w:pPr>
      <w:r w:rsidRPr="00A72CA3">
        <w:rPr>
          <w:rFonts w:ascii="Times New Roman" w:eastAsiaTheme="minorHAnsi" w:hAnsi="Times New Roman"/>
          <w:color w:val="000000" w:themeColor="text1"/>
          <w:sz w:val="24"/>
          <w:szCs w:val="24"/>
        </w:rPr>
        <w:t>El proyecto denominado “</w:t>
      </w:r>
      <w:r w:rsidR="00FB3F91" w:rsidRPr="00FB3F91">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A72CA3">
        <w:rPr>
          <w:rFonts w:ascii="Times New Roman" w:eastAsiaTheme="minorHAnsi" w:hAnsi="Times New Roman"/>
          <w:color w:val="000000" w:themeColor="text1"/>
          <w:sz w:val="24"/>
          <w:szCs w:val="24"/>
        </w:rPr>
        <w:t xml:space="preserve">”, </w:t>
      </w:r>
      <w:r w:rsidR="00FB3F91" w:rsidRPr="00FB3F91">
        <w:rPr>
          <w:rFonts w:ascii="Times New Roman" w:eastAsiaTheme="minorHAnsi" w:hAnsi="Times New Roman"/>
          <w:color w:val="000000" w:themeColor="text1"/>
          <w:sz w:val="24"/>
          <w:szCs w:val="24"/>
        </w:rPr>
        <w:t xml:space="preserve">responde a la iniciativa del estado (MINISTERIO DE LA PRESIDENCIA, OFICINA DE ELECTRIFICACION RURAL) para mejorar la calidad de vida de las comunidades más apartadas en cuanto al suministro de electrificación. Dicho proyecto fue adjudicado mediante contrato N°009-OER-2018, a la sociedad ELECTRICA DEL OESTE S.A. La descripción de este proyecto se basa en información suministrada por el promotor y en información levantada en campo. El proyecto se ubica en la Provincia de Chiriquí, Distrito de </w:t>
      </w:r>
      <w:proofErr w:type="spellStart"/>
      <w:r w:rsidR="00FB3F91" w:rsidRPr="00FB3F91">
        <w:rPr>
          <w:rFonts w:ascii="Times New Roman" w:eastAsiaTheme="minorHAnsi" w:hAnsi="Times New Roman"/>
          <w:color w:val="000000" w:themeColor="text1"/>
          <w:sz w:val="24"/>
          <w:szCs w:val="24"/>
        </w:rPr>
        <w:t>Gualaca</w:t>
      </w:r>
      <w:proofErr w:type="spellEnd"/>
      <w:r w:rsidR="00FB3F91" w:rsidRPr="00FB3F91">
        <w:rPr>
          <w:rFonts w:ascii="Times New Roman" w:eastAsiaTheme="minorHAnsi" w:hAnsi="Times New Roman"/>
          <w:color w:val="000000" w:themeColor="text1"/>
          <w:sz w:val="24"/>
          <w:szCs w:val="24"/>
        </w:rPr>
        <w:t xml:space="preserve">, Corregimiento Paja de Sombrero, comunidad de Bajo </w:t>
      </w:r>
      <w:proofErr w:type="spellStart"/>
      <w:r w:rsidR="00FB3F91" w:rsidRPr="00FB3F91">
        <w:rPr>
          <w:rFonts w:ascii="Times New Roman" w:eastAsiaTheme="minorHAnsi" w:hAnsi="Times New Roman"/>
          <w:color w:val="000000" w:themeColor="text1"/>
          <w:sz w:val="24"/>
          <w:szCs w:val="24"/>
        </w:rPr>
        <w:t>Mendre</w:t>
      </w:r>
      <w:proofErr w:type="spellEnd"/>
      <w:r w:rsidR="00FB3F91" w:rsidRPr="00FB3F91">
        <w:rPr>
          <w:rFonts w:ascii="Times New Roman" w:eastAsiaTheme="minorHAnsi" w:hAnsi="Times New Roman"/>
          <w:color w:val="000000" w:themeColor="text1"/>
          <w:sz w:val="24"/>
          <w:szCs w:val="24"/>
        </w:rPr>
        <w:t xml:space="preserve"> y consiste en la instalación de 170 postes aproximadamente de tendido eléctrico con su respectiva iluminarias, cableado y transformadores; también la construcción de 42 tapias y la instalación de la acometida eléctrica para estas casas que fueron seleccionada dentro del programa de instalación. El área de instalación del tendido eléctrico es de 10.265 kilómetros lineales desde el punto de conexión hasta el último poste. Este programa beneficiara un total de 42 casas incluyendo la escuela y cualquier otra institución pública del área. </w:t>
      </w:r>
    </w:p>
    <w:p w:rsidR="00FB3F91" w:rsidRPr="00FB3F91" w:rsidRDefault="00FB3F91" w:rsidP="00FB3F91">
      <w:pPr>
        <w:tabs>
          <w:tab w:val="left" w:pos="0"/>
          <w:tab w:val="left" w:pos="1440"/>
        </w:tabs>
        <w:suppressAutoHyphens/>
        <w:spacing w:after="0"/>
        <w:jc w:val="both"/>
        <w:rPr>
          <w:rFonts w:ascii="Times New Roman" w:eastAsiaTheme="minorHAnsi" w:hAnsi="Times New Roman"/>
          <w:color w:val="000000" w:themeColor="text1"/>
          <w:sz w:val="24"/>
          <w:szCs w:val="24"/>
        </w:rPr>
      </w:pPr>
      <w:r w:rsidRPr="00FB3F91">
        <w:rPr>
          <w:rFonts w:ascii="Times New Roman" w:eastAsiaTheme="minorHAnsi" w:hAnsi="Times New Roman"/>
          <w:color w:val="000000" w:themeColor="text1"/>
          <w:sz w:val="24"/>
          <w:szCs w:val="24"/>
        </w:rPr>
        <w:t xml:space="preserve"> </w:t>
      </w:r>
    </w:p>
    <w:p w:rsidR="00E16313" w:rsidRPr="00A72CA3" w:rsidRDefault="00E16313" w:rsidP="00FB3F91">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eastAsia="es-ES"/>
        </w:rPr>
        <w:t>FUNDAMENTO DE DERECHO</w:t>
      </w:r>
      <w:r w:rsidRPr="00A72CA3">
        <w:rPr>
          <w:rFonts w:ascii="Times New Roman" w:eastAsia="Times New Roman" w:hAnsi="Times New Roman"/>
          <w:color w:val="000000" w:themeColor="text1"/>
          <w:sz w:val="24"/>
          <w:szCs w:val="24"/>
          <w:lang w:eastAsia="es-ES"/>
        </w:rPr>
        <w:t xml:space="preserve">: </w:t>
      </w:r>
      <w:r w:rsidRPr="00A72CA3">
        <w:rPr>
          <w:rFonts w:ascii="Times New Roman" w:eastAsia="Times New Roman" w:hAnsi="Times New Roman"/>
          <w:color w:val="000000" w:themeColor="text1"/>
          <w:sz w:val="24"/>
          <w:szCs w:val="24"/>
          <w:lang w:val="es-ES" w:eastAsia="es-ES"/>
        </w:rPr>
        <w:t xml:space="preserve">Texto Único de la Ley No.41 de 1998; </w:t>
      </w:r>
      <w:r w:rsidRPr="00A72CA3">
        <w:rPr>
          <w:rFonts w:ascii="Times New Roman" w:hAnsi="Times New Roman"/>
          <w:color w:val="000000" w:themeColor="text1"/>
          <w:spacing w:val="-3"/>
          <w:sz w:val="24"/>
          <w:szCs w:val="24"/>
        </w:rPr>
        <w:t xml:space="preserve">Ley 8 de 25 de marzo de 2015; </w:t>
      </w:r>
      <w:r w:rsidRPr="00A72CA3">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A72CA3">
        <w:rPr>
          <w:rFonts w:ascii="Times New Roman" w:eastAsia="Times New Roman" w:hAnsi="Times New Roman"/>
          <w:bCs/>
          <w:color w:val="000000" w:themeColor="text1"/>
          <w:sz w:val="24"/>
          <w:szCs w:val="24"/>
          <w:lang w:val="es-ES" w:eastAsia="es-ES"/>
        </w:rPr>
        <w:t xml:space="preserve">14 de agosto </w:t>
      </w:r>
      <w:r w:rsidRPr="00A72CA3">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16313" w:rsidRPr="00A72CA3" w:rsidRDefault="00E16313" w:rsidP="00E16313">
      <w:pPr>
        <w:spacing w:after="0"/>
        <w:jc w:val="both"/>
        <w:rPr>
          <w:rFonts w:ascii="Times New Roman" w:eastAsia="Times New Roman" w:hAnsi="Times New Roman"/>
          <w:b/>
          <w:sz w:val="24"/>
          <w:szCs w:val="24"/>
          <w:u w:val="single"/>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_tradnl" w:eastAsia="es-ES"/>
        </w:rPr>
        <w:t xml:space="preserve">VERIFICACION DE CONTENIDO: </w:t>
      </w:r>
      <w:r w:rsidRPr="00A72CA3">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A72CA3">
        <w:rPr>
          <w:rFonts w:ascii="Times New Roman" w:eastAsia="Times New Roman" w:hAnsi="Times New Roman"/>
          <w:color w:val="000000" w:themeColor="text1"/>
          <w:sz w:val="24"/>
          <w:szCs w:val="24"/>
          <w:lang w:val="es-ES" w:eastAsia="es-ES"/>
        </w:rPr>
        <w:t xml:space="preserve"> </w:t>
      </w:r>
      <w:r w:rsidRPr="00A72CA3">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A72CA3">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Que luego de revisado el Estudio de Impacto Ambiental (</w:t>
      </w:r>
      <w:proofErr w:type="spellStart"/>
      <w:r w:rsidRPr="00A72CA3">
        <w:rPr>
          <w:rFonts w:ascii="Times New Roman" w:eastAsia="Times New Roman" w:hAnsi="Times New Roman"/>
          <w:color w:val="000000" w:themeColor="text1"/>
          <w:sz w:val="24"/>
          <w:szCs w:val="24"/>
          <w:lang w:val="es-ES" w:eastAsia="es-ES"/>
        </w:rPr>
        <w:t>EsIA</w:t>
      </w:r>
      <w:proofErr w:type="spellEnd"/>
      <w:r w:rsidRPr="00A72CA3">
        <w:rPr>
          <w:rFonts w:ascii="Times New Roman" w:eastAsia="Times New Roman" w:hAnsi="Times New Roman"/>
          <w:color w:val="000000" w:themeColor="text1"/>
          <w:sz w:val="24"/>
          <w:szCs w:val="24"/>
          <w:lang w:val="es-ES" w:eastAsia="es-ES"/>
        </w:rPr>
        <w:t>), Categoría I, del proyecto denominado</w:t>
      </w:r>
      <w:r w:rsidRPr="00A72CA3">
        <w:rPr>
          <w:rFonts w:ascii="Times New Roman" w:eastAsia="Times New Roman" w:hAnsi="Times New Roman"/>
          <w:color w:val="000000" w:themeColor="text1"/>
          <w:sz w:val="24"/>
          <w:szCs w:val="24"/>
          <w:lang w:val="es-ES_tradnl" w:eastAsia="es-ES"/>
        </w:rPr>
        <w:t>,</w:t>
      </w:r>
      <w:r w:rsidRPr="00A72CA3">
        <w:rPr>
          <w:rFonts w:ascii="Times New Roman" w:eastAsia="Times New Roman" w:hAnsi="Times New Roman"/>
          <w:color w:val="000000" w:themeColor="text1"/>
          <w:sz w:val="24"/>
          <w:szCs w:val="24"/>
          <w:lang w:val="es-MX" w:eastAsia="es-ES"/>
        </w:rPr>
        <w:t xml:space="preserve"> </w:t>
      </w:r>
      <w:r w:rsidRPr="00A72CA3">
        <w:rPr>
          <w:rFonts w:ascii="Times New Roman" w:eastAsia="Times New Roman" w:hAnsi="Times New Roman"/>
          <w:b/>
          <w:color w:val="000000" w:themeColor="text1"/>
          <w:sz w:val="24"/>
          <w:szCs w:val="24"/>
          <w:lang w:val="es-ES" w:eastAsia="es-ES"/>
        </w:rPr>
        <w:t>“</w:t>
      </w:r>
      <w:r w:rsidR="00FB3F91" w:rsidRPr="00FB3F91">
        <w:rPr>
          <w:rFonts w:ascii="Times New Roman" w:eastAsia="Times New Roman" w:hAnsi="Times New Roman"/>
          <w:b/>
          <w:color w:val="000000" w:themeColor="text1"/>
          <w:sz w:val="24"/>
          <w:szCs w:val="24"/>
          <w:lang w:eastAsia="es-ES"/>
        </w:rPr>
        <w:t xml:space="preserve">SUMINISTRO, TRANSPORTE Y ENTREGA DE LOS MATERIALES Y EQUIPOS PARA EL DISEÑO E INSTALACION DE LA LINEA DE DISTRIBUCION ELECTRICA, TRANSFORMADORES, TAPIAS, ACOMETIDAS ELECTRICAS, INSTALACIONES ELECTRICAS INTERNAS Y LUMINARIAS </w:t>
      </w:r>
      <w:r w:rsidR="00FB3F91" w:rsidRPr="00FB3F91">
        <w:rPr>
          <w:rFonts w:ascii="Times New Roman" w:eastAsia="Times New Roman" w:hAnsi="Times New Roman"/>
          <w:b/>
          <w:color w:val="000000" w:themeColor="text1"/>
          <w:sz w:val="24"/>
          <w:szCs w:val="24"/>
          <w:lang w:eastAsia="es-ES"/>
        </w:rPr>
        <w:lastRenderedPageBreak/>
        <w:t>PUBLICAS PARA LA COMUNIDAD DE BAJO MENDRE</w:t>
      </w:r>
      <w:r w:rsidRPr="00A72CA3">
        <w:rPr>
          <w:rFonts w:ascii="Times New Roman" w:eastAsia="Times New Roman" w:hAnsi="Times New Roman"/>
          <w:b/>
          <w:color w:val="000000" w:themeColor="text1"/>
          <w:sz w:val="24"/>
          <w:szCs w:val="24"/>
          <w:lang w:eastAsia="es-ES"/>
        </w:rPr>
        <w:t>”</w:t>
      </w:r>
      <w:r w:rsidRPr="00A72CA3">
        <w:rPr>
          <w:rFonts w:ascii="Times New Roman" w:eastAsia="Times New Roman" w:hAnsi="Times New Roman"/>
          <w:b/>
          <w:color w:val="000000" w:themeColor="text1"/>
          <w:sz w:val="24"/>
          <w:szCs w:val="24"/>
          <w:lang w:val="es-ES_tradnl" w:eastAsia="es-ES"/>
        </w:rPr>
        <w:t xml:space="preserve"> </w:t>
      </w:r>
      <w:r w:rsidRPr="00A72CA3">
        <w:rPr>
          <w:rFonts w:ascii="Times New Roman" w:eastAsia="Times New Roman" w:hAnsi="Times New Roman"/>
          <w:color w:val="000000" w:themeColor="text1"/>
          <w:sz w:val="24"/>
          <w:szCs w:val="24"/>
          <w:lang w:val="es-ES_tradnl" w:eastAsia="es-ES"/>
        </w:rPr>
        <w:t>se verificó que</w:t>
      </w:r>
      <w:r w:rsidRPr="00A72CA3">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A72CA3">
        <w:rPr>
          <w:rFonts w:ascii="Times New Roman" w:eastAsia="Times New Roman" w:hAnsi="Times New Roman"/>
          <w:color w:val="000000" w:themeColor="text1"/>
          <w:sz w:val="24"/>
          <w:szCs w:val="24"/>
          <w:lang w:eastAsia="es-ES"/>
        </w:rPr>
        <w:t>.</w:t>
      </w: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 w:eastAsia="es-ES"/>
        </w:rPr>
        <w:t>RECOMENDACIONES</w:t>
      </w:r>
      <w:r w:rsidRPr="00A72CA3">
        <w:rPr>
          <w:rFonts w:ascii="Times New Roman" w:eastAsia="Times New Roman" w:hAnsi="Times New Roman"/>
          <w:b/>
          <w:color w:val="000000" w:themeColor="text1"/>
          <w:sz w:val="24"/>
          <w:szCs w:val="24"/>
          <w:lang w:val="es-ES_tradnl" w:eastAsia="es-ES"/>
        </w:rPr>
        <w:t>:</w:t>
      </w:r>
    </w:p>
    <w:p w:rsidR="00E16313" w:rsidRPr="00A72CA3" w:rsidRDefault="00E16313" w:rsidP="00E16313">
      <w:pPr>
        <w:spacing w:after="0"/>
        <w:jc w:val="both"/>
        <w:rPr>
          <w:rFonts w:ascii="Times New Roman" w:eastAsia="Times New Roman" w:hAnsi="Times New Roman"/>
          <w:b/>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 xml:space="preserve">Por lo antes expuesto, se recomienda </w:t>
      </w:r>
      <w:r w:rsidRPr="00A72CA3">
        <w:rPr>
          <w:rFonts w:ascii="Times New Roman" w:eastAsia="Times New Roman" w:hAnsi="Times New Roman"/>
          <w:b/>
          <w:color w:val="000000" w:themeColor="text1"/>
          <w:sz w:val="24"/>
          <w:szCs w:val="24"/>
          <w:lang w:val="es-ES" w:eastAsia="es-ES"/>
        </w:rPr>
        <w:t>Admitir</w:t>
      </w:r>
      <w:r w:rsidRPr="00A72CA3">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A72CA3">
        <w:rPr>
          <w:rFonts w:ascii="Times New Roman" w:eastAsia="Times New Roman" w:hAnsi="Times New Roman"/>
          <w:b/>
          <w:color w:val="000000" w:themeColor="text1"/>
          <w:sz w:val="24"/>
          <w:szCs w:val="24"/>
          <w:lang w:val="es-ES" w:eastAsia="es-ES"/>
        </w:rPr>
        <w:t>“</w:t>
      </w:r>
      <w:r w:rsidR="00FB3F91" w:rsidRPr="00FB3F91">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FB3F91">
        <w:rPr>
          <w:rFonts w:ascii="Times New Roman" w:eastAsia="Times New Roman" w:hAnsi="Times New Roman"/>
          <w:b/>
          <w:color w:val="000000" w:themeColor="text1"/>
          <w:sz w:val="24"/>
          <w:szCs w:val="24"/>
          <w:lang w:eastAsia="es-ES"/>
        </w:rPr>
        <w:t>”</w:t>
      </w:r>
      <w:bookmarkStart w:id="0" w:name="_GoBack"/>
      <w:bookmarkEnd w:id="0"/>
      <w:r w:rsidR="004154AB" w:rsidRPr="00A72CA3">
        <w:rPr>
          <w:rFonts w:ascii="Times New Roman" w:eastAsia="Times New Roman" w:hAnsi="Times New Roman"/>
          <w:b/>
          <w:color w:val="000000" w:themeColor="text1"/>
          <w:sz w:val="24"/>
          <w:szCs w:val="24"/>
          <w:lang w:eastAsia="es-ES"/>
        </w:rPr>
        <w:t>.</w:t>
      </w:r>
      <w:r w:rsidR="0043563A" w:rsidRPr="00A72CA3">
        <w:rPr>
          <w:rFonts w:ascii="Times New Roman" w:eastAsia="Times New Roman" w:hAnsi="Times New Roman"/>
          <w:b/>
          <w:color w:val="000000" w:themeColor="text1"/>
          <w:sz w:val="24"/>
          <w:szCs w:val="24"/>
          <w:lang w:eastAsia="es-ES"/>
        </w:rPr>
        <w:t xml:space="preserve"> </w:t>
      </w:r>
    </w:p>
    <w:p w:rsidR="00000813" w:rsidRPr="00A72CA3" w:rsidRDefault="00000813" w:rsidP="00E16313">
      <w:pPr>
        <w:spacing w:after="0"/>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1C36BD13" wp14:editId="7B004C87">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584D3F3" wp14:editId="63C3E352">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A72CA3"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rPr>
          <w:rFonts w:ascii="Times New Roman" w:eastAsia="Times New Roman" w:hAnsi="Times New Roman"/>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6CF4BD05" wp14:editId="040448CE">
                <wp:simplePos x="0" y="0"/>
                <wp:positionH relativeFrom="column">
                  <wp:posOffset>1762125</wp:posOffset>
                </wp:positionH>
                <wp:positionV relativeFrom="paragraph">
                  <wp:posOffset>230505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38.75pt;margin-top:18.1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Cnol6t4AAAAKAQAADwAAAGRycy9kb3ducmV2LnhtbEyPwU7DMAyG70i8Q2Qk&#10;LoildKzZStMJkEBcN/YAaeO1FY1TNdnavT3mxG62/k+/Pxfb2fXijGPoPGl4WiQgkGpvO2o0HL4/&#10;HtcgQjRkTe8JNVwwwLa8vSlMbv1EOzzvYyO4hEJuNLQxDrmUoW7RmbDwAxJnRz86E3kdG2lHM3G5&#10;62WaJJl0piO+0JoB31usf/Ynp+H4NT2sNlP1GQ9q95y9mU5V/qL1/d38+gIi4hz/YfjTZ3Uo2any&#10;J7JB9BpSpVaMalhmSxAMZBvFQ8VJkq5BloW8fqH8BQAA//8DAFBLAQItABQABgAIAAAAIQC2gziS&#10;/gAAAOEBAAATAAAAAAAAAAAAAAAAAAAAAABbQ29udGVudF9UeXBlc10ueG1sUEsBAi0AFAAGAAgA&#10;AAAhADj9If/WAAAAlAEAAAsAAAAAAAAAAAAAAAAALwEAAF9yZWxzLy5yZWxzUEsBAi0AFAAGAAgA&#10;AAAhAK9dXxCKAgAAHgUAAA4AAAAAAAAAAAAAAAAALgIAAGRycy9lMm9Eb2MueG1sUEsBAi0AFAAG&#10;AAgAAAAhAAp6JereAAAACgEAAA8AAAAAAAAAAAAAAAAA5AQAAGRycy9kb3ducmV2LnhtbFBLBQYA&#10;AAAABAAEAPMAAADvBQAAAAA=&#10;" stroked="f">
                <v:textbo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A72CA3" w:rsidRDefault="00323627">
      <w:pPr>
        <w:rPr>
          <w:rFonts w:ascii="Times New Roman" w:hAnsi="Times New Roman"/>
          <w:color w:val="943634" w:themeColor="accent2" w:themeShade="BF"/>
        </w:rPr>
      </w:pPr>
    </w:p>
    <w:sectPr w:rsidR="00323627" w:rsidRPr="00A72CA3" w:rsidSect="008031D0">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D7" w:rsidRDefault="00304ED7">
      <w:pPr>
        <w:spacing w:after="0" w:line="240" w:lineRule="auto"/>
      </w:pPr>
      <w:r>
        <w:separator/>
      </w:r>
    </w:p>
  </w:endnote>
  <w:endnote w:type="continuationSeparator" w:id="0">
    <w:p w:rsidR="00304ED7" w:rsidRDefault="0030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D9276F">
    <w:pPr>
      <w:pStyle w:val="Piedepgina"/>
      <w:jc w:val="right"/>
    </w:pPr>
    <w:r>
      <w:t>JM</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FB3F91">
              <w:rPr>
                <w:b/>
                <w:bCs/>
                <w:noProof/>
              </w:rPr>
              <w:t>1</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FB3F91">
              <w:rPr>
                <w:b/>
                <w:bCs/>
                <w:noProof/>
              </w:rPr>
              <w:t>2</w:t>
            </w:r>
            <w:r w:rsidR="008031D0">
              <w:rPr>
                <w:b/>
                <w:bCs/>
                <w:sz w:val="24"/>
                <w:szCs w:val="24"/>
              </w:rPr>
              <w:fldChar w:fldCharType="end"/>
            </w:r>
          </w:sdtContent>
        </w:sdt>
      </w:sdtContent>
    </w:sdt>
  </w:p>
  <w:p w:rsidR="008031D0" w:rsidRDefault="008031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D7" w:rsidRDefault="00304ED7">
      <w:pPr>
        <w:spacing w:after="0" w:line="240" w:lineRule="auto"/>
      </w:pPr>
      <w:r>
        <w:separator/>
      </w:r>
    </w:p>
  </w:footnote>
  <w:footnote w:type="continuationSeparator" w:id="0">
    <w:p w:rsidR="00304ED7" w:rsidRDefault="00304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2312C3"/>
    <w:rsid w:val="00285CBC"/>
    <w:rsid w:val="00291266"/>
    <w:rsid w:val="002C4907"/>
    <w:rsid w:val="00304ED7"/>
    <w:rsid w:val="003160B3"/>
    <w:rsid w:val="00323627"/>
    <w:rsid w:val="00340DB9"/>
    <w:rsid w:val="003E2826"/>
    <w:rsid w:val="004154AB"/>
    <w:rsid w:val="0043563A"/>
    <w:rsid w:val="004B0C28"/>
    <w:rsid w:val="004F38C3"/>
    <w:rsid w:val="00543472"/>
    <w:rsid w:val="005619B5"/>
    <w:rsid w:val="005A28D0"/>
    <w:rsid w:val="005A312A"/>
    <w:rsid w:val="005C2B40"/>
    <w:rsid w:val="005E6A80"/>
    <w:rsid w:val="00670FB1"/>
    <w:rsid w:val="006A050B"/>
    <w:rsid w:val="007272BC"/>
    <w:rsid w:val="00751365"/>
    <w:rsid w:val="0079672D"/>
    <w:rsid w:val="007E2613"/>
    <w:rsid w:val="008031D0"/>
    <w:rsid w:val="00810DE8"/>
    <w:rsid w:val="00924D22"/>
    <w:rsid w:val="00967BD0"/>
    <w:rsid w:val="0097346E"/>
    <w:rsid w:val="00985C6A"/>
    <w:rsid w:val="009A0E38"/>
    <w:rsid w:val="009B783C"/>
    <w:rsid w:val="00A16C0C"/>
    <w:rsid w:val="00A32277"/>
    <w:rsid w:val="00A615C9"/>
    <w:rsid w:val="00A72CA3"/>
    <w:rsid w:val="00A83D0C"/>
    <w:rsid w:val="00AB3C1E"/>
    <w:rsid w:val="00B2312F"/>
    <w:rsid w:val="00B57B8E"/>
    <w:rsid w:val="00B96495"/>
    <w:rsid w:val="00C1170D"/>
    <w:rsid w:val="00C305BC"/>
    <w:rsid w:val="00CA7317"/>
    <w:rsid w:val="00CC1C61"/>
    <w:rsid w:val="00CE70FB"/>
    <w:rsid w:val="00D9276F"/>
    <w:rsid w:val="00DE59EC"/>
    <w:rsid w:val="00E16313"/>
    <w:rsid w:val="00E23E76"/>
    <w:rsid w:val="00E56AF4"/>
    <w:rsid w:val="00E63C1C"/>
    <w:rsid w:val="00E922BA"/>
    <w:rsid w:val="00EF0038"/>
    <w:rsid w:val="00F37A06"/>
    <w:rsid w:val="00FA6A6A"/>
    <w:rsid w:val="00FB3F9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37</cp:revision>
  <cp:lastPrinted>2019-05-14T13:49:00Z</cp:lastPrinted>
  <dcterms:created xsi:type="dcterms:W3CDTF">2019-02-18T14:25:00Z</dcterms:created>
  <dcterms:modified xsi:type="dcterms:W3CDTF">2019-08-02T13:59:00Z</dcterms:modified>
</cp:coreProperties>
</file>