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605DB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605DB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605DB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39345E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INFORME DE REVISIÓN DE CONTENIDOS MÍNIMOS DE MODIFICACIÓN AL </w:t>
      </w:r>
      <w:r w:rsidRPr="0039345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ESTUDIO DE IMPACTO AMBIENTAL</w:t>
      </w:r>
      <w:r w:rsidR="006C74D5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-No </w:t>
      </w:r>
      <w:r w:rsidR="002E283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031</w:t>
      </w:r>
      <w:r w:rsidR="006C74D5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2E283E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2E283E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2E283E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2E283E" w:rsidRDefault="002E283E" w:rsidP="002E28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16</w:t>
            </w:r>
            <w:r w:rsidR="004C5007"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AGOSTO</w:t>
            </w:r>
            <w:r w:rsidR="005B1D29"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2E283E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2E283E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2E283E" w:rsidRDefault="004D71F8" w:rsidP="004D71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E283E">
              <w:rPr>
                <w:rFonts w:ascii="Times New Roman" w:hAnsi="Times New Roman" w:cs="Times New Roman"/>
                <w:b/>
                <w:sz w:val="24"/>
                <w:szCs w:val="24"/>
              </w:rPr>
              <w:t>CENTRO</w:t>
            </w:r>
            <w:r w:rsidR="002E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283E">
              <w:rPr>
                <w:rFonts w:ascii="Times New Roman" w:hAnsi="Times New Roman" w:cs="Times New Roman"/>
                <w:b/>
                <w:sz w:val="24"/>
                <w:szCs w:val="24"/>
              </w:rPr>
              <w:t>COMERCIAL</w:t>
            </w:r>
          </w:p>
        </w:tc>
      </w:tr>
      <w:tr w:rsidR="00B936C2" w:rsidRPr="002E283E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2E283E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E2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2E283E" w:rsidRDefault="00AD6AA5" w:rsidP="00AD6AA5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</w:rPr>
            </w:pPr>
            <w:r w:rsidRPr="002E283E">
              <w:rPr>
                <w:b/>
              </w:rPr>
              <w:t>GALILEO WORLDWIDE ENTERPRISES CORP.</w:t>
            </w:r>
          </w:p>
        </w:tc>
      </w:tr>
      <w:tr w:rsidR="00B936C2" w:rsidRPr="00E84FE2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AD6AA5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AD6AA5" w:rsidRDefault="00AD6AA5" w:rsidP="00AD6A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MURAD MOISES HARARI DABA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</w:t>
            </w: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E84FE2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AD6AA5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AD6AA5" w:rsidRDefault="00AD6AA5" w:rsidP="00AD6A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KLEVEER ESPINO</w:t>
            </w:r>
            <w:r w:rsidR="00490BD8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(IRC-0</w:t>
            </w: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67-07</w:t>
            </w:r>
            <w:r w:rsidR="00490BD8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) y </w:t>
            </w: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GLADYS CABALLERO</w:t>
            </w:r>
            <w:r w:rsidR="00490BD8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(IR</w:t>
            </w: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490BD8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083-09</w:t>
            </w:r>
            <w:r w:rsidR="00490BD8" w:rsidRPr="00AD6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B936C2" w:rsidRPr="005E13AB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5E13AB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E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5E13AB" w:rsidRDefault="00A24AD8" w:rsidP="00BC15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5E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BC1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JOSÉ DOMINGO ESPINAR</w:t>
            </w:r>
            <w:r w:rsidR="00B936C2" w:rsidRPr="005E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BC1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SAN MIGUELITO</w:t>
            </w:r>
            <w:r w:rsidR="00B936C2" w:rsidRPr="005E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AD6AA5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AD6AA5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AD6AA5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AD6AA5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AD6AA5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AD6A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AD6AA5" w:rsidRDefault="00B936C2" w:rsidP="0039345E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  <w:highlight w:val="yellow"/>
        </w:rPr>
      </w:pPr>
      <w:r w:rsidRPr="00AD6AA5">
        <w:rPr>
          <w:lang w:val="es-ES_tradnl"/>
        </w:rPr>
        <w:t xml:space="preserve">Que mediante la Resolución </w:t>
      </w:r>
      <w:r w:rsidR="004D71F8" w:rsidRPr="0083412B">
        <w:rPr>
          <w:b/>
        </w:rPr>
        <w:t>DRPM-IA</w:t>
      </w:r>
      <w:r w:rsidR="0083412B">
        <w:t>-</w:t>
      </w:r>
      <w:r w:rsidR="004D71F8" w:rsidRPr="00AD6AA5">
        <w:t>1</w:t>
      </w:r>
      <w:r w:rsidR="004D71F8" w:rsidRPr="00AD6AA5">
        <w:t>6</w:t>
      </w:r>
      <w:r w:rsidR="0083412B">
        <w:t>6</w:t>
      </w:r>
      <w:r w:rsidR="004D71F8" w:rsidRPr="00AD6AA5">
        <w:t>-201</w:t>
      </w:r>
      <w:r w:rsidR="0083412B">
        <w:t>7</w:t>
      </w:r>
      <w:r w:rsidR="004D71F8" w:rsidRPr="00AD6AA5">
        <w:t xml:space="preserve">, de </w:t>
      </w:r>
      <w:r w:rsidR="0083412B">
        <w:t xml:space="preserve">17 </w:t>
      </w:r>
      <w:r w:rsidR="004D71F8" w:rsidRPr="00AD6AA5">
        <w:t xml:space="preserve">de </w:t>
      </w:r>
      <w:r w:rsidR="0083412B">
        <w:t>julio</w:t>
      </w:r>
      <w:r w:rsidR="004D71F8" w:rsidRPr="00AD6AA5">
        <w:t xml:space="preserve"> de 201</w:t>
      </w:r>
      <w:r w:rsidR="0083412B">
        <w:t>7</w:t>
      </w:r>
      <w:r w:rsidR="00A24AD8" w:rsidRPr="00AD6AA5">
        <w:rPr>
          <w:b/>
          <w:lang w:val="es-MX"/>
        </w:rPr>
        <w:t xml:space="preserve">, </w:t>
      </w:r>
      <w:r w:rsidRPr="00AD6AA5">
        <w:rPr>
          <w:lang w:val="es-ES_tradnl"/>
        </w:rPr>
        <w:t xml:space="preserve">se aprobó el Estudio de Impacto Ambiental, Categoría I, del proyecto </w:t>
      </w:r>
      <w:bookmarkStart w:id="0" w:name="_GoBack"/>
      <w:bookmarkEnd w:id="0"/>
      <w:r w:rsidRPr="00AD6AA5">
        <w:rPr>
          <w:lang w:val="es-ES_tradnl"/>
        </w:rPr>
        <w:t>denominado</w:t>
      </w:r>
      <w:r w:rsidRPr="00AD6AA5">
        <w:rPr>
          <w:lang w:val="es-ES"/>
        </w:rPr>
        <w:t xml:space="preserve">, </w:t>
      </w:r>
      <w:r w:rsidR="00441064" w:rsidRPr="00AD6AA5">
        <w:rPr>
          <w:b/>
        </w:rPr>
        <w:t>CENTROCOMERCIAL</w:t>
      </w:r>
      <w:r w:rsidR="00441064" w:rsidRPr="00AD6AA5">
        <w:rPr>
          <w:b/>
        </w:rPr>
        <w:t xml:space="preserve"> </w:t>
      </w:r>
      <w:r w:rsidRPr="00AD6AA5">
        <w:t>promovido por la sociedad</w:t>
      </w:r>
      <w:r w:rsidR="00A24AD8" w:rsidRPr="00AD6AA5">
        <w:t xml:space="preserve"> </w:t>
      </w:r>
      <w:r w:rsidR="00AD6AA5" w:rsidRPr="00AD6AA5">
        <w:rPr>
          <w:b/>
        </w:rPr>
        <w:t>GALILEO WOR</w:t>
      </w:r>
      <w:r w:rsidR="00AD6AA5">
        <w:rPr>
          <w:b/>
        </w:rPr>
        <w:t>L</w:t>
      </w:r>
      <w:r w:rsidR="009012C2" w:rsidRPr="00AD6AA5">
        <w:rPr>
          <w:b/>
        </w:rPr>
        <w:t>D</w:t>
      </w:r>
      <w:r w:rsidR="00AD6AA5" w:rsidRPr="00AD6AA5">
        <w:rPr>
          <w:b/>
        </w:rPr>
        <w:t>WIDE ENTERPRISES CORP.</w:t>
      </w:r>
    </w:p>
    <w:p w:rsidR="00845B77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6AA5" w:rsidRPr="002E283E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aludido proyecto consiste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construcción del Centro &gt;Comercial en un área de 18,218.00 mt2, los cuales se desglosan en la siguiente manera: U nivel -100, un nivel 000, u nivel 100, un niel 200 y un nivel 300. A desarrollarse sobre la fina 436350.</w:t>
      </w:r>
    </w:p>
    <w:p w:rsidR="00845B77" w:rsidRDefault="00845B77" w:rsidP="002E283E">
      <w:pPr>
        <w:pStyle w:val="Textoindependiente2"/>
        <w:tabs>
          <w:tab w:val="left" w:pos="1134"/>
          <w:tab w:val="left" w:pos="1418"/>
        </w:tabs>
        <w:spacing w:after="0" w:line="276" w:lineRule="auto"/>
        <w:jc w:val="both"/>
        <w:rPr>
          <w:lang w:val="es-ES"/>
        </w:rPr>
      </w:pPr>
    </w:p>
    <w:p w:rsidR="00522391" w:rsidRPr="002E283E" w:rsidRDefault="00522391" w:rsidP="002E283E">
      <w:pPr>
        <w:pStyle w:val="Textoindependiente2"/>
        <w:tabs>
          <w:tab w:val="left" w:pos="1134"/>
          <w:tab w:val="left" w:pos="1418"/>
        </w:tabs>
        <w:spacing w:after="0" w:line="276" w:lineRule="auto"/>
        <w:jc w:val="both"/>
        <w:rPr>
          <w:b/>
          <w:i/>
          <w:highlight w:val="yellow"/>
        </w:rPr>
      </w:pPr>
      <w:r w:rsidRPr="002E283E">
        <w:rPr>
          <w:lang w:val="es-ES"/>
        </w:rPr>
        <w:t xml:space="preserve">Que el día </w:t>
      </w:r>
      <w:r w:rsidR="002E283E" w:rsidRPr="002E283E">
        <w:rPr>
          <w:lang w:val="es-ES"/>
        </w:rPr>
        <w:t>13</w:t>
      </w:r>
      <w:r w:rsidRPr="002E283E">
        <w:rPr>
          <w:lang w:val="es-ES"/>
        </w:rPr>
        <w:t xml:space="preserve"> de </w:t>
      </w:r>
      <w:r w:rsidR="002E283E" w:rsidRPr="002E283E">
        <w:rPr>
          <w:lang w:val="es-ES"/>
        </w:rPr>
        <w:t>agosto</w:t>
      </w:r>
      <w:r w:rsidR="00490BD8" w:rsidRPr="002E283E">
        <w:rPr>
          <w:lang w:val="es-ES"/>
        </w:rPr>
        <w:t xml:space="preserve"> </w:t>
      </w:r>
      <w:r w:rsidRPr="002E283E">
        <w:rPr>
          <w:lang w:val="es-ES"/>
        </w:rPr>
        <w:t xml:space="preserve">del 2019 se recibió </w:t>
      </w:r>
      <w:r w:rsidR="006C74D5" w:rsidRPr="002E283E">
        <w:rPr>
          <w:lang w:val="es-ES"/>
        </w:rPr>
        <w:t xml:space="preserve">a través del sistema de </w:t>
      </w:r>
      <w:r w:rsidR="006C74D5" w:rsidRPr="002E283E">
        <w:rPr>
          <w:b/>
          <w:lang w:val="es-ES"/>
        </w:rPr>
        <w:t>PREFASIA</w:t>
      </w:r>
      <w:r w:rsidR="006C74D5" w:rsidRPr="002E283E">
        <w:rPr>
          <w:lang w:val="es-ES"/>
        </w:rPr>
        <w:t xml:space="preserve">, la </w:t>
      </w:r>
      <w:r w:rsidRPr="002E283E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2E283E">
        <w:rPr>
          <w:lang w:val="es-ES"/>
        </w:rPr>
        <w:t xml:space="preserve">por parte de la empresa </w:t>
      </w:r>
      <w:r w:rsidR="002E283E" w:rsidRPr="002E283E">
        <w:rPr>
          <w:b/>
        </w:rPr>
        <w:t>GALILEO</w:t>
      </w:r>
      <w:r w:rsidR="002E283E" w:rsidRPr="00AD6AA5">
        <w:rPr>
          <w:b/>
        </w:rPr>
        <w:t xml:space="preserve"> WOR</w:t>
      </w:r>
      <w:r w:rsidR="002E283E">
        <w:rPr>
          <w:b/>
        </w:rPr>
        <w:t>L</w:t>
      </w:r>
      <w:r w:rsidR="002E283E" w:rsidRPr="00AD6AA5">
        <w:rPr>
          <w:b/>
        </w:rPr>
        <w:t>DWIDE ENTERPRISES CORP.</w:t>
      </w:r>
      <w:r w:rsidR="00DA14D1" w:rsidRPr="00E84FE2">
        <w:rPr>
          <w:b/>
          <w:bCs/>
          <w:highlight w:val="yellow"/>
        </w:rPr>
        <w:t xml:space="preserve"> </w:t>
      </w:r>
    </w:p>
    <w:p w:rsidR="00821B55" w:rsidRPr="005E13AB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5E13AB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5E13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441064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90BD8" w:rsidRPr="00441064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1064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4410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936C2" w:rsidRDefault="00441064" w:rsidP="002E283E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410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 </w:t>
      </w:r>
      <w:r w:rsidRPr="0044106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CENTRO COMERCIAL</w:t>
      </w:r>
      <w:r w:rsidRPr="004410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</w:t>
      </w:r>
      <w:r w:rsidRPr="0044106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CENTRO COMERCIAL BRISAS CAPITAL </w:t>
      </w:r>
    </w:p>
    <w:p w:rsidR="002E283E" w:rsidRPr="002E283E" w:rsidRDefault="002E283E" w:rsidP="002E283E">
      <w:pPr>
        <w:pStyle w:val="Prrafodelista"/>
        <w:spacing w:after="0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936C2" w:rsidRPr="00441064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41064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441064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E84FE2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</w:pPr>
    </w:p>
    <w:p w:rsidR="00B936C2" w:rsidRPr="00441064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E84FE2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441064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441064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441064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441064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441064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441064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441064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441064" w:rsidRDefault="00B936C2" w:rsidP="002B2202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44106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441064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441064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441064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441064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41064" w:rsidRPr="00441064">
        <w:rPr>
          <w:rFonts w:ascii="Times New Roman" w:hAnsi="Times New Roman" w:cs="Times New Roman"/>
          <w:b/>
          <w:sz w:val="24"/>
          <w:szCs w:val="24"/>
        </w:rPr>
        <w:t>CENTRO</w:t>
      </w:r>
      <w:r w:rsidR="002E2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064" w:rsidRPr="00441064">
        <w:rPr>
          <w:rFonts w:ascii="Times New Roman" w:hAnsi="Times New Roman" w:cs="Times New Roman"/>
          <w:b/>
          <w:sz w:val="24"/>
          <w:szCs w:val="24"/>
        </w:rPr>
        <w:t>COMERCIAL</w:t>
      </w:r>
      <w:r w:rsidRPr="00441064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441064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441064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441064" w:rsidRPr="00441064">
        <w:t>DRPM-IA016-2019, de 5 de Febrero de 2019</w:t>
      </w:r>
      <w:r w:rsidR="00441064" w:rsidRPr="00441064">
        <w:t>,</w:t>
      </w:r>
      <w:r w:rsidRPr="0044106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441064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E84FE2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441064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96DB2" wp14:editId="221205F4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441064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35A3" wp14:editId="19C57972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441064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E84FE2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E84FE2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E84FE2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E84FE2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E84FE2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E84FE2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E84FE2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441064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41064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441064" w:rsidRDefault="003F1813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4410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4410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4410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4410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39345E" w:rsidRDefault="00B936C2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441064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39345E" w:rsidRDefault="00E2480B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39345E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0B" w:rsidRDefault="00E2480B" w:rsidP="00FF6799">
      <w:pPr>
        <w:spacing w:after="0" w:line="240" w:lineRule="auto"/>
      </w:pPr>
      <w:r>
        <w:separator/>
      </w:r>
    </w:p>
  </w:endnote>
  <w:endnote w:type="continuationSeparator" w:id="0">
    <w:p w:rsidR="00E2480B" w:rsidRDefault="00E2480B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0B" w:rsidRDefault="00E2480B" w:rsidP="00FF6799">
      <w:pPr>
        <w:spacing w:after="0" w:line="240" w:lineRule="auto"/>
      </w:pPr>
      <w:r>
        <w:separator/>
      </w:r>
    </w:p>
  </w:footnote>
  <w:footnote w:type="continuationSeparator" w:id="0">
    <w:p w:rsidR="00E2480B" w:rsidRDefault="00E2480B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A0802"/>
    <w:rsid w:val="000C3208"/>
    <w:rsid w:val="00130885"/>
    <w:rsid w:val="00185206"/>
    <w:rsid w:val="00191DE9"/>
    <w:rsid w:val="001A2286"/>
    <w:rsid w:val="00200377"/>
    <w:rsid w:val="00207EDD"/>
    <w:rsid w:val="002653CC"/>
    <w:rsid w:val="002B2202"/>
    <w:rsid w:val="002E283E"/>
    <w:rsid w:val="002F53E4"/>
    <w:rsid w:val="003144A3"/>
    <w:rsid w:val="0039345E"/>
    <w:rsid w:val="003F1813"/>
    <w:rsid w:val="003F2E30"/>
    <w:rsid w:val="00401EEF"/>
    <w:rsid w:val="00407C7C"/>
    <w:rsid w:val="00415C47"/>
    <w:rsid w:val="00441064"/>
    <w:rsid w:val="00452E7A"/>
    <w:rsid w:val="00465FC0"/>
    <w:rsid w:val="00490BD8"/>
    <w:rsid w:val="004C5007"/>
    <w:rsid w:val="004D71F8"/>
    <w:rsid w:val="00522391"/>
    <w:rsid w:val="005B1D29"/>
    <w:rsid w:val="005E13AB"/>
    <w:rsid w:val="005E773B"/>
    <w:rsid w:val="005F056C"/>
    <w:rsid w:val="00605DB7"/>
    <w:rsid w:val="00624322"/>
    <w:rsid w:val="0065415B"/>
    <w:rsid w:val="006B2C43"/>
    <w:rsid w:val="006C74D5"/>
    <w:rsid w:val="006E5C8F"/>
    <w:rsid w:val="00767FDA"/>
    <w:rsid w:val="007E76E1"/>
    <w:rsid w:val="00821B55"/>
    <w:rsid w:val="0083412B"/>
    <w:rsid w:val="00845B77"/>
    <w:rsid w:val="009012C2"/>
    <w:rsid w:val="00943299"/>
    <w:rsid w:val="00982F68"/>
    <w:rsid w:val="009A1CA2"/>
    <w:rsid w:val="00A24AD8"/>
    <w:rsid w:val="00A731BE"/>
    <w:rsid w:val="00AD6AA5"/>
    <w:rsid w:val="00B449C7"/>
    <w:rsid w:val="00B936C2"/>
    <w:rsid w:val="00BC150D"/>
    <w:rsid w:val="00C432F0"/>
    <w:rsid w:val="00DA14D1"/>
    <w:rsid w:val="00E2480B"/>
    <w:rsid w:val="00E51E79"/>
    <w:rsid w:val="00E73303"/>
    <w:rsid w:val="00E84FE2"/>
    <w:rsid w:val="00EC7A96"/>
    <w:rsid w:val="00F01D3C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70F5-85C8-430A-A4CB-57B785EA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34</cp:revision>
  <cp:lastPrinted>2019-08-14T19:32:00Z</cp:lastPrinted>
  <dcterms:created xsi:type="dcterms:W3CDTF">2019-04-22T16:01:00Z</dcterms:created>
  <dcterms:modified xsi:type="dcterms:W3CDTF">2019-08-20T19:07:00Z</dcterms:modified>
</cp:coreProperties>
</file>