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87A" w:rsidRPr="002A3A1E" w:rsidRDefault="00F3287A" w:rsidP="00F3287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</w:pPr>
      <w:r w:rsidRPr="002A3A1E"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  <w:t>REPUBLICA DE PANAMÁ</w:t>
      </w:r>
    </w:p>
    <w:p w:rsidR="00F3287A" w:rsidRPr="002A3A1E" w:rsidRDefault="00F3287A" w:rsidP="00F3287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</w:pPr>
      <w:r w:rsidRPr="002A3A1E"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  <w:t>MINISTERIO DE AMBIENTE</w:t>
      </w:r>
    </w:p>
    <w:p w:rsidR="00F3287A" w:rsidRPr="002A3A1E" w:rsidRDefault="00F3287A" w:rsidP="00F3287A">
      <w:pPr>
        <w:keepNext/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</w:pPr>
      <w:r w:rsidRPr="002A3A1E"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  <w:t>RESOLUCIÓN DRCH-NA-</w:t>
      </w:r>
      <w:r w:rsidR="00E8305E" w:rsidRPr="002A3A1E"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  <w:t>040-</w:t>
      </w:r>
      <w:r w:rsidRPr="002A3A1E"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  <w:t>2019</w:t>
      </w:r>
    </w:p>
    <w:p w:rsidR="00F3287A" w:rsidRPr="002A3A1E" w:rsidRDefault="00F3287A" w:rsidP="00F3287A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</w:p>
    <w:p w:rsidR="00F3287A" w:rsidRPr="002A3A1E" w:rsidRDefault="00F3287A" w:rsidP="00F3287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</w:p>
    <w:p w:rsidR="00F3287A" w:rsidRPr="002A3A1E" w:rsidRDefault="0022744C" w:rsidP="00F3287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2A3A1E">
        <w:rPr>
          <w:rFonts w:ascii="Times New Roman" w:eastAsia="Times New Roman" w:hAnsi="Times New Roman" w:cs="Times New Roman"/>
          <w:sz w:val="24"/>
          <w:szCs w:val="24"/>
          <w:lang w:eastAsia="es-PA"/>
        </w:rPr>
        <w:t xml:space="preserve">EL SUSCRITO DIRECTOR </w:t>
      </w:r>
      <w:r w:rsidR="00F3287A" w:rsidRPr="002A3A1E">
        <w:rPr>
          <w:rFonts w:ascii="Times New Roman" w:eastAsia="Times New Roman" w:hAnsi="Times New Roman" w:cs="Times New Roman"/>
          <w:sz w:val="24"/>
          <w:szCs w:val="24"/>
          <w:lang w:eastAsia="es-PA"/>
        </w:rPr>
        <w:t>REGIONAL</w:t>
      </w:r>
      <w:r w:rsidRPr="002A3A1E">
        <w:rPr>
          <w:rFonts w:ascii="Times New Roman" w:eastAsia="Times New Roman" w:hAnsi="Times New Roman" w:cs="Times New Roman"/>
          <w:sz w:val="24"/>
          <w:szCs w:val="24"/>
          <w:lang w:eastAsia="es-PA"/>
        </w:rPr>
        <w:t xml:space="preserve"> ENCARGADO </w:t>
      </w:r>
      <w:r w:rsidR="00F3287A" w:rsidRPr="002A3A1E">
        <w:rPr>
          <w:rFonts w:ascii="Times New Roman" w:eastAsia="Times New Roman" w:hAnsi="Times New Roman" w:cs="Times New Roman"/>
          <w:sz w:val="24"/>
          <w:szCs w:val="24"/>
          <w:lang w:eastAsia="es-PA"/>
        </w:rPr>
        <w:t>DEL MINISTERIO  DE AMBIENTE (MIAMBIENTE), EN USO DE SUS FACULTADES LEGALES, Y</w:t>
      </w:r>
    </w:p>
    <w:p w:rsidR="00F3287A" w:rsidRPr="002A3A1E" w:rsidRDefault="00F3287A" w:rsidP="00F3287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</w:p>
    <w:p w:rsidR="00F3287A" w:rsidRPr="002A3A1E" w:rsidRDefault="00F3287A" w:rsidP="00F3287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PA"/>
        </w:rPr>
      </w:pPr>
      <w:r w:rsidRPr="002A3A1E">
        <w:rPr>
          <w:rFonts w:ascii="Times New Roman" w:eastAsia="Times New Roman" w:hAnsi="Times New Roman" w:cs="Times New Roman"/>
          <w:b/>
          <w:sz w:val="24"/>
          <w:szCs w:val="24"/>
          <w:lang w:eastAsia="es-PA"/>
        </w:rPr>
        <w:t>C O N S I D E R A N D O:</w:t>
      </w:r>
    </w:p>
    <w:p w:rsidR="00F3287A" w:rsidRPr="002A3A1E" w:rsidRDefault="00F3287A" w:rsidP="00F3287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</w:p>
    <w:p w:rsidR="00F3287A" w:rsidRPr="002A3A1E" w:rsidRDefault="00F3287A" w:rsidP="00F3287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MX" w:eastAsia="es-MX"/>
        </w:rPr>
      </w:pPr>
      <w:r w:rsidRPr="002A3A1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Que el</w:t>
      </w:r>
      <w:r w:rsidRPr="002A3A1E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</w:t>
      </w:r>
      <w:r w:rsidRPr="002A3A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PA"/>
        </w:rPr>
        <w:t>promotor</w:t>
      </w:r>
      <w:r w:rsidRPr="002A3A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 xml:space="preserve"> </w:t>
      </w:r>
      <w:r w:rsidR="001E52B5" w:rsidRPr="002A3A1E"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  <w:t>BOSCORE, S.A.</w:t>
      </w:r>
      <w:r w:rsidR="00914758" w:rsidRPr="002A3A1E"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  <w:t xml:space="preserve"> </w:t>
      </w:r>
      <w:r w:rsidRPr="002A3A1E">
        <w:rPr>
          <w:rFonts w:ascii="Times New Roman" w:eastAsia="Times New Roman" w:hAnsi="Times New Roman" w:cs="Times New Roman"/>
          <w:sz w:val="24"/>
          <w:szCs w:val="24"/>
          <w:lang w:eastAsia="es-PA"/>
        </w:rPr>
        <w:t>por medio de su representante legal el señor</w:t>
      </w:r>
      <w:r w:rsidRPr="002A3A1E"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  <w:t xml:space="preserve"> </w:t>
      </w:r>
      <w:r w:rsidR="001E52B5" w:rsidRPr="002A3A1E"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  <w:t>BOSCO ISAAC MENDOZA CEDEÑO</w:t>
      </w:r>
      <w:r w:rsidRPr="002A3A1E">
        <w:rPr>
          <w:rFonts w:ascii="Times New Roman" w:eastAsia="Times New Roman" w:hAnsi="Times New Roman" w:cs="Times New Roman"/>
          <w:sz w:val="24"/>
          <w:szCs w:val="24"/>
          <w:lang w:eastAsia="es-PA"/>
        </w:rPr>
        <w:t xml:space="preserve">, </w:t>
      </w:r>
      <w:r w:rsidRPr="002A3A1E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portador de la cédula de identidad personal</w:t>
      </w:r>
      <w:r w:rsidRPr="002A3A1E">
        <w:rPr>
          <w:rFonts w:ascii="Times New Roman" w:eastAsia="Times New Roman" w:hAnsi="Times New Roman" w:cs="Times New Roman"/>
          <w:sz w:val="24"/>
          <w:szCs w:val="24"/>
          <w:lang w:val="es-MX" w:eastAsia="es-PA"/>
        </w:rPr>
        <w:t xml:space="preserve"> </w:t>
      </w:r>
      <w:r w:rsidR="001E52B5" w:rsidRPr="002A3A1E"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  <w:t>6-700-1551</w:t>
      </w:r>
      <w:r w:rsidRPr="002A3A1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 propone realizar el proyecto denominado</w:t>
      </w:r>
      <w:r w:rsidRPr="002A3A1E">
        <w:rPr>
          <w:rFonts w:ascii="Times New Roman" w:eastAsia="Times New Roman" w:hAnsi="Times New Roman" w:cs="Times New Roman"/>
          <w:b/>
          <w:bCs/>
          <w:sz w:val="24"/>
          <w:szCs w:val="24"/>
          <w:lang w:val="es-MX" w:eastAsia="es-MX"/>
        </w:rPr>
        <w:t xml:space="preserve"> “</w:t>
      </w:r>
      <w:r w:rsidR="001E52B5" w:rsidRPr="002A3A1E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PA"/>
        </w:rPr>
        <w:t>SUMINISTRO, TRANSPORTE Y ENTREGA DE MATERIALES Y EQUIPOS PARA EL DISEÑO E INSTALACIÓN DE LA LÍNEA ELÉCTRICA, TRANSFORMADORES, TAPIAS, ACOMETIDA ELÉCTRICA, INSTALACIONES INTERNAS Y LUMINARIAS PÚBLICAS PARA LA COMUNIDADES DE ALTO GUAYABO – BAJO SOLIS</w:t>
      </w:r>
      <w:r w:rsidRPr="002A3A1E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”.</w:t>
      </w:r>
    </w:p>
    <w:p w:rsidR="00F3287A" w:rsidRPr="002A3A1E" w:rsidRDefault="00F3287A" w:rsidP="00F3287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F3287A" w:rsidRPr="002A3A1E" w:rsidRDefault="00F3287A" w:rsidP="00F3287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MX"/>
        </w:rPr>
      </w:pPr>
      <w:r w:rsidRPr="002A3A1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Que en virtud de l</w:t>
      </w:r>
      <w:r w:rsidR="00635349" w:rsidRPr="002A3A1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o antedicho, el día 17</w:t>
      </w:r>
      <w:r w:rsidR="00914758" w:rsidRPr="002A3A1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agosto </w:t>
      </w:r>
      <w:r w:rsidRPr="002A3A1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2019 </w:t>
      </w:r>
      <w:r w:rsidRPr="002A3A1E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el</w:t>
      </w:r>
      <w:r w:rsidRPr="002A3A1E">
        <w:rPr>
          <w:rFonts w:ascii="Times New Roman" w:eastAsia="Times New Roman" w:hAnsi="Times New Roman" w:cs="Times New Roman"/>
          <w:sz w:val="24"/>
          <w:szCs w:val="24"/>
          <w:lang w:val="es-MX" w:eastAsia="es-PA"/>
        </w:rPr>
        <w:t xml:space="preserve"> </w:t>
      </w:r>
      <w:r w:rsidRPr="002A3A1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señor </w:t>
      </w:r>
      <w:r w:rsidR="001E52B5" w:rsidRPr="002A3A1E"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  <w:t>BOSCO ISAAC MENDOZA CEDEÑO</w:t>
      </w:r>
      <w:r w:rsidR="001E52B5" w:rsidRPr="002A3A1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2A3A1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presento ante el Ministerio de Ambiente, el Estudio de Impacto Ambiental, Categoría I, denominado </w:t>
      </w:r>
      <w:r w:rsidRPr="002A3A1E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“</w:t>
      </w:r>
      <w:r w:rsidR="001E52B5" w:rsidRPr="002A3A1E">
        <w:rPr>
          <w:rFonts w:ascii="Times New Roman" w:eastAsia="Times New Roman" w:hAnsi="Times New Roman" w:cs="Times New Roman"/>
          <w:b/>
          <w:bCs/>
          <w:sz w:val="24"/>
          <w:szCs w:val="24"/>
          <w:lang w:val="es-MX" w:eastAsia="es-MX"/>
        </w:rPr>
        <w:t>SUMINISTRO, TRANSPORTE Y ENTREGA DE MATERIALES Y EQUIPOS PARA EL DISEÑO E INSTALACIÓN DE LA LÍNEA ELÉCTRICA, TRANSFORMADORES, TAPIAS, ACOMETIDA ELÉCTRICA, INSTALACIONES INTERNAS Y LUMINARIAS PÚBLICAS PARA LA COMUNIDADES DE ALTO GUAYABO – BAJO SOLIS</w:t>
      </w:r>
      <w:r w:rsidRPr="002A3A1E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”, </w:t>
      </w:r>
      <w:r w:rsidRPr="002A3A1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ubicado en el </w:t>
      </w:r>
      <w:r w:rsidRPr="002A3A1E">
        <w:rPr>
          <w:rFonts w:ascii="Times New Roman" w:eastAsia="Times New Roman" w:hAnsi="Times New Roman" w:cs="Times New Roman"/>
          <w:sz w:val="24"/>
          <w:szCs w:val="24"/>
          <w:lang w:eastAsia="es-PA"/>
        </w:rPr>
        <w:t xml:space="preserve">corregimiento </w:t>
      </w:r>
      <w:r w:rsidRPr="002A3A1E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de </w:t>
      </w:r>
      <w:r w:rsidR="001E52B5" w:rsidRPr="002A3A1E">
        <w:rPr>
          <w:rFonts w:ascii="Times New Roman" w:eastAsia="Times New Roman" w:hAnsi="Times New Roman" w:cs="Times New Roman"/>
          <w:b/>
          <w:sz w:val="24"/>
          <w:szCs w:val="24"/>
          <w:lang w:val="es-ES" w:eastAsia="es-MX"/>
        </w:rPr>
        <w:t>Justo Fidel Palacios</w:t>
      </w:r>
      <w:r w:rsidRPr="002A3A1E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,</w:t>
      </w:r>
      <w:r w:rsidRPr="002A3A1E">
        <w:rPr>
          <w:rFonts w:ascii="Times New Roman" w:eastAsia="Times New Roman" w:hAnsi="Times New Roman" w:cs="Times New Roman"/>
          <w:sz w:val="24"/>
          <w:szCs w:val="24"/>
          <w:lang w:eastAsia="es-PA"/>
        </w:rPr>
        <w:t xml:space="preserve"> distrito de </w:t>
      </w:r>
      <w:proofErr w:type="spellStart"/>
      <w:r w:rsidR="001E52B5" w:rsidRPr="002A3A1E">
        <w:rPr>
          <w:rFonts w:ascii="Times New Roman" w:eastAsia="Times New Roman" w:hAnsi="Times New Roman" w:cs="Times New Roman"/>
          <w:b/>
          <w:sz w:val="24"/>
          <w:szCs w:val="24"/>
          <w:lang w:val="es-ES" w:eastAsia="es-PA"/>
        </w:rPr>
        <w:t>Tolé</w:t>
      </w:r>
      <w:proofErr w:type="spellEnd"/>
      <w:r w:rsidR="00914758" w:rsidRPr="002A3A1E">
        <w:rPr>
          <w:rFonts w:ascii="Times New Roman" w:eastAsia="Times New Roman" w:hAnsi="Times New Roman" w:cs="Times New Roman"/>
          <w:b/>
          <w:sz w:val="24"/>
          <w:szCs w:val="24"/>
          <w:lang w:val="es-ES" w:eastAsia="es-PA"/>
        </w:rPr>
        <w:t xml:space="preserve"> </w:t>
      </w:r>
      <w:r w:rsidRPr="002A3A1E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, </w:t>
      </w:r>
      <w:r w:rsidRPr="002A3A1E">
        <w:rPr>
          <w:rFonts w:ascii="Times New Roman" w:eastAsia="Times New Roman" w:hAnsi="Times New Roman" w:cs="Times New Roman"/>
          <w:sz w:val="24"/>
          <w:szCs w:val="24"/>
          <w:lang w:eastAsia="es-PA"/>
        </w:rPr>
        <w:t xml:space="preserve">provincia </w:t>
      </w:r>
      <w:r w:rsidRPr="002A3A1E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d</w:t>
      </w:r>
      <w:r w:rsidRPr="002A3A1E">
        <w:rPr>
          <w:rFonts w:ascii="Times New Roman" w:eastAsia="Times New Roman" w:hAnsi="Times New Roman" w:cs="Times New Roman"/>
          <w:sz w:val="24"/>
          <w:szCs w:val="24"/>
          <w:lang w:eastAsia="es-PA"/>
        </w:rPr>
        <w:t xml:space="preserve">e </w:t>
      </w:r>
      <w:r w:rsidRPr="002A3A1E">
        <w:rPr>
          <w:rFonts w:ascii="Times New Roman" w:eastAsia="Times New Roman" w:hAnsi="Times New Roman" w:cs="Times New Roman"/>
          <w:b/>
          <w:sz w:val="24"/>
          <w:szCs w:val="24"/>
          <w:lang w:val="es-ES" w:eastAsia="es-MX"/>
        </w:rPr>
        <w:t>Chiriquí</w:t>
      </w:r>
      <w:r w:rsidRPr="002A3A1E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,</w:t>
      </w:r>
      <w:r w:rsidRPr="002A3A1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elaborado bajo la responsabilidad de</w:t>
      </w:r>
      <w:r w:rsidRPr="002A3A1E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PA"/>
        </w:rPr>
        <w:t xml:space="preserve"> </w:t>
      </w:r>
      <w:r w:rsidRPr="002A3A1E">
        <w:rPr>
          <w:rFonts w:ascii="Times New Roman" w:eastAsia="Times New Roman" w:hAnsi="Times New Roman" w:cs="Times New Roman"/>
          <w:b/>
          <w:bCs/>
          <w:sz w:val="24"/>
          <w:szCs w:val="24"/>
          <w:lang w:val="es-MX" w:eastAsia="es-MX"/>
        </w:rPr>
        <w:t xml:space="preserve">  </w:t>
      </w:r>
      <w:r w:rsidRPr="002A3A1E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persona(s) naturales</w:t>
      </w:r>
      <w:r w:rsidR="00DF6543" w:rsidRPr="002A3A1E">
        <w:rPr>
          <w:rFonts w:ascii="Times New Roman" w:eastAsia="Times New Roman" w:hAnsi="Times New Roman" w:cs="Times New Roman"/>
          <w:b/>
          <w:bCs/>
          <w:sz w:val="24"/>
          <w:szCs w:val="24"/>
          <w:lang w:val="es-MX" w:eastAsia="es-MX"/>
        </w:rPr>
        <w:t xml:space="preserve"> IVÁN CHÁVEZ  y LUIS LIN MOU SUE  </w:t>
      </w:r>
      <w:r w:rsidRPr="002A3A1E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, </w:t>
      </w:r>
      <w:r w:rsidRPr="002A3A1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debidamente inscrita</w:t>
      </w:r>
      <w:r w:rsidRPr="002A3A1E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s</w:t>
      </w:r>
      <w:r w:rsidRPr="002A3A1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en el Registro de Consultores Idóneos que lleva el Ministerio de Ambiente, mediante la(s) Resolución(es) </w:t>
      </w:r>
      <w:r w:rsidR="00635349" w:rsidRPr="002A3A1E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PA"/>
        </w:rPr>
        <w:t>IRC-061-2008 e IAR-094-00</w:t>
      </w:r>
      <w:r w:rsidRPr="002A3A1E"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  <w:t>, (</w:t>
      </w:r>
      <w:r w:rsidRPr="002A3A1E">
        <w:rPr>
          <w:rFonts w:ascii="Times New Roman" w:eastAsia="Times New Roman" w:hAnsi="Times New Roman" w:cs="Times New Roman"/>
          <w:sz w:val="24"/>
          <w:szCs w:val="24"/>
          <w:lang w:eastAsia="es-PA"/>
        </w:rPr>
        <w:t>respectivamente)</w:t>
      </w:r>
      <w:r w:rsidRPr="002A3A1E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.</w:t>
      </w:r>
    </w:p>
    <w:p w:rsidR="00F3287A" w:rsidRPr="002A3A1E" w:rsidRDefault="00F3287A" w:rsidP="00F3287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</w:p>
    <w:p w:rsidR="00F3287A" w:rsidRPr="002A3A1E" w:rsidRDefault="00F3287A" w:rsidP="00F3287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2A3A1E">
        <w:rPr>
          <w:rFonts w:ascii="Times New Roman" w:eastAsia="Times New Roman" w:hAnsi="Times New Roman" w:cs="Times New Roman"/>
          <w:sz w:val="24"/>
          <w:szCs w:val="24"/>
          <w:lang w:eastAsia="es-PA"/>
        </w:rP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Ambiental, Fase de admisión.</w:t>
      </w:r>
    </w:p>
    <w:p w:rsidR="00F3287A" w:rsidRPr="002A3A1E" w:rsidRDefault="00F3287A" w:rsidP="00F3287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</w:p>
    <w:p w:rsidR="002A3A1E" w:rsidRPr="002A3A1E" w:rsidRDefault="00F3287A" w:rsidP="002A3A1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A1E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Que luego de revisado el Estudio de Impacto Ambiental, Categoría </w:t>
      </w:r>
      <w:r w:rsidRPr="002A3A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PA"/>
        </w:rPr>
        <w:t xml:space="preserve">I </w:t>
      </w:r>
      <w:r w:rsidRPr="002A3A1E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del proyecto denominado,</w:t>
      </w:r>
      <w:r w:rsidRPr="002A3A1E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  <w:t xml:space="preserve"> </w:t>
      </w:r>
      <w:r w:rsidRPr="002A3A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MX" w:eastAsia="es-MX"/>
        </w:rPr>
        <w:t>“</w:t>
      </w:r>
      <w:r w:rsidR="00635349" w:rsidRPr="002A3A1E">
        <w:rPr>
          <w:rFonts w:ascii="Times New Roman" w:eastAsia="Times New Roman" w:hAnsi="Times New Roman" w:cs="Times New Roman"/>
          <w:b/>
          <w:bCs/>
          <w:sz w:val="24"/>
          <w:szCs w:val="24"/>
          <w:lang w:val="es-MX" w:eastAsia="es-MX"/>
        </w:rPr>
        <w:t>SUMINISTRO, TRANSPORTE Y ENTREGA DE MATERIALES Y EQUIPOS PARA EL DISEÑO E INSTALACIÓN DE LA LÍNEA ELÉCTRICA, TRANSFORMADORES, TAPIAS, ACOMETIDA ELÉCTRICA, INSTALACIONES INTERNAS Y LUMINARIAS PÚBLICAS PARA LA COMUNIDADES DE ALTO GUAYABO – BAJO SOLIS</w:t>
      </w:r>
      <w:r w:rsidRPr="002A3A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MX" w:eastAsia="es-MX"/>
        </w:rPr>
        <w:t>”</w:t>
      </w:r>
      <w:r w:rsidRPr="002A3A1E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 se detectó que el mismo no cumple con lo establecido en el  artículo 26 del Decreto Ejecutivo No. 123 de 2009 debido a que:</w:t>
      </w:r>
      <w:r w:rsidR="002A3A1E" w:rsidRPr="002A3A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A3A1E" w:rsidRPr="002A3A1E" w:rsidRDefault="002A3A1E" w:rsidP="002A3A1E">
      <w:pPr>
        <w:pStyle w:val="xxxmsolist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right="120"/>
        <w:jc w:val="both"/>
        <w:rPr>
          <w:color w:val="201F1E"/>
        </w:rPr>
      </w:pPr>
      <w:r w:rsidRPr="002A3A1E">
        <w:rPr>
          <w:color w:val="000000"/>
          <w:bdr w:val="none" w:sz="0" w:space="0" w:color="auto" w:frame="1"/>
          <w:lang w:val="es-ES"/>
        </w:rPr>
        <w:t>No hay concordancia respecto a la cantidad de páginas descritas en la Solicitud de Evaluación y la cantidad de páginas que contiene el Estudio de Impacto Ambiental. Es decir que la cantidad de páginas indicadas en la Nota de Solicitud de Evaluación, es menor a las que contiene el Estudio.</w:t>
      </w:r>
    </w:p>
    <w:p w:rsidR="002A3A1E" w:rsidRPr="002A3A1E" w:rsidRDefault="002A3A1E" w:rsidP="002A3A1E">
      <w:pPr>
        <w:pStyle w:val="xxxmsolistparagraph"/>
        <w:shd w:val="clear" w:color="auto" w:fill="FFFFFF"/>
        <w:spacing w:before="0" w:beforeAutospacing="0" w:after="0" w:afterAutospacing="0"/>
        <w:ind w:left="360" w:right="120"/>
        <w:jc w:val="both"/>
        <w:rPr>
          <w:color w:val="201F1E"/>
        </w:rPr>
      </w:pPr>
    </w:p>
    <w:p w:rsidR="002A3A1E" w:rsidRPr="002A3A1E" w:rsidRDefault="002A3A1E" w:rsidP="002A3A1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es-PA"/>
        </w:rPr>
      </w:pPr>
      <w:r w:rsidRPr="002A3A1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es-PA"/>
        </w:rPr>
        <w:t>El Certificado de Existencia y Representación Legal de la Empresa expedido por el Registro Público con una vigencia no mayor de tres (3) meses; se encuentra vencido.</w:t>
      </w:r>
    </w:p>
    <w:p w:rsidR="002A3A1E" w:rsidRPr="002A3A1E" w:rsidRDefault="002A3A1E" w:rsidP="002A3A1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A3A1E" w:rsidRDefault="002A3A1E" w:rsidP="002A3A1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3A1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No existe concordancia entre el </w:t>
      </w:r>
      <w:r w:rsidRPr="002A3A1E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punto 2.0</w:t>
      </w:r>
      <w:r w:rsidRPr="002A3A1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Resumen Ejecutivo y </w:t>
      </w:r>
      <w:r w:rsidRPr="002A3A1E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el punto 5.0</w:t>
      </w:r>
      <w:r w:rsidRPr="002A3A1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Descripción del proyecto; en lo que respecta al área donde se desarrollara el proyecto; debido a que en el punto 2.0 Resumen Ejecutivo, se describe que el proyecto se ubica </w:t>
      </w:r>
      <w:r w:rsidRPr="002A3A1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en la comunidad de Bocas del Drago, provincia de Bocas del Toro; en tanto que en el punto 5.0 Descripción del proyecto, se hace mención a que el proyecto se localizara en la </w:t>
      </w:r>
      <w:r w:rsidRPr="002A3A1E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comunidad ALTO GUAYABO-BAJO SOLIS, PROV. DE CHIRIQUI.</w:t>
      </w:r>
      <w:r w:rsidRPr="002A3A1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2A3A1E" w:rsidRPr="002A3A1E" w:rsidRDefault="002A3A1E" w:rsidP="002A3A1E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3A1E" w:rsidRPr="002A3A1E" w:rsidRDefault="002A3A1E" w:rsidP="002A3A1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3A1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El </w:t>
      </w:r>
      <w:proofErr w:type="spellStart"/>
      <w:r w:rsidRPr="002A3A1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EsIA</w:t>
      </w:r>
      <w:proofErr w:type="spellEnd"/>
      <w:r w:rsidRPr="002A3A1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presentado no cumple con los parámetros descritos en el artículo </w:t>
      </w:r>
      <w:r w:rsidRPr="002A3A1E">
        <w:rPr>
          <w:rFonts w:ascii="Times New Roman" w:hAnsi="Times New Roman" w:cs="Times New Roman"/>
          <w:color w:val="000000"/>
          <w:sz w:val="24"/>
          <w:szCs w:val="24"/>
        </w:rPr>
        <w:t xml:space="preserve"> del </w:t>
      </w:r>
      <w:r w:rsidRPr="002A3A1E">
        <w:rPr>
          <w:rFonts w:ascii="Times New Roman" w:hAnsi="Times New Roman" w:cs="Times New Roman"/>
          <w:bCs/>
          <w:color w:val="000000"/>
          <w:sz w:val="24"/>
          <w:szCs w:val="24"/>
        </w:rPr>
        <w:t>Decreto Ejecutivo No. 36 del 3 de junio de 2019, el cual modifica los artículos 38 y 39 del Decreto Ejecutivo 123 del 14 de agosto de 2009</w:t>
      </w:r>
      <w:r w:rsidRPr="002A3A1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, en cuanto al tamaño mínimo de letra, tipo de letra y demás aspectos indicados en el artículo antes mencionado.</w:t>
      </w:r>
    </w:p>
    <w:p w:rsidR="002A3A1E" w:rsidRPr="002A3A1E" w:rsidRDefault="002A3A1E" w:rsidP="002A3A1E">
      <w:pPr>
        <w:pStyle w:val="Prrafodelista"/>
        <w:rPr>
          <w:rFonts w:ascii="Times New Roman" w:hAnsi="Times New Roman" w:cs="Times New Roman"/>
          <w:color w:val="000000"/>
          <w:sz w:val="24"/>
          <w:szCs w:val="24"/>
        </w:rPr>
      </w:pPr>
    </w:p>
    <w:p w:rsidR="002A3A1E" w:rsidRPr="002A3A1E" w:rsidRDefault="002A3A1E" w:rsidP="002A3A1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A3A1E">
        <w:rPr>
          <w:rFonts w:ascii="Times New Roman" w:hAnsi="Times New Roman" w:cs="Times New Roman"/>
          <w:color w:val="000000"/>
          <w:sz w:val="24"/>
          <w:szCs w:val="24"/>
        </w:rPr>
        <w:t>El punto 5.2 Ubicación geográfica incluyendo mapa en escala 1: 50,000 y coordenadas UTM o geográficas del polígono (mínimo 4 puntos) del proyecto, la referencia presentada no corresponde a lo estipulado, debido a que el mapa no cumple con la escala, grillas, norte de ubicación, ni zona geográfica.</w:t>
      </w:r>
    </w:p>
    <w:p w:rsidR="002A3A1E" w:rsidRPr="002A3A1E" w:rsidRDefault="002A3A1E" w:rsidP="002A3A1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F3287A" w:rsidRPr="002A3A1E" w:rsidRDefault="00F3287A" w:rsidP="002A3A1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3A1E">
        <w:rPr>
          <w:rFonts w:ascii="Times New Roman" w:eastAsia="Times New Roman" w:hAnsi="Times New Roman" w:cs="Times New Roman"/>
          <w:sz w:val="24"/>
          <w:szCs w:val="24"/>
          <w:lang w:eastAsia="es-ES"/>
        </w:rPr>
        <w:t>Que luego de revisado el Registro de Consultores Ambientales se verificó que los consultores se encuentran registrados y habilitados ante el Ministerio de Ambiente, para elaborar Estudios de Impacto Ambiental.</w:t>
      </w:r>
    </w:p>
    <w:p w:rsidR="00F3287A" w:rsidRPr="002A3A1E" w:rsidRDefault="00F3287A" w:rsidP="00F3287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3287A" w:rsidRPr="002A3A1E" w:rsidRDefault="00F3287A" w:rsidP="0091475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3A1E">
        <w:rPr>
          <w:rFonts w:ascii="Times New Roman" w:eastAsia="Times New Roman" w:hAnsi="Times New Roman" w:cs="Times New Roman"/>
          <w:sz w:val="24"/>
          <w:szCs w:val="24"/>
          <w:lang w:eastAsia="es-ES"/>
        </w:rPr>
        <w:t>Que el Informe de Revisión de los Contenidos Mínimos de la Sección de Evaluación de Impacto Ambiental de la Dirección Regio</w:t>
      </w:r>
      <w:r w:rsidR="00DF6543" w:rsidRPr="002A3A1E">
        <w:rPr>
          <w:rFonts w:ascii="Times New Roman" w:eastAsia="Times New Roman" w:hAnsi="Times New Roman" w:cs="Times New Roman"/>
          <w:sz w:val="24"/>
          <w:szCs w:val="24"/>
          <w:lang w:eastAsia="es-ES"/>
        </w:rPr>
        <w:t>nal de Chiriquí con fecha del 20  de agosto</w:t>
      </w:r>
      <w:r w:rsidRPr="002A3A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2019, </w:t>
      </w:r>
      <w:r w:rsidRPr="002A3A1E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recomienda no admitir </w:t>
      </w:r>
      <w:r w:rsidRPr="002A3A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solicitud de evaluación del Estudio de Impacto Ambiental, Categoría I, del proyecto </w:t>
      </w:r>
      <w:r w:rsidRPr="002A3A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“</w:t>
      </w:r>
      <w:r w:rsidR="00635349" w:rsidRPr="002A3A1E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SUMINISTRO, TRANSPORTE Y ENTREGA DE MATERIALES Y EQUIPOS PARA EL DISEÑO E INSTALACIÓN DE LA LÍNEA ELÉCTRICA, TRANSFORMADORES, TAPIAS, ACOMETIDA ELÉCTRICA, INSTALACIONES INTERNAS Y LUMINARIAS PÚBLICAS PARA LA COMUNIDADES DE ALTO GUAYABO – BAJO SOLIS</w:t>
      </w:r>
      <w:r w:rsidRPr="002A3A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”</w:t>
      </w:r>
      <w:r w:rsidRPr="002A3A1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171DB" w:rsidRPr="002A3A1E" w:rsidRDefault="00A171DB" w:rsidP="0091475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3287A" w:rsidRPr="002A3A1E" w:rsidRDefault="00F3287A" w:rsidP="00F3287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2A3A1E">
        <w:rPr>
          <w:rFonts w:ascii="Times New Roman" w:eastAsia="Times New Roman" w:hAnsi="Times New Roman" w:cs="Times New Roman"/>
          <w:sz w:val="24"/>
          <w:szCs w:val="24"/>
          <w:lang w:eastAsia="es-PA"/>
        </w:rPr>
        <w:t>RESUELVE:</w:t>
      </w:r>
    </w:p>
    <w:p w:rsidR="00F3287A" w:rsidRPr="002A3A1E" w:rsidRDefault="00F3287A" w:rsidP="00F3287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</w:p>
    <w:p w:rsidR="00635349" w:rsidRPr="002A3A1E" w:rsidRDefault="00F3287A" w:rsidP="00F3287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  <w:r w:rsidRPr="002A3A1E"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  <w:t>ARTÍCULO 1: NO ADMITIR</w:t>
      </w:r>
      <w:r w:rsidRPr="002A3A1E">
        <w:rPr>
          <w:rFonts w:ascii="Times New Roman" w:eastAsia="Times New Roman" w:hAnsi="Times New Roman" w:cs="Times New Roman"/>
          <w:sz w:val="24"/>
          <w:szCs w:val="24"/>
          <w:lang w:eastAsia="es-PA"/>
        </w:rPr>
        <w:t xml:space="preserve"> la solicitud de evaluación del Estudio de Impacto Ambiental, categoría I, del proyecto denominado “</w:t>
      </w:r>
      <w:r w:rsidR="00635349" w:rsidRPr="002A3A1E">
        <w:rPr>
          <w:rFonts w:ascii="Times New Roman" w:eastAsia="Times New Roman" w:hAnsi="Times New Roman" w:cs="Times New Roman"/>
          <w:b/>
          <w:bCs/>
          <w:sz w:val="24"/>
          <w:szCs w:val="24"/>
          <w:lang w:val="es-MX" w:eastAsia="es-MX"/>
        </w:rPr>
        <w:t>SUMINISTRO, TRANSPORTE Y ENTREGA DE MATERIALES Y EQUIPOS PARA EL DISEÑO E INSTALACIÓN DE LA LÍNEA ELÉCTRICA, TRANSFORMADORES, TAPIAS, ACOMETIDA ELÉCTRICA, INSTALACIONES INTERNAS Y LUMINARIAS PÚBLICAS PARA LA COMUNIDADES DE ALTO GUAYABO – BAJO SOLIS</w:t>
      </w:r>
      <w:r w:rsidRPr="002A3A1E">
        <w:rPr>
          <w:rFonts w:ascii="Times New Roman" w:eastAsia="Times New Roman" w:hAnsi="Times New Roman" w:cs="Times New Roman"/>
          <w:b/>
          <w:bCs/>
          <w:sz w:val="24"/>
          <w:szCs w:val="24"/>
          <w:lang w:val="es-MX" w:eastAsia="es-MX"/>
        </w:rPr>
        <w:t xml:space="preserve">” </w:t>
      </w:r>
      <w:r w:rsidRPr="002A3A1E">
        <w:rPr>
          <w:rFonts w:ascii="Times New Roman" w:eastAsia="Times New Roman" w:hAnsi="Times New Roman" w:cs="Times New Roman"/>
          <w:sz w:val="24"/>
          <w:szCs w:val="24"/>
          <w:lang w:eastAsia="es-PA"/>
        </w:rPr>
        <w:t xml:space="preserve">promovido por </w:t>
      </w:r>
      <w:r w:rsidR="00635349" w:rsidRPr="002A3A1E"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  <w:t>BOSCORE, S.A</w:t>
      </w:r>
      <w:r w:rsidR="00A171DB" w:rsidRPr="002A3A1E"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  <w:t xml:space="preserve">, </w:t>
      </w:r>
      <w:r w:rsidR="00914758" w:rsidRPr="002A3A1E"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  <w:t xml:space="preserve"> </w:t>
      </w:r>
      <w:r w:rsidRPr="002A3A1E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para la ejecución del</w:t>
      </w:r>
      <w:r w:rsidR="00635349" w:rsidRPr="002A3A1E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 proyecto y devolver el estudio.</w:t>
      </w:r>
    </w:p>
    <w:p w:rsidR="00635349" w:rsidRPr="002A3A1E" w:rsidRDefault="00635349" w:rsidP="00F3287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</w:p>
    <w:p w:rsidR="00F3287A" w:rsidRPr="002A3A1E" w:rsidRDefault="00F3287A" w:rsidP="00F3287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  <w:r w:rsidRPr="002A3A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>ARTÍCULO 2: NOTIFICAR</w:t>
      </w:r>
      <w:r w:rsidRPr="002A3A1E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 al Promotor del proyecto de la presente resolución.</w:t>
      </w:r>
    </w:p>
    <w:p w:rsidR="00F3287A" w:rsidRPr="002A3A1E" w:rsidRDefault="00F3287A" w:rsidP="00F3287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es-PA"/>
        </w:rPr>
      </w:pPr>
    </w:p>
    <w:p w:rsidR="00F3287A" w:rsidRPr="002A3A1E" w:rsidRDefault="00F3287A" w:rsidP="00F3287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2A3A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>FUNDAMENTO DE DERECHO:</w:t>
      </w:r>
      <w:r w:rsidRPr="002A3A1E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 Texto Único de la Ley No.41 de 1998; Ley No.38 de 2000; Decreto Ejecutivo Nº 123 de 2009, modificado por el Decreto Ejecutivo No.155 de 05 de agosto de 2011, y el Decreto Ejecutivo No. 36 del 3 junio de 2019 y </w:t>
      </w:r>
      <w:r w:rsidRPr="002A3A1E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demás normas complementarias y concordantes.</w:t>
      </w:r>
    </w:p>
    <w:p w:rsidR="00F3287A" w:rsidRPr="002A3A1E" w:rsidRDefault="00F3287A" w:rsidP="00F3287A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ES" w:eastAsia="es-ES"/>
        </w:rPr>
      </w:pPr>
      <w:r w:rsidRPr="002A3A1E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Dada en la ciudad de Panamá, a los</w:t>
      </w:r>
      <w:r w:rsidR="00635349" w:rsidRPr="002A3A1E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veinte </w:t>
      </w:r>
      <w:r w:rsidR="000F0B52" w:rsidRPr="002A3A1E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</w:t>
      </w:r>
      <w:r w:rsidRPr="002A3A1E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 (_</w:t>
      </w:r>
      <w:r w:rsidR="00635349" w:rsidRPr="002A3A1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ES" w:eastAsia="es-ES"/>
        </w:rPr>
        <w:t>20</w:t>
      </w:r>
      <w:r w:rsidRPr="002A3A1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ES" w:eastAsia="es-ES"/>
        </w:rPr>
        <w:t>_)</w:t>
      </w:r>
      <w:r w:rsidRPr="002A3A1E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días, del mes de</w:t>
      </w:r>
      <w:r w:rsidR="000F0B52" w:rsidRPr="002A3A1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ES" w:eastAsia="es-ES"/>
        </w:rPr>
        <w:t xml:space="preserve"> agosto </w:t>
      </w:r>
      <w:r w:rsidRPr="002A3A1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ES" w:eastAsia="es-ES"/>
        </w:rPr>
        <w:t xml:space="preserve"> </w:t>
      </w:r>
      <w:r w:rsidRPr="002A3A1E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del año  </w:t>
      </w:r>
      <w:r w:rsidRPr="002A3A1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ES" w:eastAsia="es-ES"/>
        </w:rPr>
        <w:t>dos mil diecinueve  (2019).</w:t>
      </w:r>
    </w:p>
    <w:p w:rsidR="00F3287A" w:rsidRPr="002A3A1E" w:rsidRDefault="00F3287A" w:rsidP="00F3287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:rsidR="00F3287A" w:rsidRPr="002A3A1E" w:rsidRDefault="00F3287A" w:rsidP="00F3287A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  <w:r w:rsidRPr="002A3A1E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CUMPLASE,</w:t>
      </w:r>
    </w:p>
    <w:p w:rsidR="00F3287A" w:rsidRPr="002A3A1E" w:rsidRDefault="00F3287A" w:rsidP="00F3287A">
      <w:pPr>
        <w:rPr>
          <w:rFonts w:ascii="Times New Roman" w:hAnsi="Times New Roman" w:cs="Times New Roman"/>
          <w:sz w:val="24"/>
          <w:szCs w:val="24"/>
        </w:rPr>
      </w:pPr>
    </w:p>
    <w:p w:rsidR="00F3287A" w:rsidRPr="002A3A1E" w:rsidRDefault="00F3287A" w:rsidP="00F328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</w:p>
    <w:p w:rsidR="00F3287A" w:rsidRPr="002A3A1E" w:rsidRDefault="00A171DB" w:rsidP="00F3287A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 w:rsidRPr="002A3A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ING. JEOVANY MORA</w:t>
      </w:r>
    </w:p>
    <w:p w:rsidR="00F3287A" w:rsidRPr="002A3A1E" w:rsidRDefault="00A171DB" w:rsidP="00F3287A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2A3A1E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Director Regional Encargado Chiriquí </w:t>
      </w:r>
    </w:p>
    <w:p w:rsidR="00F3287A" w:rsidRPr="00182C3A" w:rsidRDefault="00F3287A" w:rsidP="00182C3A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A3A1E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Ministerio de Ambiente</w:t>
      </w:r>
      <w:bookmarkStart w:id="0" w:name="_GoBack"/>
      <w:bookmarkEnd w:id="0"/>
    </w:p>
    <w:sectPr w:rsidR="00F3287A" w:rsidRPr="00182C3A" w:rsidSect="000A6C09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360D"/>
    <w:multiLevelType w:val="hybridMultilevel"/>
    <w:tmpl w:val="7964663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5037A6"/>
    <w:multiLevelType w:val="hybridMultilevel"/>
    <w:tmpl w:val="49EEB41E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A0759C6"/>
    <w:multiLevelType w:val="hybridMultilevel"/>
    <w:tmpl w:val="7A5C7E2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100BEA"/>
    <w:multiLevelType w:val="hybridMultilevel"/>
    <w:tmpl w:val="18EC754E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A991910"/>
    <w:multiLevelType w:val="hybridMultilevel"/>
    <w:tmpl w:val="BC2EC8C0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87A"/>
    <w:rsid w:val="000A6C09"/>
    <w:rsid w:val="000F0B52"/>
    <w:rsid w:val="00182C3A"/>
    <w:rsid w:val="001E52B5"/>
    <w:rsid w:val="0022744C"/>
    <w:rsid w:val="002A3A1E"/>
    <w:rsid w:val="005A36D2"/>
    <w:rsid w:val="00635349"/>
    <w:rsid w:val="00914758"/>
    <w:rsid w:val="00A171DB"/>
    <w:rsid w:val="00DF6543"/>
    <w:rsid w:val="00E8305E"/>
    <w:rsid w:val="00F3287A"/>
    <w:rsid w:val="00F4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8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F3287A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3287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3287A"/>
    <w:rPr>
      <w:sz w:val="20"/>
      <w:szCs w:val="20"/>
    </w:rPr>
  </w:style>
  <w:style w:type="paragraph" w:customStyle="1" w:styleId="xxxmsolistparagraph">
    <w:name w:val="x_xxmsolistparagraph"/>
    <w:basedOn w:val="Normal"/>
    <w:rsid w:val="002A3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8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F3287A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3287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3287A"/>
    <w:rPr>
      <w:sz w:val="20"/>
      <w:szCs w:val="20"/>
    </w:rPr>
  </w:style>
  <w:style w:type="paragraph" w:customStyle="1" w:styleId="xxxmsolistparagraph">
    <w:name w:val="x_xxmsolistparagraph"/>
    <w:basedOn w:val="Normal"/>
    <w:rsid w:val="002A3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859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Lesly Ramirez Vega</dc:creator>
  <cp:lastModifiedBy>Lesly Ramirez Vega</cp:lastModifiedBy>
  <cp:revision>11</cp:revision>
  <dcterms:created xsi:type="dcterms:W3CDTF">2019-06-21T13:40:00Z</dcterms:created>
  <dcterms:modified xsi:type="dcterms:W3CDTF">2019-08-21T19:31:00Z</dcterms:modified>
</cp:coreProperties>
</file>