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366BF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PROYECTO</w:t>
      </w:r>
      <w:r w:rsidR="0098596F" w:rsidRPr="009029BE">
        <w:rPr>
          <w:rFonts w:ascii="Arial" w:hAnsi="Arial" w:cs="Arial"/>
          <w:b/>
          <w:sz w:val="20"/>
        </w:rPr>
        <w:t>:</w:t>
      </w:r>
      <w:r w:rsidR="001366BF" w:rsidRPr="009029BE">
        <w:rPr>
          <w:rFonts w:ascii="Arial" w:hAnsi="Arial" w:cs="Arial"/>
          <w:b/>
          <w:sz w:val="20"/>
        </w:rPr>
        <w:t xml:space="preserve"> “</w:t>
      </w:r>
      <w:r w:rsidR="004173F0">
        <w:rPr>
          <w:rFonts w:ascii="Arial" w:hAnsi="Arial" w:cs="Arial"/>
          <w:b/>
          <w:sz w:val="20"/>
        </w:rPr>
        <w:t>EL EDUCADOR”</w:t>
      </w:r>
    </w:p>
    <w:p w:rsidR="0017557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PROMOTOR</w:t>
      </w:r>
      <w:r w:rsidR="0098596F" w:rsidRPr="009029BE">
        <w:rPr>
          <w:rFonts w:ascii="Arial" w:hAnsi="Arial" w:cs="Arial"/>
          <w:b/>
          <w:sz w:val="20"/>
        </w:rPr>
        <w:t xml:space="preserve">: </w:t>
      </w:r>
      <w:r w:rsidR="0017557D" w:rsidRPr="0017557D">
        <w:rPr>
          <w:rFonts w:ascii="Arial" w:hAnsi="Arial" w:cs="Arial"/>
          <w:b/>
          <w:sz w:val="20"/>
        </w:rPr>
        <w:t>AGROGANADERA DON BETO, S.A.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N° DE EXPE</w:t>
      </w:r>
      <w:r w:rsidR="006226CF" w:rsidRPr="009029BE">
        <w:rPr>
          <w:rFonts w:ascii="Arial" w:hAnsi="Arial" w:cs="Arial"/>
          <w:b/>
          <w:sz w:val="20"/>
        </w:rPr>
        <w:t xml:space="preserve">DIENTE: </w:t>
      </w:r>
      <w:r w:rsidR="0017557D">
        <w:rPr>
          <w:rFonts w:ascii="Arial" w:hAnsi="Arial" w:cs="Arial"/>
          <w:b/>
          <w:sz w:val="20"/>
        </w:rPr>
        <w:t>DRVE-I-F-37</w:t>
      </w:r>
      <w:r w:rsidR="001366BF" w:rsidRPr="009029BE">
        <w:rPr>
          <w:rFonts w:ascii="Arial" w:hAnsi="Arial" w:cs="Arial"/>
          <w:b/>
          <w:sz w:val="20"/>
        </w:rPr>
        <w:t>-2019</w:t>
      </w:r>
      <w:r w:rsidRPr="009029BE">
        <w:rPr>
          <w:rFonts w:ascii="Arial" w:hAnsi="Arial" w:cs="Arial"/>
          <w:b/>
          <w:sz w:val="20"/>
        </w:rPr>
        <w:tab/>
      </w:r>
    </w:p>
    <w:p w:rsidR="00BE68B5" w:rsidRPr="009029BE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 xml:space="preserve">FECHA DE ENTRADA: </w:t>
      </w:r>
      <w:r w:rsidR="0017557D">
        <w:rPr>
          <w:rFonts w:ascii="Arial" w:hAnsi="Arial" w:cs="Arial"/>
          <w:b/>
          <w:sz w:val="20"/>
        </w:rPr>
        <w:t>19– 0</w:t>
      </w:r>
      <w:r w:rsidR="00242D02">
        <w:rPr>
          <w:rFonts w:ascii="Arial" w:hAnsi="Arial" w:cs="Arial"/>
          <w:b/>
          <w:sz w:val="20"/>
        </w:rPr>
        <w:t>8</w:t>
      </w:r>
      <w:r w:rsidRPr="009029BE">
        <w:rPr>
          <w:rFonts w:ascii="Arial" w:hAnsi="Arial" w:cs="Arial"/>
          <w:b/>
          <w:sz w:val="20"/>
        </w:rPr>
        <w:t xml:space="preserve">  - 2019</w:t>
      </w:r>
      <w:r w:rsidR="00062620" w:rsidRPr="009029BE">
        <w:rPr>
          <w:rFonts w:ascii="Arial" w:hAnsi="Arial" w:cs="Arial"/>
          <w:b/>
          <w:sz w:val="20"/>
        </w:rPr>
        <w:tab/>
      </w:r>
      <w:r w:rsidR="00062620" w:rsidRPr="009029BE">
        <w:rPr>
          <w:rFonts w:ascii="Arial" w:hAnsi="Arial" w:cs="Arial"/>
          <w:b/>
          <w:sz w:val="20"/>
        </w:rPr>
        <w:tab/>
      </w:r>
    </w:p>
    <w:p w:rsidR="0017557D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REALIZADO POR (CONSULTORES):</w:t>
      </w:r>
      <w:r w:rsidR="004F3DC2">
        <w:rPr>
          <w:rFonts w:ascii="Arial" w:hAnsi="Arial" w:cs="Arial"/>
          <w:b/>
          <w:sz w:val="20"/>
        </w:rPr>
        <w:t xml:space="preserve"> </w:t>
      </w:r>
      <w:r w:rsidR="0017557D" w:rsidRPr="0017557D">
        <w:rPr>
          <w:rFonts w:ascii="Arial" w:hAnsi="Arial" w:cs="Arial"/>
          <w:b/>
          <w:sz w:val="20"/>
        </w:rPr>
        <w:t>YENVIEÉ D. PUGA (IRC – 096-2009)</w:t>
      </w:r>
      <w:r w:rsidR="004F3DC2">
        <w:rPr>
          <w:rFonts w:ascii="Arial" w:hAnsi="Arial" w:cs="Arial"/>
          <w:b/>
          <w:sz w:val="20"/>
        </w:rPr>
        <w:t xml:space="preserve">; </w:t>
      </w:r>
      <w:r w:rsidR="004F3DC2" w:rsidRPr="004F3DC2">
        <w:rPr>
          <w:rFonts w:ascii="Arial" w:hAnsi="Arial" w:cs="Arial"/>
          <w:b/>
          <w:sz w:val="20"/>
        </w:rPr>
        <w:t>FRANKLIN VEGA  (IAR-029-2000)</w:t>
      </w:r>
    </w:p>
    <w:p w:rsidR="00BE68B5" w:rsidRPr="009029BE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9029BE">
        <w:rPr>
          <w:rFonts w:ascii="Arial" w:hAnsi="Arial" w:cs="Arial"/>
          <w:b/>
          <w:sz w:val="20"/>
        </w:rPr>
        <w:t>REVISAD</w:t>
      </w:r>
      <w:r w:rsidR="006226CF" w:rsidRPr="009029BE">
        <w:rPr>
          <w:rFonts w:ascii="Arial" w:hAnsi="Arial" w:cs="Arial"/>
          <w:b/>
          <w:sz w:val="20"/>
        </w:rPr>
        <w:t>O POR (MINISTERIO DE AMBIENTE): HECTOR ALEXIS URRIOLA R.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98596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Pr="009029BE" w:rsidRDefault="00F8763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Categorización</w:t>
            </w:r>
            <w:r w:rsidRPr="009029BE">
              <w:rPr>
                <w:rFonts w:ascii="Arial" w:hAnsi="Arial" w:cs="Arial"/>
                <w:sz w:val="20"/>
              </w:rPr>
              <w:t xml:space="preserve">: Justificar la categoría del </w:t>
            </w:r>
            <w:proofErr w:type="spellStart"/>
            <w:r w:rsidRPr="009029BE">
              <w:rPr>
                <w:rFonts w:ascii="Arial" w:hAnsi="Arial" w:cs="Arial"/>
                <w:sz w:val="20"/>
              </w:rPr>
              <w:t>EsIA</w:t>
            </w:r>
            <w:proofErr w:type="spellEnd"/>
            <w:r w:rsidRPr="009029BE">
              <w:rPr>
                <w:rFonts w:ascii="Arial" w:hAnsi="Arial" w:cs="Arial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F87633" w:rsidRPr="009029BE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fases del proyecto, obra o actividad</w:t>
            </w:r>
          </w:p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lastRenderedPageBreak/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OBSERVACIÓN</w:t>
            </w: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HIDROELECTRICOS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ÁREAS PROTEGIDAS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FORESTALES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29BE" w:rsidRPr="009029BE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29BE">
              <w:rPr>
                <w:rFonts w:ascii="Arial" w:hAnsi="Arial" w:cs="Arial"/>
                <w:b/>
                <w:sz w:val="20"/>
              </w:rPr>
              <w:t>PROYECTOS EN ÁREA DEL CORREDOR BIOLÓGICO</w:t>
            </w:r>
          </w:p>
          <w:p w:rsidR="00BE68B5" w:rsidRPr="009029BE" w:rsidRDefault="0006262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029BE">
              <w:rPr>
                <w:rFonts w:ascii="Arial" w:hAnsi="Arial" w:cs="Arial"/>
                <w:sz w:val="20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9029BE" w:rsidRDefault="00BE68B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01" w:rsidRDefault="00525301">
      <w:pPr>
        <w:spacing w:after="0" w:line="240" w:lineRule="auto"/>
      </w:pPr>
      <w:r>
        <w:separator/>
      </w:r>
    </w:p>
  </w:endnote>
  <w:endnote w:type="continuationSeparator" w:id="0">
    <w:p w:rsidR="00525301" w:rsidRDefault="005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3DC2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01" w:rsidRDefault="00525301">
      <w:pPr>
        <w:spacing w:after="0" w:line="240" w:lineRule="auto"/>
      </w:pPr>
      <w:r>
        <w:separator/>
      </w:r>
    </w:p>
  </w:footnote>
  <w:footnote w:type="continuationSeparator" w:id="0">
    <w:p w:rsidR="00525301" w:rsidRDefault="005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1366BF">
            <w:rPr>
              <w:rFonts w:ascii="Times New Roman" w:hAnsi="Times New Roman"/>
              <w:color w:val="000000"/>
              <w:lang w:val="pt-BR"/>
            </w:rPr>
            <w:t>, Apartado 6409</w:t>
          </w:r>
          <w:r w:rsidR="00062620">
            <w:rPr>
              <w:rFonts w:ascii="Times New Roman" w:hAnsi="Times New Roman"/>
              <w:color w:val="000000"/>
              <w:lang w:val="pt-BR"/>
            </w:rPr>
            <w:t>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366BF"/>
    <w:rsid w:val="00166D0B"/>
    <w:rsid w:val="0017557D"/>
    <w:rsid w:val="002330C6"/>
    <w:rsid w:val="00242D02"/>
    <w:rsid w:val="003F29FD"/>
    <w:rsid w:val="004173F0"/>
    <w:rsid w:val="004C3FBE"/>
    <w:rsid w:val="004F3DC2"/>
    <w:rsid w:val="00525301"/>
    <w:rsid w:val="006226CF"/>
    <w:rsid w:val="006B4839"/>
    <w:rsid w:val="007F6233"/>
    <w:rsid w:val="0090152D"/>
    <w:rsid w:val="009029BE"/>
    <w:rsid w:val="0098596F"/>
    <w:rsid w:val="00A531FB"/>
    <w:rsid w:val="00AE455A"/>
    <w:rsid w:val="00BE67C1"/>
    <w:rsid w:val="00BE68B5"/>
    <w:rsid w:val="00C02269"/>
    <w:rsid w:val="00C14A44"/>
    <w:rsid w:val="00D454CE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12</cp:revision>
  <cp:lastPrinted>2016-05-11T16:44:00Z</cp:lastPrinted>
  <dcterms:created xsi:type="dcterms:W3CDTF">2019-06-19T13:45:00Z</dcterms:created>
  <dcterms:modified xsi:type="dcterms:W3CDTF">2019-08-22T16:48:00Z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