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796"/>
        </w:tabs>
        <w:suppressAutoHyphens/>
        <w:spacing w:after="0" w:line="240" w:lineRule="auto"/>
        <w:jc w:val="center"/>
        <w:rPr>
          <w:rFonts w:ascii="Times New Roman" w:hAnsi="Times New Roman" w:eastAsia="Times New Roman" w:cs="Times New Roman"/>
          <w:b/>
          <w:color w:val="000000"/>
          <w:spacing w:val="-3"/>
          <w:sz w:val="24"/>
          <w:szCs w:val="24"/>
          <w:lang w:eastAsia="ar-SA"/>
        </w:rPr>
      </w:pPr>
      <w:r>
        <w:rPr>
          <w:rFonts w:ascii="Times New Roman" w:hAnsi="Times New Roman" w:eastAsia="Times New Roman" w:cs="Times New Roman"/>
          <w:b/>
          <w:color w:val="000000"/>
          <w:spacing w:val="-3"/>
          <w:sz w:val="24"/>
          <w:szCs w:val="24"/>
          <w:lang w:eastAsia="ar-SA"/>
        </w:rPr>
        <w:t>REPÚBLICA DE PANAMÁ</w:t>
      </w:r>
    </w:p>
    <w:p>
      <w:pPr>
        <w:keepNext/>
        <w:tabs>
          <w:tab w:val="center" w:pos="4796"/>
        </w:tabs>
        <w:suppressAutoHyphens/>
        <w:spacing w:after="0" w:line="240" w:lineRule="auto"/>
        <w:jc w:val="center"/>
        <w:outlineLvl w:val="0"/>
        <w:rPr>
          <w:rFonts w:ascii="Times New Roman" w:hAnsi="Times New Roman" w:eastAsia="Times New Roman" w:cs="Times New Roman"/>
          <w:b/>
          <w:color w:val="000000"/>
          <w:spacing w:val="-3"/>
          <w:sz w:val="24"/>
          <w:szCs w:val="24"/>
          <w:lang w:eastAsia="ar-SA"/>
        </w:rPr>
      </w:pPr>
    </w:p>
    <w:p>
      <w:pPr>
        <w:tabs>
          <w:tab w:val="center" w:pos="4796"/>
        </w:tabs>
        <w:suppressAutoHyphens/>
        <w:spacing w:after="0" w:line="240" w:lineRule="auto"/>
        <w:jc w:val="center"/>
        <w:outlineLvl w:val="0"/>
        <w:rPr>
          <w:rFonts w:ascii="Times New Roman" w:hAnsi="Times New Roman" w:eastAsia="Times New Roman" w:cs="Times New Roman"/>
          <w:b/>
          <w:color w:val="000000"/>
          <w:spacing w:val="-3"/>
          <w:sz w:val="24"/>
          <w:szCs w:val="24"/>
          <w:lang w:eastAsia="ar-SA"/>
        </w:rPr>
      </w:pPr>
      <w:r>
        <w:rPr>
          <w:rFonts w:ascii="Times New Roman" w:hAnsi="Times New Roman" w:eastAsia="Times New Roman" w:cs="Times New Roman"/>
          <w:b/>
          <w:color w:val="000000"/>
          <w:spacing w:val="-3"/>
          <w:sz w:val="24"/>
          <w:szCs w:val="24"/>
          <w:lang w:eastAsia="ar-SA"/>
        </w:rPr>
        <w:t xml:space="preserve">MINISTERIO DE AMBIENTE </w:t>
      </w:r>
    </w:p>
    <w:p>
      <w:pPr>
        <w:tabs>
          <w:tab w:val="center" w:pos="4796"/>
        </w:tabs>
        <w:suppressAutoHyphens/>
        <w:spacing w:after="0" w:line="240" w:lineRule="auto"/>
        <w:jc w:val="center"/>
        <w:outlineLvl w:val="0"/>
        <w:rPr>
          <w:rFonts w:ascii="Times New Roman" w:hAnsi="Times New Roman" w:eastAsia="Times New Roman" w:cs="Times New Roman"/>
          <w:b/>
          <w:color w:val="000000"/>
          <w:spacing w:val="-3"/>
          <w:sz w:val="24"/>
          <w:szCs w:val="24"/>
          <w:lang w:eastAsia="ar-SA"/>
        </w:rPr>
      </w:pPr>
      <w:r>
        <w:rPr>
          <w:rFonts w:ascii="Times New Roman" w:hAnsi="Times New Roman" w:eastAsia="Times New Roman" w:cs="Times New Roman"/>
          <w:b/>
          <w:color w:val="000000"/>
          <w:spacing w:val="-3"/>
          <w:sz w:val="24"/>
          <w:szCs w:val="24"/>
          <w:lang w:eastAsia="ar-SA"/>
        </w:rPr>
        <w:t>DIRECCIÓN REGIONAL DE LOS SANTOS</w:t>
      </w:r>
    </w:p>
    <w:p>
      <w:pPr>
        <w:tabs>
          <w:tab w:val="center" w:pos="4796"/>
        </w:tabs>
        <w:suppressAutoHyphens/>
        <w:spacing w:after="0" w:line="240" w:lineRule="auto"/>
        <w:jc w:val="center"/>
        <w:outlineLvl w:val="0"/>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b/>
          <w:color w:val="000000"/>
          <w:spacing w:val="-3"/>
          <w:sz w:val="24"/>
          <w:szCs w:val="24"/>
          <w:lang w:eastAsia="ar-SA"/>
        </w:rPr>
        <w:t>RESOLUCIÓN DRLS-MOD-002</w:t>
      </w:r>
    </w:p>
    <w:p>
      <w:pPr>
        <w:tabs>
          <w:tab w:val="center" w:pos="4796"/>
        </w:tabs>
        <w:suppressAutoHyphens/>
        <w:spacing w:after="0" w:line="240" w:lineRule="auto"/>
        <w:jc w:val="center"/>
        <w:outlineLvl w:val="0"/>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color w:val="000000"/>
          <w:spacing w:val="-3"/>
          <w:sz w:val="24"/>
          <w:szCs w:val="24"/>
          <w:lang w:eastAsia="ar-SA"/>
        </w:rPr>
        <w:t>De 27 de Agosto de 2019.</w:t>
      </w:r>
    </w:p>
    <w:p>
      <w:pPr>
        <w:tabs>
          <w:tab w:val="center" w:pos="4796"/>
        </w:tabs>
        <w:suppressAutoHyphens/>
        <w:spacing w:after="0" w:line="240" w:lineRule="auto"/>
        <w:jc w:val="center"/>
        <w:outlineLvl w:val="0"/>
        <w:rPr>
          <w:rFonts w:ascii="Times New Roman" w:hAnsi="Times New Roman" w:eastAsia="Times New Roman" w:cs="Times New Roman"/>
          <w:color w:val="000000"/>
          <w:spacing w:val="-3"/>
          <w:sz w:val="24"/>
          <w:szCs w:val="24"/>
          <w:lang w:eastAsia="ar-SA"/>
        </w:rPr>
      </w:pPr>
    </w:p>
    <w:p>
      <w:pPr>
        <w:tabs>
          <w:tab w:val="center" w:pos="4796"/>
        </w:tabs>
        <w:suppressAutoHyphens/>
        <w:spacing w:after="0" w:line="240" w:lineRule="auto"/>
        <w:outlineLvl w:val="0"/>
        <w:rPr>
          <w:rFonts w:ascii="Times New Roman" w:hAnsi="Times New Roman" w:eastAsia="Times New Roman" w:cs="Times New Roman"/>
          <w:b/>
          <w:color w:val="000000"/>
          <w:spacing w:val="-3"/>
          <w:sz w:val="24"/>
          <w:szCs w:val="24"/>
          <w:highlight w:val="yellow"/>
          <w:lang w:eastAsia="ar-SA"/>
        </w:rPr>
      </w:pPr>
    </w:p>
    <w:p>
      <w:pPr>
        <w:suppressAutoHyphens/>
        <w:spacing w:after="0"/>
        <w:jc w:val="both"/>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sz w:val="24"/>
          <w:szCs w:val="24"/>
          <w:lang w:eastAsia="ar-SA"/>
        </w:rPr>
        <w:t>Que aprueba la solicitud d</w:t>
      </w:r>
      <w:r>
        <w:rPr>
          <w:rFonts w:ascii="Times New Roman" w:hAnsi="Times New Roman" w:eastAsia="Times New Roman" w:cs="Times New Roman"/>
          <w:spacing w:val="-3"/>
          <w:sz w:val="24"/>
          <w:szCs w:val="24"/>
          <w:lang w:eastAsia="ar-SA"/>
        </w:rPr>
        <w:t>el cambio de promotor, del Estudio de Impacto Ambiental</w:t>
      </w:r>
      <w:r>
        <w:rPr>
          <w:rFonts w:ascii="Times New Roman" w:hAnsi="Times New Roman" w:eastAsia="Times New Roman" w:cs="Times New Roman"/>
          <w:sz w:val="24"/>
          <w:szCs w:val="24"/>
          <w:lang w:eastAsia="ar-SA"/>
        </w:rPr>
        <w:t>, Categoría I, denominado</w:t>
      </w:r>
      <w:r>
        <w:rPr>
          <w:rFonts w:ascii="Times New Roman" w:hAnsi="Times New Roman" w:eastAsia="Times New Roman" w:cs="Times New Roman"/>
          <w:b/>
          <w:sz w:val="24"/>
          <w:szCs w:val="24"/>
          <w:lang w:val="es-MX" w:eastAsia="es-ES"/>
        </w:rPr>
        <w:t xml:space="preserve"> </w:t>
      </w:r>
      <w:r>
        <w:rPr>
          <w:rFonts w:ascii="Times New Roman" w:hAnsi="Times New Roman" w:eastAsia="Times New Roman" w:cs="Times New Roman"/>
          <w:b/>
          <w:color w:val="000000"/>
          <w:spacing w:val="-3"/>
          <w:sz w:val="24"/>
          <w:szCs w:val="24"/>
          <w:lang w:eastAsia="ar-SA"/>
        </w:rPr>
        <w:t>RESIDENCIAL RESERVA DE AZUERO ETAPA AGUAMARINA</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 xml:space="preserve">aprobado mediante la </w:t>
      </w:r>
      <w:r>
        <w:rPr>
          <w:rFonts w:ascii="Times New Roman" w:hAnsi="Times New Roman" w:eastAsia="Times New Roman" w:cs="Times New Roman"/>
          <w:sz w:val="24"/>
          <w:szCs w:val="24"/>
          <w:lang w:val="es-ES" w:eastAsia="ar-SA"/>
        </w:rPr>
        <w:t>Resolución</w:t>
      </w:r>
      <w:r>
        <w:rPr>
          <w:rFonts w:ascii="Times New Roman" w:hAnsi="Times New Roman" w:eastAsia="Times New Roman" w:cs="Times New Roman"/>
          <w:b/>
          <w:sz w:val="24"/>
          <w:szCs w:val="24"/>
          <w:lang w:val="es-ES" w:eastAsia="ar-SA"/>
        </w:rPr>
        <w:t xml:space="preserve"> </w:t>
      </w:r>
      <w:r>
        <w:rPr>
          <w:rFonts w:ascii="Times New Roman" w:hAnsi="Times New Roman" w:eastAsia="Times New Roman" w:cs="Times New Roman"/>
          <w:b/>
          <w:color w:val="000000"/>
          <w:spacing w:val="-3"/>
          <w:sz w:val="24"/>
          <w:szCs w:val="24"/>
          <w:lang w:eastAsia="ar-SA"/>
        </w:rPr>
        <w:t>No. ARLS-IAC-050-2014</w:t>
      </w:r>
      <w:r>
        <w:rPr>
          <w:rFonts w:ascii="Times New Roman" w:hAnsi="Times New Roman" w:eastAsia="Times New Roman" w:cs="Times New Roman"/>
          <w:color w:val="000000"/>
          <w:spacing w:val="-3"/>
          <w:sz w:val="24"/>
          <w:szCs w:val="24"/>
          <w:lang w:eastAsia="ar-SA"/>
        </w:rPr>
        <w:t xml:space="preserve"> del 22 de agosto de 2014.</w:t>
      </w:r>
    </w:p>
    <w:p>
      <w:pPr>
        <w:suppressAutoHyphens/>
        <w:spacing w:after="0"/>
        <w:jc w:val="both"/>
        <w:rPr>
          <w:rFonts w:ascii="Times New Roman" w:hAnsi="Times New Roman" w:eastAsia="Times New Roman" w:cs="Times New Roman"/>
          <w:color w:val="000000"/>
          <w:spacing w:val="-3"/>
          <w:sz w:val="24"/>
          <w:szCs w:val="24"/>
          <w:lang w:eastAsia="ar-SA"/>
        </w:rPr>
      </w:pPr>
    </w:p>
    <w:p>
      <w:pPr>
        <w:suppressAutoHyphens/>
        <w:spacing w:after="0"/>
        <w:jc w:val="center"/>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color w:val="000000"/>
          <w:spacing w:val="-3"/>
          <w:sz w:val="24"/>
          <w:szCs w:val="24"/>
          <w:lang w:eastAsia="ar-SA"/>
        </w:rPr>
        <w:t>El suscrito Ministro de Ambiente en uso de sus facultades legales, y</w:t>
      </w:r>
    </w:p>
    <w:p>
      <w:pPr>
        <w:tabs>
          <w:tab w:val="center" w:pos="4796"/>
        </w:tabs>
        <w:suppressAutoHyphens/>
        <w:spacing w:after="0"/>
        <w:jc w:val="both"/>
        <w:rPr>
          <w:rFonts w:ascii="Times New Roman" w:hAnsi="Times New Roman" w:eastAsia="Times New Roman" w:cs="Times New Roman"/>
          <w:color w:val="365F91"/>
          <w:spacing w:val="-3"/>
          <w:sz w:val="24"/>
          <w:szCs w:val="24"/>
          <w:lang w:eastAsia="ar-SA"/>
        </w:rPr>
      </w:pPr>
    </w:p>
    <w:p>
      <w:pPr>
        <w:tabs>
          <w:tab w:val="center" w:pos="4796"/>
        </w:tabs>
        <w:suppressAutoHyphens/>
        <w:spacing w:after="0"/>
        <w:jc w:val="both"/>
        <w:rPr>
          <w:rFonts w:ascii="Times New Roman" w:hAnsi="Times New Roman" w:eastAsia="Times New Roman" w:cs="Times New Roman"/>
          <w:spacing w:val="-3"/>
          <w:sz w:val="16"/>
          <w:szCs w:val="16"/>
          <w:lang w:val="pt-BR" w:eastAsia="ar-SA"/>
        </w:rPr>
      </w:pPr>
      <w:r>
        <w:rPr>
          <w:rFonts w:ascii="Times New Roman" w:hAnsi="Times New Roman" w:eastAsia="Times New Roman" w:cs="Times New Roman"/>
          <w:color w:val="000000"/>
          <w:spacing w:val="-3"/>
          <w:sz w:val="24"/>
          <w:szCs w:val="24"/>
          <w:lang w:eastAsia="ar-SA"/>
        </w:rPr>
        <w:t xml:space="preserve">                                                                                                                                                                                                                                                                                                                                                                                                                                                                                                            </w:t>
      </w:r>
    </w:p>
    <w:p>
      <w:pPr>
        <w:tabs>
          <w:tab w:val="center" w:pos="4796"/>
        </w:tabs>
        <w:suppressAutoHyphens/>
        <w:spacing w:after="0"/>
        <w:jc w:val="center"/>
        <w:rPr>
          <w:rFonts w:ascii="Times New Roman" w:hAnsi="Times New Roman" w:eastAsia="Times New Roman" w:cs="Times New Roman"/>
          <w:b/>
          <w:spacing w:val="-3"/>
          <w:sz w:val="24"/>
          <w:szCs w:val="24"/>
          <w:lang w:val="pt-BR" w:eastAsia="ar-SA"/>
        </w:rPr>
      </w:pPr>
      <w:r>
        <w:rPr>
          <w:rFonts w:ascii="Times New Roman" w:hAnsi="Times New Roman" w:eastAsia="Times New Roman" w:cs="Times New Roman"/>
          <w:b/>
          <w:spacing w:val="-3"/>
          <w:sz w:val="24"/>
          <w:szCs w:val="24"/>
          <w:lang w:val="pt-BR" w:eastAsia="ar-SA"/>
        </w:rPr>
        <w:t>C O N S I D E R A N D O:</w:t>
      </w:r>
    </w:p>
    <w:p>
      <w:pPr>
        <w:tabs>
          <w:tab w:val="center" w:pos="4252"/>
          <w:tab w:val="right" w:pos="8504"/>
        </w:tabs>
        <w:suppressAutoHyphens/>
        <w:spacing w:after="0"/>
        <w:jc w:val="both"/>
        <w:rPr>
          <w:rFonts w:ascii="Times New Roman" w:hAnsi="Times New Roman" w:eastAsia="Times New Roman" w:cs="Times New Roman"/>
          <w:spacing w:val="-3"/>
          <w:sz w:val="16"/>
          <w:szCs w:val="16"/>
          <w:lang w:eastAsia="ar-SA"/>
        </w:rPr>
      </w:pPr>
    </w:p>
    <w:p>
      <w:pPr>
        <w:suppressAutoHyphens/>
        <w:spacing w:after="0"/>
        <w:jc w:val="both"/>
        <w:outlineLvl w:val="1"/>
        <w:rPr>
          <w:rFonts w:ascii="Times New Roman" w:hAnsi="Times New Roman" w:eastAsia="Times New Roman" w:cs="Times New Roman"/>
          <w:b/>
          <w:color w:val="000000"/>
          <w:spacing w:val="-3"/>
          <w:sz w:val="24"/>
          <w:szCs w:val="24"/>
          <w:lang w:eastAsia="ar-SA"/>
        </w:rPr>
      </w:pPr>
      <w:r>
        <w:rPr>
          <w:rFonts w:ascii="Times New Roman" w:hAnsi="Times New Roman" w:eastAsia="Times New Roman" w:cs="Times New Roman"/>
          <w:color w:val="000000"/>
          <w:spacing w:val="-3"/>
          <w:sz w:val="24"/>
          <w:szCs w:val="24"/>
          <w:lang w:eastAsia="ar-SA"/>
        </w:rPr>
        <w:t>Que mediante Resolución</w:t>
      </w:r>
      <w:r>
        <w:rPr>
          <w:rFonts w:ascii="Times New Roman" w:hAnsi="Times New Roman" w:eastAsia="Times New Roman" w:cs="Times New Roman"/>
          <w:b/>
          <w:color w:val="000000"/>
          <w:spacing w:val="-3"/>
          <w:sz w:val="24"/>
          <w:szCs w:val="24"/>
          <w:lang w:eastAsia="ar-SA"/>
        </w:rPr>
        <w:t xml:space="preserve"> No. ARLS-IAC-050-2014 </w:t>
      </w:r>
      <w:r>
        <w:rPr>
          <w:rFonts w:ascii="Times New Roman" w:hAnsi="Times New Roman" w:eastAsia="Times New Roman" w:cs="Times New Roman"/>
          <w:color w:val="000000"/>
          <w:spacing w:val="-3"/>
          <w:sz w:val="24"/>
          <w:szCs w:val="24"/>
          <w:lang w:eastAsia="ar-SA"/>
        </w:rPr>
        <w:t xml:space="preserve">del 22 de agosto de 2014, </w:t>
      </w:r>
      <w:r>
        <w:rPr>
          <w:rFonts w:ascii="Times New Roman" w:hAnsi="Times New Roman" w:eastAsia="Times New Roman" w:cs="Times New Roman"/>
          <w:color w:val="000000"/>
          <w:spacing w:val="-3"/>
          <w:sz w:val="24"/>
          <w:szCs w:val="24"/>
          <w:lang w:val="es-ES" w:eastAsia="ar-SA"/>
        </w:rPr>
        <w:t xml:space="preserve">se aprobó el Estudio de Impacto Ambiental (EsIA), Categoría I, correspondiente al proyecto denominado </w:t>
      </w:r>
      <w:r>
        <w:rPr>
          <w:rFonts w:ascii="Times New Roman" w:hAnsi="Times New Roman" w:eastAsia="Times New Roman" w:cs="Times New Roman"/>
          <w:b/>
          <w:color w:val="000000"/>
          <w:spacing w:val="-3"/>
          <w:sz w:val="24"/>
          <w:szCs w:val="24"/>
          <w:lang w:val="es-ES" w:eastAsia="ar-SA"/>
        </w:rPr>
        <w:t>“</w:t>
      </w:r>
      <w:r>
        <w:rPr>
          <w:rFonts w:ascii="Times New Roman" w:hAnsi="Times New Roman" w:eastAsia="Times New Roman" w:cs="Times New Roman"/>
          <w:b/>
          <w:color w:val="000000"/>
          <w:spacing w:val="-3"/>
          <w:sz w:val="24"/>
          <w:szCs w:val="24"/>
          <w:lang w:eastAsia="ar-SA"/>
        </w:rPr>
        <w:t>RESIDENCIAL RESERVA DE AZUERO  ETAPA AGUAMARINA</w:t>
      </w:r>
      <w:r>
        <w:rPr>
          <w:rFonts w:ascii="Times New Roman" w:hAnsi="Times New Roman" w:eastAsia="Times New Roman" w:cs="Times New Roman"/>
          <w:b/>
          <w:color w:val="000000"/>
          <w:spacing w:val="-3"/>
          <w:sz w:val="24"/>
          <w:szCs w:val="24"/>
          <w:lang w:val="es-ES" w:eastAsia="ar-SA"/>
        </w:rPr>
        <w:t>”</w:t>
      </w:r>
      <w:r>
        <w:rPr>
          <w:rFonts w:ascii="Times New Roman" w:hAnsi="Times New Roman" w:eastAsia="Times New Roman" w:cs="Times New Roman"/>
          <w:color w:val="000000"/>
          <w:spacing w:val="-3"/>
          <w:sz w:val="24"/>
          <w:szCs w:val="24"/>
          <w:lang w:val="es-ES" w:eastAsia="ar-SA"/>
        </w:rPr>
        <w:t>, promovido por la sociedad</w:t>
      </w:r>
      <w:r>
        <w:rPr>
          <w:rFonts w:ascii="Times New Roman" w:hAnsi="Times New Roman" w:eastAsia="Times New Roman" w:cs="Times New Roman"/>
          <w:b/>
          <w:color w:val="000000"/>
          <w:spacing w:val="-3"/>
          <w:sz w:val="24"/>
          <w:szCs w:val="24"/>
          <w:lang w:val="es-ES" w:eastAsia="ar-SA"/>
        </w:rPr>
        <w:t xml:space="preserve"> GABRIEL GONZALEZ,  </w:t>
      </w:r>
      <w:r>
        <w:rPr>
          <w:rFonts w:ascii="Times New Roman" w:hAnsi="Times New Roman" w:eastAsia="Times New Roman" w:cs="Times New Roman"/>
          <w:color w:val="000000"/>
          <w:spacing w:val="-3"/>
          <w:sz w:val="24"/>
          <w:szCs w:val="24"/>
          <w:lang w:val="es-ES" w:eastAsia="ar-SA"/>
        </w:rPr>
        <w:t>el cual consiste en la construcción 106 residencias unifamiliares en un área de 43,539 metros cuadrados. Existen dos modelos de construcción, de dos (2) y tres (3) recamaras, sala, comedor, estacionamiento bajo techo; con lotes de 250.20 metros cuadrados y 388.83 metros cuadrados. La actividad constaran con todas las facilidades agua, luz, aguas negras, y teléfono, además con áreas verdes y área social. Estará ubicado en la finca N</w:t>
      </w:r>
      <w:r>
        <w:rPr>
          <w:rFonts w:ascii="Times New Roman" w:hAnsi="Times New Roman" w:eastAsia="Times New Roman" w:cs="Times New Roman"/>
          <w:color w:val="000000"/>
          <w:spacing w:val="-3"/>
          <w:sz w:val="24"/>
          <w:szCs w:val="24"/>
          <w:vertAlign w:val="superscript"/>
          <w:lang w:val="es-ES" w:eastAsia="ar-SA"/>
        </w:rPr>
        <w:t>o</w:t>
      </w:r>
      <w:r>
        <w:rPr>
          <w:rFonts w:ascii="Times New Roman" w:hAnsi="Times New Roman" w:eastAsia="Times New Roman" w:cs="Times New Roman"/>
          <w:color w:val="000000"/>
          <w:spacing w:val="-3"/>
          <w:sz w:val="24"/>
          <w:szCs w:val="24"/>
          <w:lang w:val="es-ES" w:eastAsia="ar-SA"/>
        </w:rPr>
        <w:t xml:space="preserve"> 422974, documento 2375679, código de ubicación 7201, corregimiento Cabecera, distrito de Los Santos, provincia de Los Santos y será desarrollado por la empresa  </w:t>
      </w:r>
      <w:r>
        <w:rPr>
          <w:rFonts w:ascii="Times New Roman" w:hAnsi="Times New Roman" w:eastAsia="Times New Roman" w:cs="Times New Roman"/>
          <w:color w:val="000000"/>
          <w:spacing w:val="-3"/>
          <w:sz w:val="24"/>
          <w:szCs w:val="24"/>
          <w:lang w:eastAsia="ar-SA"/>
        </w:rPr>
        <w:t>ICAZA TRUST CORPORATION (I.N.C.).</w:t>
      </w:r>
      <w:r>
        <w:rPr>
          <w:rFonts w:ascii="Times New Roman" w:hAnsi="Times New Roman" w:eastAsia="Times New Roman" w:cs="Times New Roman"/>
          <w:color w:val="000000"/>
          <w:spacing w:val="-3"/>
          <w:sz w:val="24"/>
          <w:szCs w:val="24"/>
          <w:lang w:val="es-ES" w:eastAsia="ar-SA"/>
        </w:rPr>
        <w:t xml:space="preserve"> (foja 18 a 21 del expediente administrativo correspondiente).</w:t>
      </w:r>
    </w:p>
    <w:p>
      <w:pPr>
        <w:suppressAutoHyphens/>
        <w:spacing w:after="0"/>
        <w:jc w:val="both"/>
        <w:outlineLvl w:val="1"/>
        <w:rPr>
          <w:rFonts w:ascii="Times New Roman" w:hAnsi="Times New Roman" w:eastAsia="Times New Roman" w:cs="Times New Roman"/>
          <w:spacing w:val="-3"/>
          <w:sz w:val="24"/>
          <w:szCs w:val="24"/>
          <w:lang w:eastAsia="ar-SA"/>
        </w:rPr>
      </w:pPr>
    </w:p>
    <w:p>
      <w:pPr>
        <w:tabs>
          <w:tab w:val="left" w:pos="3402"/>
          <w:tab w:val="left" w:pos="3600"/>
        </w:tabs>
        <w:suppressAutoHyphens/>
        <w:spacing w:after="0"/>
        <w:jc w:val="both"/>
        <w:rPr>
          <w:rFonts w:ascii="Times New Roman" w:hAnsi="Times New Roman" w:eastAsia="Times New Roman" w:cs="Times New Roman"/>
          <w:b/>
          <w:spacing w:val="-3"/>
          <w:sz w:val="24"/>
          <w:szCs w:val="24"/>
          <w:lang w:eastAsia="ar-SA"/>
        </w:rPr>
      </w:pPr>
      <w:r>
        <w:rPr>
          <w:rFonts w:ascii="Times New Roman" w:hAnsi="Times New Roman" w:eastAsia="Times New Roman" w:cs="Times New Roman"/>
          <w:spacing w:val="-3"/>
          <w:sz w:val="24"/>
          <w:szCs w:val="24"/>
          <w:lang w:eastAsia="ar-SA"/>
        </w:rPr>
        <w:t>Que el día 19 de agosto de 2019, la empresa</w:t>
      </w:r>
      <w:r>
        <w:rPr>
          <w:rFonts w:ascii="Times New Roman" w:hAnsi="Times New Roman" w:eastAsia="Times New Roman" w:cs="Times New Roman"/>
          <w:b/>
          <w:bCs/>
          <w:spacing w:val="-3"/>
          <w:sz w:val="24"/>
          <w:szCs w:val="24"/>
          <w:lang w:eastAsia="ar-SA"/>
        </w:rPr>
        <w:t xml:space="preserve"> </w:t>
      </w:r>
      <w:r>
        <w:rPr>
          <w:rFonts w:ascii="Times New Roman" w:hAnsi="Times New Roman" w:eastAsia="Times New Roman" w:cs="Times New Roman"/>
          <w:b/>
          <w:spacing w:val="-3"/>
          <w:sz w:val="24"/>
          <w:szCs w:val="24"/>
          <w:lang w:eastAsia="ar-SA"/>
        </w:rPr>
        <w:t>ICAZA TRUST CORPORATION (I.N.C.),</w:t>
      </w:r>
      <w:r>
        <w:rPr>
          <w:rFonts w:ascii="Times New Roman" w:hAnsi="Times New Roman" w:eastAsia="Times New Roman" w:cs="Times New Roman"/>
          <w:b/>
          <w:spacing w:val="-3"/>
          <w:sz w:val="24"/>
          <w:szCs w:val="24"/>
          <w:lang w:val="es-ES" w:eastAsia="ar-SA"/>
        </w:rPr>
        <w:t xml:space="preserve"> </w:t>
      </w:r>
      <w:r>
        <w:rPr>
          <w:rFonts w:ascii="Times New Roman" w:hAnsi="Times New Roman" w:eastAsia="Times New Roman" w:cs="Times New Roman"/>
          <w:spacing w:val="-3"/>
          <w:sz w:val="24"/>
          <w:szCs w:val="24"/>
          <w:lang w:eastAsia="ar-SA"/>
        </w:rPr>
        <w:t>a través de su Representante Legal,</w:t>
      </w:r>
      <w:r>
        <w:rPr>
          <w:rFonts w:ascii="Times New Roman" w:hAnsi="Times New Roman" w:eastAsia="Times New Roman" w:cs="Times New Roman"/>
          <w:b/>
          <w:spacing w:val="-3"/>
          <w:sz w:val="24"/>
          <w:szCs w:val="24"/>
          <w:lang w:eastAsia="ar-SA"/>
        </w:rPr>
        <w:t xml:space="preserve"> </w:t>
      </w:r>
      <w:r>
        <w:rPr>
          <w:rFonts w:ascii="Times New Roman" w:hAnsi="Times New Roman" w:eastAsia="Times New Roman" w:cs="Times New Roman"/>
          <w:spacing w:val="-3"/>
          <w:sz w:val="24"/>
          <w:szCs w:val="24"/>
          <w:lang w:eastAsia="ar-SA"/>
        </w:rPr>
        <w:t>el señor</w:t>
      </w:r>
      <w:r>
        <w:rPr>
          <w:rFonts w:ascii="Times New Roman" w:hAnsi="Times New Roman" w:eastAsia="Times New Roman" w:cs="Times New Roman"/>
          <w:b/>
          <w:spacing w:val="-3"/>
          <w:sz w:val="24"/>
          <w:szCs w:val="24"/>
          <w:lang w:eastAsia="ar-SA"/>
        </w:rPr>
        <w:t xml:space="preserve"> GABRIEL GONZALEZ, </w:t>
      </w:r>
      <w:r>
        <w:rPr>
          <w:rFonts w:ascii="Times New Roman" w:hAnsi="Times New Roman" w:eastAsia="Times New Roman" w:cs="Times New Roman"/>
          <w:spacing w:val="-3"/>
          <w:sz w:val="24"/>
          <w:szCs w:val="24"/>
          <w:lang w:eastAsia="ar-SA"/>
        </w:rPr>
        <w:t xml:space="preserve">presentó la solicitud de cambio de promotor </w:t>
      </w:r>
      <w:r>
        <w:rPr>
          <w:rFonts w:ascii="Times New Roman" w:hAnsi="Times New Roman" w:eastAsia="Times New Roman" w:cs="Times New Roman"/>
          <w:spacing w:val="-3"/>
          <w:sz w:val="24"/>
          <w:szCs w:val="24"/>
          <w:lang w:val="es-ES" w:eastAsia="ar-SA"/>
        </w:rPr>
        <w:t xml:space="preserve">del </w:t>
      </w:r>
      <w:r>
        <w:rPr>
          <w:rFonts w:ascii="Times New Roman" w:hAnsi="Times New Roman" w:eastAsia="Times New Roman" w:cs="Times New Roman"/>
          <w:spacing w:val="-3"/>
          <w:sz w:val="24"/>
          <w:szCs w:val="24"/>
          <w:lang w:eastAsia="ar-SA"/>
        </w:rPr>
        <w:t xml:space="preserve">EsIA, Categoría I, denominado </w:t>
      </w:r>
      <w:r>
        <w:rPr>
          <w:rFonts w:ascii="Times New Roman" w:hAnsi="Times New Roman" w:eastAsia="Times New Roman" w:cs="Times New Roman"/>
          <w:b/>
          <w:spacing w:val="-3"/>
          <w:sz w:val="24"/>
          <w:szCs w:val="24"/>
          <w:lang w:eastAsia="ar-SA"/>
        </w:rPr>
        <w:t>“RESIDENCIAL RESERVA DE AZUERO  ETAPA AGUAMARINA</w:t>
      </w:r>
      <w:r>
        <w:rPr>
          <w:rFonts w:ascii="Times New Roman" w:hAnsi="Times New Roman" w:eastAsia="Times New Roman" w:cs="Times New Roman"/>
          <w:b/>
          <w:spacing w:val="-3"/>
          <w:sz w:val="24"/>
          <w:szCs w:val="24"/>
          <w:lang w:val="es-ES" w:eastAsia="ar-SA"/>
        </w:rPr>
        <w:t>”</w:t>
      </w:r>
      <w:r>
        <w:rPr>
          <w:rFonts w:ascii="Times New Roman" w:hAnsi="Times New Roman" w:eastAsia="Times New Roman" w:cs="Times New Roman"/>
          <w:spacing w:val="-3"/>
          <w:sz w:val="24"/>
          <w:szCs w:val="24"/>
          <w:lang w:val="es-ES" w:eastAsia="ar-SA"/>
        </w:rPr>
        <w:t>, promovido por la sociedad</w:t>
      </w:r>
      <w:r>
        <w:rPr>
          <w:rFonts w:ascii="Times New Roman" w:hAnsi="Times New Roman" w:eastAsia="Times New Roman" w:cs="Times New Roman"/>
          <w:b/>
          <w:spacing w:val="-3"/>
          <w:sz w:val="24"/>
          <w:szCs w:val="24"/>
          <w:lang w:val="es-ES" w:eastAsia="ar-SA"/>
        </w:rPr>
        <w:t xml:space="preserve"> </w:t>
      </w:r>
      <w:r>
        <w:rPr>
          <w:rFonts w:ascii="Times New Roman" w:hAnsi="Times New Roman" w:eastAsia="Times New Roman" w:cs="Times New Roman"/>
          <w:b/>
          <w:spacing w:val="-3"/>
          <w:sz w:val="24"/>
          <w:szCs w:val="24"/>
          <w:lang w:eastAsia="ar-SA"/>
        </w:rPr>
        <w:t>ICAZA TRUST CORPORATION (I.N.C.),”</w:t>
      </w:r>
      <w:r>
        <w:rPr>
          <w:rFonts w:ascii="Times New Roman" w:hAnsi="Times New Roman" w:eastAsia="Times New Roman" w:cs="Times New Roman"/>
          <w:spacing w:val="-3"/>
          <w:sz w:val="24"/>
          <w:szCs w:val="24"/>
          <w:lang w:val="es-ES" w:eastAsia="ar-SA"/>
        </w:rPr>
        <w:t xml:space="preserve">, hacia la nueva empresa </w:t>
      </w:r>
      <w:r>
        <w:rPr>
          <w:rFonts w:ascii="Times New Roman" w:hAnsi="Times New Roman" w:eastAsia="Times New Roman" w:cs="Times New Roman"/>
          <w:b/>
          <w:spacing w:val="-3"/>
          <w:sz w:val="24"/>
          <w:szCs w:val="24"/>
          <w:lang w:val="es-ES" w:eastAsia="ar-SA"/>
        </w:rPr>
        <w:t>GLOBAL FINANCIAL FUNDS CORP.</w:t>
      </w:r>
      <w:r>
        <w:rPr>
          <w:rFonts w:ascii="Times New Roman" w:hAnsi="Times New Roman" w:eastAsia="Times New Roman" w:cs="Times New Roman"/>
          <w:b/>
          <w:spacing w:val="-3"/>
          <w:sz w:val="24"/>
          <w:szCs w:val="24"/>
          <w:lang w:val="es-MX" w:eastAsia="ar-SA"/>
        </w:rPr>
        <w:t xml:space="preserve"> </w:t>
      </w:r>
      <w:r>
        <w:rPr>
          <w:rFonts w:ascii="Times New Roman" w:hAnsi="Times New Roman" w:eastAsia="Times New Roman" w:cs="Times New Roman"/>
          <w:spacing w:val="-3"/>
          <w:sz w:val="24"/>
          <w:szCs w:val="24"/>
          <w:lang w:val="es-ES" w:eastAsia="ar-SA"/>
        </w:rPr>
        <w:t>(expediente digital).</w:t>
      </w:r>
    </w:p>
    <w:p>
      <w:pPr>
        <w:tabs>
          <w:tab w:val="left" w:pos="3402"/>
          <w:tab w:val="left" w:pos="3600"/>
        </w:tabs>
        <w:suppressAutoHyphens/>
        <w:spacing w:after="0"/>
        <w:jc w:val="both"/>
        <w:rPr>
          <w:rFonts w:ascii="Times New Roman" w:hAnsi="Times New Roman" w:eastAsia="Times New Roman" w:cs="Times New Roman"/>
          <w:sz w:val="24"/>
          <w:szCs w:val="24"/>
          <w:lang w:eastAsia="ar-SA"/>
        </w:rPr>
      </w:pPr>
    </w:p>
    <w:p>
      <w:pPr>
        <w:suppressAutoHyphens/>
        <w:spacing w:after="0"/>
        <w:jc w:val="both"/>
        <w:rPr>
          <w:rFonts w:ascii="Times New Roman" w:hAnsi="Times New Roman" w:eastAsia="Times New Roman" w:cs="Times New Roman"/>
          <w:sz w:val="24"/>
          <w:szCs w:val="24"/>
          <w:lang w:val="es-ES" w:eastAsia="ar-SA"/>
        </w:rPr>
      </w:pPr>
      <w:r>
        <w:rPr>
          <w:rFonts w:ascii="Times New Roman" w:hAnsi="Times New Roman" w:eastAsia="Times New Roman" w:cs="Times New Roman"/>
          <w:sz w:val="24"/>
          <w:szCs w:val="24"/>
          <w:lang w:eastAsia="ar-SA"/>
        </w:rPr>
        <w:t xml:space="preserve">Que luego de efectuar </w:t>
      </w:r>
      <w:r>
        <w:rPr>
          <w:rFonts w:ascii="Times New Roman" w:hAnsi="Times New Roman" w:eastAsia="Times New Roman" w:cs="Times New Roman"/>
          <w:sz w:val="24"/>
          <w:szCs w:val="24"/>
          <w:lang w:val="es-ES" w:eastAsia="ar-SA"/>
        </w:rPr>
        <w:t>la revisión de la documentación legal aportada por el peticionario y del expediente administrativo correspondiente al referido proyecto, El Ministerio de Ambiente confirma que</w:t>
      </w:r>
      <w:r>
        <w:rPr>
          <w:rFonts w:ascii="Times New Roman" w:hAnsi="Times New Roman" w:eastAsia="Times New Roman" w:cs="Times New Roman"/>
          <w:sz w:val="24"/>
          <w:szCs w:val="24"/>
          <w:lang w:eastAsia="ar-SA"/>
        </w:rPr>
        <w:t xml:space="preserve"> la  señora</w:t>
      </w:r>
      <w:r>
        <w:rPr>
          <w:rFonts w:ascii="Times New Roman" w:hAnsi="Times New Roman" w:eastAsia="Times New Roman" w:cs="Times New Roman"/>
          <w:sz w:val="24"/>
          <w:szCs w:val="24"/>
          <w:lang w:val="es-ES" w:eastAsia="ar-SA"/>
        </w:rPr>
        <w:t xml:space="preserve">, </w:t>
      </w:r>
      <w:r>
        <w:rPr>
          <w:rFonts w:ascii="Times New Roman" w:hAnsi="Times New Roman" w:eastAsia="Times New Roman" w:cs="Times New Roman"/>
          <w:b/>
          <w:sz w:val="24"/>
          <w:szCs w:val="24"/>
          <w:lang w:eastAsia="ar-SA"/>
        </w:rPr>
        <w:t xml:space="preserve">DAYANA DEL CARMEN VEGA DE DÍAZ </w:t>
      </w:r>
      <w:r>
        <w:rPr>
          <w:rFonts w:ascii="Times New Roman" w:hAnsi="Times New Roman" w:eastAsia="Times New Roman" w:cs="Times New Roman"/>
          <w:sz w:val="24"/>
          <w:szCs w:val="24"/>
          <w:lang w:val="es-ES" w:eastAsia="ar-SA"/>
        </w:rPr>
        <w:t xml:space="preserve">, </w:t>
      </w:r>
      <w:r>
        <w:rPr>
          <w:rFonts w:ascii="Times New Roman" w:hAnsi="Times New Roman" w:eastAsia="Times New Roman" w:cs="Times New Roman"/>
          <w:sz w:val="24"/>
          <w:szCs w:val="24"/>
          <w:lang w:val="es-MX" w:eastAsia="ar-SA"/>
        </w:rPr>
        <w:t>portador del documento de identidad personal No. 8-461-862,</w:t>
      </w:r>
      <w:r>
        <w:rPr>
          <w:rFonts w:ascii="Times New Roman" w:hAnsi="Times New Roman" w:eastAsia="Times New Roman" w:cs="Times New Roman"/>
          <w:sz w:val="24"/>
          <w:szCs w:val="24"/>
          <w:lang w:val="es-ES" w:eastAsia="ar-SA"/>
        </w:rPr>
        <w:t xml:space="preserve"> es el Representante Legal </w:t>
      </w:r>
      <w:r>
        <w:rPr>
          <w:rFonts w:ascii="Times New Roman" w:hAnsi="Times New Roman" w:eastAsia="Times New Roman" w:cs="Times New Roman"/>
          <w:sz w:val="24"/>
          <w:szCs w:val="24"/>
          <w:lang w:eastAsia="ar-SA"/>
        </w:rPr>
        <w:t xml:space="preserve">de la </w:t>
      </w:r>
      <w:r>
        <w:rPr>
          <w:rFonts w:ascii="Times New Roman" w:hAnsi="Times New Roman" w:eastAsia="Times New Roman" w:cs="Times New Roman"/>
          <w:b/>
          <w:sz w:val="24"/>
          <w:szCs w:val="24"/>
          <w:lang w:val="es-ES" w:eastAsia="ar-SA"/>
        </w:rPr>
        <w:t>GLOBAL FINANCIAL FUNDS CORP</w:t>
      </w:r>
      <w:r>
        <w:rPr>
          <w:rFonts w:ascii="Times New Roman" w:hAnsi="Times New Roman" w:eastAsia="Times New Roman" w:cs="Times New Roman"/>
          <w:sz w:val="24"/>
          <w:szCs w:val="24"/>
          <w:lang w:val="es-ES" w:eastAsia="ar-SA"/>
        </w:rPr>
        <w:t>.</w:t>
      </w:r>
      <w:r>
        <w:rPr>
          <w:rFonts w:ascii="Times New Roman" w:hAnsi="Times New Roman" w:eastAsia="Times New Roman" w:cs="Times New Roman"/>
          <w:sz w:val="24"/>
          <w:szCs w:val="24"/>
          <w:lang w:val="es-MX" w:eastAsia="ar-SA"/>
        </w:rPr>
        <w:t>,</w:t>
      </w:r>
      <w:r>
        <w:rPr>
          <w:rFonts w:ascii="Times New Roman" w:hAnsi="Times New Roman" w:eastAsia="Times New Roman" w:cs="Times New Roman"/>
          <w:b/>
          <w:sz w:val="24"/>
          <w:szCs w:val="24"/>
          <w:lang w:val="es-MX" w:eastAsia="ar-SA"/>
        </w:rPr>
        <w:t xml:space="preserve">  </w:t>
      </w:r>
      <w:r>
        <w:rPr>
          <w:rFonts w:ascii="Times New Roman" w:hAnsi="Times New Roman" w:eastAsia="Times New Roman" w:cs="Times New Roman"/>
          <w:sz w:val="24"/>
          <w:szCs w:val="24"/>
          <w:lang w:val="es-ES" w:eastAsia="ar-SA"/>
        </w:rPr>
        <w:t xml:space="preserve">por lo tanto se considera que la solicitud presentada de cambio de promotor </w:t>
      </w:r>
      <w:r>
        <w:rPr>
          <w:rFonts w:ascii="Times New Roman" w:hAnsi="Times New Roman" w:eastAsia="Times New Roman" w:cs="Times New Roman"/>
          <w:sz w:val="24"/>
          <w:szCs w:val="24"/>
          <w:lang w:eastAsia="ar-SA"/>
        </w:rPr>
        <w:t>de dicho  Estudio, Categoría I, denominado</w:t>
      </w:r>
      <w:r>
        <w:rPr>
          <w:rFonts w:ascii="Times New Roman" w:hAnsi="Times New Roman" w:eastAsia="Times New Roman" w:cs="Times New Roman"/>
          <w:b/>
          <w:sz w:val="24"/>
          <w:szCs w:val="24"/>
          <w:lang w:val="es-MX" w:eastAsia="ar-SA"/>
        </w:rPr>
        <w:t xml:space="preserve"> </w:t>
      </w:r>
      <w:r>
        <w:rPr>
          <w:rFonts w:ascii="Times New Roman" w:hAnsi="Times New Roman" w:eastAsia="Times New Roman" w:cs="Times New Roman"/>
          <w:b/>
          <w:sz w:val="24"/>
          <w:szCs w:val="24"/>
          <w:lang w:eastAsia="ar-SA"/>
        </w:rPr>
        <w:t>“RESIDENCIAL RESERVA DE AZUERO  ETAPA AGUAMARINA”</w:t>
      </w:r>
      <w:r>
        <w:rPr>
          <w:rFonts w:ascii="Times New Roman" w:hAnsi="Times New Roman" w:eastAsia="Times New Roman" w:cs="Times New Roman"/>
          <w:b/>
          <w:sz w:val="24"/>
          <w:szCs w:val="24"/>
          <w:lang w:val="es-ES" w:eastAsia="ar-SA"/>
        </w:rPr>
        <w:t xml:space="preserve">, </w:t>
      </w:r>
      <w:r>
        <w:rPr>
          <w:rFonts w:ascii="Times New Roman" w:hAnsi="Times New Roman" w:eastAsia="Times New Roman" w:cs="Times New Roman"/>
          <w:sz w:val="24"/>
          <w:szCs w:val="24"/>
          <w:lang w:val="es-ES" w:eastAsia="ar-SA"/>
        </w:rPr>
        <w:t>es procedente.</w:t>
      </w:r>
    </w:p>
    <w:p>
      <w:pPr>
        <w:suppressAutoHyphens/>
        <w:spacing w:after="0"/>
        <w:jc w:val="both"/>
        <w:rPr>
          <w:rFonts w:ascii="Times New Roman" w:hAnsi="Times New Roman" w:eastAsia="Times New Roman" w:cs="Times New Roman"/>
          <w:sz w:val="24"/>
          <w:szCs w:val="24"/>
          <w:lang w:eastAsia="ar-SA"/>
        </w:rPr>
      </w:pPr>
    </w:p>
    <w:p>
      <w:pPr>
        <w:suppressAutoHyphens/>
        <w:spacing w:after="0"/>
        <w:jc w:val="both"/>
        <w:rPr>
          <w:rFonts w:ascii="Times New Roman" w:hAnsi="Times New Roman" w:eastAsia="Times New Roman" w:cs="Times New Roman"/>
          <w:sz w:val="24"/>
          <w:szCs w:val="24"/>
          <w:lang w:eastAsia="ar-SA"/>
        </w:rPr>
      </w:pPr>
    </w:p>
    <w:p>
      <w:pPr>
        <w:tabs>
          <w:tab w:val="left" w:pos="0"/>
        </w:tabs>
        <w:suppressAutoHyphens/>
        <w:spacing w:after="0"/>
        <w:jc w:val="center"/>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color w:val="000000"/>
          <w:spacing w:val="-3"/>
          <w:sz w:val="24"/>
          <w:szCs w:val="24"/>
          <w:lang w:eastAsia="ar-SA"/>
        </w:rPr>
        <w:t>Dadas las consideraciones antes expuestas, el suscrito Ministro de Ambiente, en uso de sus facultades legales,</w:t>
      </w:r>
    </w:p>
    <w:p>
      <w:pPr>
        <w:tabs>
          <w:tab w:val="left" w:pos="0"/>
        </w:tabs>
        <w:suppressAutoHyphens/>
        <w:spacing w:after="0"/>
        <w:rPr>
          <w:rFonts w:ascii="Times New Roman" w:hAnsi="Times New Roman" w:eastAsia="Times New Roman" w:cs="Times New Roman"/>
          <w:b/>
          <w:sz w:val="24"/>
          <w:szCs w:val="24"/>
          <w:lang w:eastAsia="ar-SA"/>
        </w:rPr>
      </w:pPr>
    </w:p>
    <w:p>
      <w:pPr>
        <w:tabs>
          <w:tab w:val="left" w:pos="0"/>
        </w:tabs>
        <w:suppressAutoHyphens/>
        <w:spacing w:after="0"/>
        <w:jc w:val="center"/>
        <w:rPr>
          <w:rFonts w:ascii="Times New Roman" w:hAnsi="Times New Roman" w:eastAsia="Times New Roman" w:cs="Times New Roman"/>
          <w:b/>
          <w:sz w:val="24"/>
          <w:szCs w:val="24"/>
          <w:lang w:eastAsia="ar-SA"/>
        </w:rPr>
      </w:pPr>
      <w:r>
        <w:rPr>
          <w:rFonts w:ascii="Times New Roman" w:hAnsi="Times New Roman" w:eastAsia="Times New Roman" w:cs="Times New Roman"/>
          <w:b/>
          <w:sz w:val="24"/>
          <w:szCs w:val="24"/>
          <w:lang w:eastAsia="ar-SA"/>
        </w:rPr>
        <w:t>RE S U E L V E:</w:t>
      </w:r>
      <w:bookmarkStart w:id="0" w:name="_GoBack"/>
      <w:bookmarkEnd w:id="0"/>
    </w:p>
    <w:p>
      <w:pPr>
        <w:suppressAutoHyphens/>
        <w:spacing w:after="0"/>
        <w:jc w:val="both"/>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b/>
          <w:sz w:val="24"/>
          <w:szCs w:val="24"/>
          <w:lang w:eastAsia="ar-SA"/>
        </w:rPr>
        <w:t>ARTÍCULO 1</w:t>
      </w:r>
      <w:r>
        <w:rPr>
          <w:rFonts w:ascii="Times New Roman" w:hAnsi="Times New Roman" w:eastAsia="Times New Roman" w:cs="Times New Roman"/>
          <w:sz w:val="24"/>
          <w:szCs w:val="24"/>
          <w:lang w:eastAsia="ar-SA"/>
        </w:rPr>
        <w:t xml:space="preserve">: Aceptar </w:t>
      </w:r>
      <w:r>
        <w:rPr>
          <w:rFonts w:ascii="Times New Roman" w:hAnsi="Times New Roman" w:eastAsia="Times New Roman" w:cs="Times New Roman"/>
          <w:spacing w:val="-3"/>
          <w:sz w:val="24"/>
          <w:szCs w:val="24"/>
          <w:lang w:eastAsia="ar-SA"/>
        </w:rPr>
        <w:t>el cambio de promotor, del Estudio de Impacto Ambiental</w:t>
      </w:r>
      <w:r>
        <w:rPr>
          <w:rFonts w:ascii="Times New Roman" w:hAnsi="Times New Roman" w:eastAsia="Times New Roman" w:cs="Times New Roman"/>
          <w:sz w:val="24"/>
          <w:szCs w:val="24"/>
          <w:lang w:eastAsia="ar-SA"/>
        </w:rPr>
        <w:t>, Categoría I, denominado</w:t>
      </w:r>
      <w:r>
        <w:rPr>
          <w:rFonts w:ascii="Times New Roman" w:hAnsi="Times New Roman" w:eastAsia="Times New Roman" w:cs="Times New Roman"/>
          <w:b/>
          <w:sz w:val="24"/>
          <w:szCs w:val="24"/>
          <w:lang w:val="es-MX" w:eastAsia="es-ES"/>
        </w:rPr>
        <w:t xml:space="preserve"> “</w:t>
      </w:r>
      <w:r>
        <w:rPr>
          <w:rFonts w:ascii="Times New Roman" w:hAnsi="Times New Roman" w:eastAsia="Times New Roman" w:cs="Times New Roman"/>
          <w:b/>
          <w:color w:val="000000"/>
          <w:spacing w:val="-3"/>
          <w:sz w:val="24"/>
          <w:szCs w:val="24"/>
          <w:lang w:eastAsia="ar-SA"/>
        </w:rPr>
        <w:t>RESIDENCIAL RESERVA DE AZUERO ETAPA AGUAMARINA”</w:t>
      </w:r>
      <w:r>
        <w:rPr>
          <w:rFonts w:ascii="Times New Roman" w:hAnsi="Times New Roman" w:eastAsia="Times New Roman" w:cs="Times New Roman"/>
          <w:b/>
          <w:sz w:val="24"/>
          <w:szCs w:val="24"/>
          <w:lang w:eastAsia="ar-SA"/>
        </w:rPr>
        <w:t>,</w:t>
      </w:r>
      <w:r>
        <w:rPr>
          <w:rFonts w:ascii="Times New Roman" w:hAnsi="Times New Roman" w:eastAsia="Times New Roman" w:cs="Times New Roman"/>
          <w:sz w:val="24"/>
          <w:szCs w:val="24"/>
          <w:lang w:eastAsia="ar-SA"/>
        </w:rPr>
        <w:t xml:space="preserve"> aprobado mediante la </w:t>
      </w:r>
      <w:r>
        <w:rPr>
          <w:rFonts w:ascii="Times New Roman" w:hAnsi="Times New Roman" w:eastAsia="Times New Roman" w:cs="Times New Roman"/>
          <w:sz w:val="24"/>
          <w:szCs w:val="24"/>
          <w:lang w:val="es-ES" w:eastAsia="ar-SA"/>
        </w:rPr>
        <w:t>Resolución</w:t>
      </w:r>
      <w:r>
        <w:rPr>
          <w:rFonts w:ascii="Times New Roman" w:hAnsi="Times New Roman" w:eastAsia="Times New Roman" w:cs="Times New Roman"/>
          <w:b/>
          <w:sz w:val="24"/>
          <w:szCs w:val="24"/>
          <w:lang w:val="es-ES" w:eastAsia="ar-SA"/>
        </w:rPr>
        <w:t xml:space="preserve"> </w:t>
      </w:r>
      <w:r>
        <w:rPr>
          <w:rFonts w:ascii="Times New Roman" w:hAnsi="Times New Roman" w:eastAsia="Times New Roman" w:cs="Times New Roman"/>
          <w:b/>
          <w:color w:val="000000"/>
          <w:spacing w:val="-3"/>
          <w:sz w:val="24"/>
          <w:szCs w:val="24"/>
          <w:lang w:eastAsia="ar-SA"/>
        </w:rPr>
        <w:t xml:space="preserve">No. ARLS-IAC-050-2014 </w:t>
      </w:r>
      <w:r>
        <w:rPr>
          <w:rFonts w:ascii="Times New Roman" w:hAnsi="Times New Roman" w:eastAsia="Times New Roman" w:cs="Times New Roman"/>
          <w:color w:val="000000"/>
          <w:spacing w:val="-3"/>
          <w:sz w:val="24"/>
          <w:szCs w:val="24"/>
          <w:lang w:eastAsia="ar-SA"/>
        </w:rPr>
        <w:t>del 22 de agosto de 2014.</w:t>
      </w:r>
    </w:p>
    <w:p>
      <w:pPr>
        <w:tabs>
          <w:tab w:val="left" w:pos="7613"/>
        </w:tabs>
        <w:suppressAutoHyphens/>
        <w:spacing w:after="0"/>
        <w:jc w:val="both"/>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color w:val="000000"/>
          <w:spacing w:val="-3"/>
          <w:sz w:val="24"/>
          <w:szCs w:val="24"/>
          <w:lang w:eastAsia="ar-SA"/>
        </w:rPr>
        <w:tab/>
      </w:r>
    </w:p>
    <w:p>
      <w:pPr>
        <w:suppressAutoHyphens/>
        <w:spacing w:after="0"/>
        <w:jc w:val="both"/>
        <w:rPr>
          <w:rFonts w:ascii="Times New Roman" w:hAnsi="Times New Roman" w:eastAsia="Times New Roman" w:cs="Times New Roman"/>
          <w:b/>
          <w:color w:val="000000"/>
          <w:spacing w:val="-3"/>
          <w:sz w:val="24"/>
          <w:szCs w:val="24"/>
          <w:lang w:eastAsia="ar-SA"/>
        </w:rPr>
      </w:pPr>
      <w:r>
        <w:rPr>
          <w:rFonts w:ascii="Times New Roman" w:hAnsi="Times New Roman" w:eastAsia="Times New Roman" w:cs="Times New Roman"/>
          <w:b/>
          <w:sz w:val="24"/>
          <w:szCs w:val="24"/>
          <w:lang w:eastAsia="ar-SA"/>
        </w:rPr>
        <w:t>ARTÍCULO 2</w:t>
      </w:r>
      <w:r>
        <w:rPr>
          <w:rFonts w:ascii="Times New Roman" w:hAnsi="Times New Roman" w:eastAsia="Times New Roman" w:cs="Times New Roman"/>
          <w:sz w:val="24"/>
          <w:szCs w:val="24"/>
          <w:lang w:eastAsia="ar-SA"/>
        </w:rPr>
        <w:t>: Reconocer en consecuencia, a</w:t>
      </w:r>
      <w:r>
        <w:rPr>
          <w:rFonts w:ascii="Times New Roman" w:hAnsi="Times New Roman" w:eastAsia="Times New Roman" w:cs="Times New Roman"/>
          <w:sz w:val="24"/>
          <w:szCs w:val="24"/>
          <w:lang w:val="es-MX" w:eastAsia="es-ES"/>
        </w:rPr>
        <w:t xml:space="preserve"> la empresa </w:t>
      </w:r>
      <w:r>
        <w:rPr>
          <w:rFonts w:ascii="Times New Roman" w:hAnsi="Times New Roman" w:eastAsia="Times New Roman" w:cs="Times New Roman"/>
          <w:b/>
          <w:sz w:val="24"/>
          <w:szCs w:val="24"/>
          <w:lang w:val="es-ES" w:eastAsia="ar-SA"/>
        </w:rPr>
        <w:t>GLOBAL FINANCIAL FUNDS CORP</w:t>
      </w:r>
      <w:r>
        <w:rPr>
          <w:rFonts w:ascii="Times New Roman" w:hAnsi="Times New Roman" w:eastAsia="Times New Roman" w:cs="Times New Roman"/>
          <w:sz w:val="24"/>
          <w:szCs w:val="24"/>
          <w:lang w:eastAsia="ar-SA"/>
        </w:rPr>
        <w:t>.</w:t>
      </w:r>
      <w:r>
        <w:rPr>
          <w:rFonts w:ascii="Times New Roman" w:hAnsi="Times New Roman" w:eastAsia="Times New Roman" w:cs="Times New Roman"/>
          <w:sz w:val="24"/>
          <w:szCs w:val="24"/>
          <w:lang w:val="es-MX" w:eastAsia="ar-SA"/>
        </w:rPr>
        <w:t>,</w:t>
      </w:r>
      <w:r>
        <w:rPr>
          <w:rFonts w:ascii="Times New Roman" w:hAnsi="Times New Roman" w:eastAsia="Times New Roman" w:cs="Times New Roman"/>
          <w:b/>
          <w:sz w:val="24"/>
          <w:szCs w:val="24"/>
          <w:lang w:val="es-MX" w:eastAsia="ar-SA"/>
        </w:rPr>
        <w:t xml:space="preserve"> </w:t>
      </w:r>
      <w:r>
        <w:rPr>
          <w:rFonts w:ascii="Times New Roman" w:hAnsi="Times New Roman" w:eastAsia="Times New Roman" w:cs="Times New Roman"/>
          <w:sz w:val="24"/>
          <w:szCs w:val="24"/>
          <w:lang w:eastAsia="ar-SA"/>
        </w:rPr>
        <w:t>como nuevo promotor del Estudio de Impacto Ambiental</w:t>
      </w:r>
      <w:r>
        <w:rPr>
          <w:rFonts w:ascii="Times New Roman" w:hAnsi="Times New Roman" w:eastAsia="Times New Roman" w:cs="Times New Roman"/>
          <w:b/>
          <w:sz w:val="24"/>
          <w:szCs w:val="24"/>
          <w:lang w:val="es-MX" w:eastAsia="es-ES"/>
        </w:rPr>
        <w:t xml:space="preserve"> “</w:t>
      </w:r>
      <w:r>
        <w:rPr>
          <w:rFonts w:ascii="Times New Roman" w:hAnsi="Times New Roman" w:eastAsia="Times New Roman" w:cs="Times New Roman"/>
          <w:b/>
          <w:color w:val="000000"/>
          <w:spacing w:val="-3"/>
          <w:sz w:val="24"/>
          <w:szCs w:val="24"/>
          <w:lang w:eastAsia="ar-SA"/>
        </w:rPr>
        <w:t>RESIDENCIAL RESERVA DE AZUERO ETAPA AGUAMARINA”</w:t>
      </w:r>
      <w:r>
        <w:rPr>
          <w:rFonts w:ascii="Times New Roman" w:hAnsi="Times New Roman" w:eastAsia="Times New Roman" w:cs="Times New Roman"/>
          <w:color w:val="000000"/>
          <w:spacing w:val="-3"/>
          <w:sz w:val="24"/>
          <w:szCs w:val="24"/>
          <w:lang w:eastAsia="ar-SA"/>
        </w:rPr>
        <w:t>.</w:t>
      </w:r>
    </w:p>
    <w:p>
      <w:pPr>
        <w:suppressAutoHyphens/>
        <w:spacing w:after="0"/>
        <w:jc w:val="both"/>
        <w:rPr>
          <w:rFonts w:ascii="Times New Roman" w:hAnsi="Times New Roman" w:eastAsia="Times New Roman" w:cs="Times New Roman"/>
          <w:b/>
          <w:sz w:val="24"/>
          <w:szCs w:val="24"/>
          <w:lang w:eastAsia="ar-SA"/>
        </w:rPr>
      </w:pPr>
    </w:p>
    <w:p>
      <w:pPr>
        <w:suppressAutoHyphens/>
        <w:spacing w:after="0"/>
        <w:jc w:val="both"/>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b/>
          <w:sz w:val="24"/>
          <w:szCs w:val="24"/>
          <w:lang w:eastAsia="ar-SA"/>
        </w:rPr>
        <w:t>ARTÍCULO 3</w:t>
      </w:r>
      <w:r>
        <w:rPr>
          <w:rFonts w:ascii="Times New Roman" w:hAnsi="Times New Roman" w:eastAsia="Times New Roman" w:cs="Times New Roman"/>
          <w:sz w:val="24"/>
          <w:szCs w:val="24"/>
          <w:lang w:eastAsia="ar-SA"/>
        </w:rPr>
        <w:t xml:space="preserve">: Advertir a la </w:t>
      </w:r>
      <w:r>
        <w:rPr>
          <w:rFonts w:ascii="Times New Roman" w:hAnsi="Times New Roman" w:eastAsia="Times New Roman" w:cs="Times New Roman"/>
          <w:sz w:val="24"/>
          <w:szCs w:val="24"/>
          <w:lang w:val="es-MX" w:eastAsia="ar-SA"/>
        </w:rPr>
        <w:t>empresa</w:t>
      </w:r>
      <w:r>
        <w:rPr>
          <w:rFonts w:ascii="Times New Roman" w:hAnsi="Times New Roman" w:eastAsia="Times New Roman" w:cs="Times New Roman"/>
          <w:b/>
          <w:sz w:val="24"/>
          <w:szCs w:val="24"/>
          <w:lang w:val="es-MX" w:eastAsia="ar-SA"/>
        </w:rPr>
        <w:t xml:space="preserve"> </w:t>
      </w:r>
      <w:r>
        <w:rPr>
          <w:rFonts w:ascii="Times New Roman" w:hAnsi="Times New Roman" w:eastAsia="Times New Roman" w:cs="Times New Roman"/>
          <w:b/>
          <w:sz w:val="24"/>
          <w:szCs w:val="24"/>
          <w:lang w:val="es-ES" w:eastAsia="ar-SA"/>
        </w:rPr>
        <w:t>GLOBAL FINANCIAL FUNDS CORP</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eastAsia="ar-SA"/>
        </w:rPr>
        <w:t>que</w:t>
      </w:r>
      <w:r>
        <w:rPr>
          <w:rFonts w:ascii="Times New Roman" w:hAnsi="Times New Roman" w:eastAsia="Times New Roman" w:cs="Times New Roman"/>
          <w:sz w:val="24"/>
          <w:szCs w:val="24"/>
          <w:lang w:val="es-MX" w:eastAsia="ar-SA"/>
        </w:rPr>
        <w:t>,</w:t>
      </w:r>
      <w:r>
        <w:rPr>
          <w:rFonts w:ascii="Times New Roman" w:hAnsi="Times New Roman" w:eastAsia="Times New Roman" w:cs="Times New Roman"/>
          <w:sz w:val="24"/>
          <w:szCs w:val="24"/>
          <w:lang w:eastAsia="ar-SA"/>
        </w:rPr>
        <w:t xml:space="preserve"> como promotor del </w:t>
      </w:r>
      <w:r>
        <w:rPr>
          <w:rFonts w:ascii="Times New Roman" w:hAnsi="Times New Roman" w:eastAsia="Times New Roman" w:cs="Times New Roman"/>
          <w:color w:val="000000"/>
          <w:sz w:val="24"/>
          <w:szCs w:val="24"/>
          <w:lang w:eastAsia="ar-SA"/>
        </w:rPr>
        <w:t>estudio denominado</w:t>
      </w:r>
      <w:r>
        <w:rPr>
          <w:rFonts w:ascii="Times New Roman" w:hAnsi="Times New Roman" w:eastAsia="Times New Roman" w:cs="Times New Roman"/>
          <w:sz w:val="24"/>
          <w:szCs w:val="24"/>
          <w:lang w:eastAsia="ar-SA"/>
        </w:rPr>
        <w:t xml:space="preserve">, </w:t>
      </w:r>
      <w:r>
        <w:rPr>
          <w:rFonts w:ascii="Times New Roman" w:hAnsi="Times New Roman" w:eastAsia="Times New Roman" w:cs="Times New Roman"/>
          <w:b/>
          <w:sz w:val="24"/>
          <w:szCs w:val="24"/>
          <w:lang w:val="es-MX" w:eastAsia="es-ES"/>
        </w:rPr>
        <w:t>“</w:t>
      </w:r>
      <w:r>
        <w:rPr>
          <w:rFonts w:ascii="Times New Roman" w:hAnsi="Times New Roman" w:eastAsia="Times New Roman" w:cs="Times New Roman"/>
          <w:b/>
          <w:color w:val="000000"/>
          <w:spacing w:val="-3"/>
          <w:sz w:val="24"/>
          <w:szCs w:val="24"/>
          <w:lang w:eastAsia="ar-SA"/>
        </w:rPr>
        <w:t xml:space="preserve">RESIDENCIAL RESERVA DE AZUERO ETAPA AGUAMARINA”, </w:t>
      </w:r>
      <w:r>
        <w:rPr>
          <w:rFonts w:ascii="Times New Roman" w:hAnsi="Times New Roman" w:eastAsia="Times New Roman" w:cs="Times New Roman"/>
          <w:sz w:val="24"/>
          <w:szCs w:val="24"/>
          <w:lang w:eastAsia="ar-SA"/>
        </w:rPr>
        <w:t>será responsable por el cumplimiento del Estudio de Impacto Ambiental Categoría II, aprobado a través de la Resolución</w:t>
      </w:r>
      <w:r>
        <w:rPr>
          <w:rFonts w:ascii="Times New Roman" w:hAnsi="Times New Roman" w:eastAsia="Times New Roman" w:cs="Times New Roman"/>
          <w:b/>
          <w:color w:val="000000"/>
          <w:spacing w:val="-3"/>
          <w:sz w:val="24"/>
          <w:szCs w:val="24"/>
          <w:lang w:eastAsia="ar-SA"/>
        </w:rPr>
        <w:t xml:space="preserve"> No. ARLS-IAC-050-2014 </w:t>
      </w:r>
      <w:r>
        <w:rPr>
          <w:rFonts w:ascii="Times New Roman" w:hAnsi="Times New Roman" w:eastAsia="Times New Roman" w:cs="Times New Roman"/>
          <w:color w:val="000000"/>
          <w:spacing w:val="-3"/>
          <w:sz w:val="24"/>
          <w:szCs w:val="24"/>
          <w:lang w:eastAsia="ar-SA"/>
        </w:rPr>
        <w:t>del 22 de agosto de 2014.</w:t>
      </w:r>
    </w:p>
    <w:p>
      <w:pPr>
        <w:suppressAutoHyphens/>
        <w:spacing w:after="0"/>
        <w:jc w:val="both"/>
        <w:rPr>
          <w:rFonts w:ascii="Times New Roman" w:hAnsi="Times New Roman" w:eastAsia="Times New Roman" w:cs="Times New Roman"/>
          <w:sz w:val="24"/>
          <w:szCs w:val="24"/>
          <w:lang w:eastAsia="ar-SA"/>
        </w:rPr>
      </w:pPr>
    </w:p>
    <w:p>
      <w:pPr>
        <w:suppressAutoHyphens/>
        <w:spacing w:after="0"/>
        <w:jc w:val="both"/>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b/>
          <w:color w:val="000000"/>
          <w:spacing w:val="-3"/>
          <w:sz w:val="24"/>
          <w:szCs w:val="24"/>
          <w:lang w:eastAsia="ar-SA"/>
        </w:rPr>
        <w:t>ARTÍCULO 4</w:t>
      </w:r>
      <w:r>
        <w:rPr>
          <w:rFonts w:ascii="Times New Roman" w:hAnsi="Times New Roman" w:eastAsia="Times New Roman" w:cs="Times New Roman"/>
          <w:color w:val="000000"/>
          <w:spacing w:val="-3"/>
          <w:sz w:val="24"/>
          <w:szCs w:val="24"/>
          <w:lang w:eastAsia="ar-SA"/>
        </w:rPr>
        <w:t xml:space="preserve">: Mantener </w:t>
      </w:r>
      <w:r>
        <w:rPr>
          <w:rFonts w:ascii="Times New Roman" w:hAnsi="Times New Roman" w:eastAsia="Times New Roman" w:cs="Times New Roman"/>
          <w:color w:val="000000"/>
          <w:sz w:val="24"/>
          <w:szCs w:val="24"/>
          <w:lang w:eastAsia="ar-SA"/>
        </w:rPr>
        <w:t xml:space="preserve">en todas sus partes, </w:t>
      </w:r>
      <w:r>
        <w:rPr>
          <w:rFonts w:ascii="Times New Roman" w:hAnsi="Times New Roman" w:eastAsia="Times New Roman" w:cs="Times New Roman"/>
          <w:color w:val="000000"/>
          <w:spacing w:val="-3"/>
          <w:sz w:val="24"/>
          <w:szCs w:val="24"/>
          <w:lang w:eastAsia="ar-SA"/>
        </w:rPr>
        <w:t xml:space="preserve">el resto de </w:t>
      </w:r>
      <w:r>
        <w:rPr>
          <w:rFonts w:ascii="Times New Roman" w:hAnsi="Times New Roman" w:eastAsia="Times New Roman" w:cs="Times New Roman"/>
          <w:sz w:val="24"/>
          <w:szCs w:val="24"/>
          <w:lang w:eastAsia="ar-SA"/>
        </w:rPr>
        <w:t xml:space="preserve">la </w:t>
      </w:r>
      <w:r>
        <w:rPr>
          <w:rFonts w:ascii="Times New Roman" w:hAnsi="Times New Roman" w:eastAsia="Times New Roman" w:cs="Times New Roman"/>
          <w:sz w:val="24"/>
          <w:szCs w:val="24"/>
          <w:lang w:val="es-ES" w:eastAsia="ar-SA"/>
        </w:rPr>
        <w:t>Resolución</w:t>
      </w:r>
      <w:r>
        <w:rPr>
          <w:rFonts w:ascii="Times New Roman" w:hAnsi="Times New Roman" w:eastAsia="Times New Roman" w:cs="Times New Roman"/>
          <w:b/>
          <w:sz w:val="24"/>
          <w:szCs w:val="24"/>
          <w:lang w:val="es-ES" w:eastAsia="ar-SA"/>
        </w:rPr>
        <w:t xml:space="preserve"> </w:t>
      </w:r>
      <w:r>
        <w:rPr>
          <w:rFonts w:ascii="Times New Roman" w:hAnsi="Times New Roman" w:eastAsia="Times New Roman" w:cs="Times New Roman"/>
          <w:b/>
          <w:color w:val="000000"/>
          <w:spacing w:val="-3"/>
          <w:sz w:val="24"/>
          <w:szCs w:val="24"/>
          <w:lang w:eastAsia="ar-SA"/>
        </w:rPr>
        <w:t xml:space="preserve">No. ARLS-IAC-050-2014 </w:t>
      </w:r>
      <w:r>
        <w:rPr>
          <w:rFonts w:ascii="Times New Roman" w:hAnsi="Times New Roman" w:eastAsia="Times New Roman" w:cs="Times New Roman"/>
          <w:color w:val="000000"/>
          <w:spacing w:val="-3"/>
          <w:sz w:val="24"/>
          <w:szCs w:val="24"/>
          <w:lang w:eastAsia="ar-SA"/>
        </w:rPr>
        <w:t xml:space="preserve">del 22 de agosto de 2014, </w:t>
      </w:r>
      <w:r>
        <w:rPr>
          <w:rFonts w:ascii="Times New Roman" w:hAnsi="Times New Roman" w:eastAsia="Times New Roman" w:cs="Times New Roman"/>
          <w:sz w:val="24"/>
          <w:szCs w:val="24"/>
          <w:lang w:eastAsia="ar-SA"/>
        </w:rPr>
        <w:t>que aprueba el</w:t>
      </w:r>
      <w:r>
        <w:rPr>
          <w:rFonts w:ascii="Times New Roman" w:hAnsi="Times New Roman" w:eastAsia="Times New Roman" w:cs="Times New Roman"/>
          <w:color w:val="000000"/>
          <w:sz w:val="24"/>
          <w:szCs w:val="24"/>
          <w:lang w:eastAsia="ar-SA"/>
        </w:rPr>
        <w:t xml:space="preserve"> </w:t>
      </w:r>
      <w:r>
        <w:rPr>
          <w:rFonts w:ascii="Times New Roman" w:hAnsi="Times New Roman" w:eastAsia="Times New Roman" w:cs="Times New Roman"/>
          <w:sz w:val="24"/>
          <w:szCs w:val="24"/>
          <w:lang w:eastAsia="ar-SA"/>
        </w:rPr>
        <w:t>Estudio de Impacto Ambiental</w:t>
      </w:r>
      <w:r>
        <w:rPr>
          <w:rFonts w:ascii="Times New Roman" w:hAnsi="Times New Roman" w:eastAsia="Times New Roman" w:cs="Times New Roman"/>
          <w:color w:val="000000"/>
          <w:sz w:val="24"/>
          <w:szCs w:val="24"/>
          <w:lang w:eastAsia="ar-SA"/>
        </w:rPr>
        <w:t xml:space="preserve"> denominado</w:t>
      </w:r>
      <w:r>
        <w:rPr>
          <w:rFonts w:ascii="Times New Roman" w:hAnsi="Times New Roman" w:eastAsia="Times New Roman" w:cs="Times New Roman"/>
          <w:b/>
          <w:sz w:val="24"/>
          <w:szCs w:val="24"/>
          <w:lang w:val="es-MX" w:eastAsia="es-ES"/>
        </w:rPr>
        <w:t xml:space="preserve"> “</w:t>
      </w:r>
      <w:r>
        <w:rPr>
          <w:rFonts w:ascii="Times New Roman" w:hAnsi="Times New Roman" w:eastAsia="Times New Roman" w:cs="Times New Roman"/>
          <w:b/>
          <w:color w:val="000000"/>
          <w:spacing w:val="-3"/>
          <w:sz w:val="24"/>
          <w:szCs w:val="24"/>
          <w:lang w:eastAsia="ar-SA"/>
        </w:rPr>
        <w:t>RESIDENCIAL RESERVA DE AZUERO ETAPA AGUAMARINA</w:t>
      </w:r>
      <w:r>
        <w:rPr>
          <w:rFonts w:ascii="Times New Roman" w:hAnsi="Times New Roman" w:eastAsia="Times New Roman" w:cs="Times New Roman"/>
          <w:b/>
          <w:color w:val="000000"/>
          <w:spacing w:val="-3"/>
          <w:sz w:val="24"/>
          <w:szCs w:val="24"/>
          <w:lang w:eastAsia="ar-SA"/>
        </w:rPr>
        <w:t xml:space="preserve"> 1</w:t>
      </w:r>
      <w:r>
        <w:rPr>
          <w:rFonts w:ascii="Times New Roman" w:hAnsi="Times New Roman" w:eastAsia="Times New Roman" w:cs="Times New Roman"/>
          <w:b/>
          <w:color w:val="000000"/>
          <w:spacing w:val="-3"/>
          <w:sz w:val="24"/>
          <w:szCs w:val="24"/>
          <w:lang w:eastAsia="ar-SA"/>
        </w:rPr>
        <w:t>”.</w:t>
      </w:r>
    </w:p>
    <w:p>
      <w:pPr>
        <w:suppressAutoHyphens/>
        <w:spacing w:after="0"/>
        <w:jc w:val="both"/>
        <w:rPr>
          <w:rFonts w:ascii="Times New Roman" w:hAnsi="Times New Roman" w:eastAsia="Times New Roman" w:cs="Times New Roman"/>
          <w:b/>
          <w:sz w:val="24"/>
          <w:szCs w:val="24"/>
          <w:lang w:eastAsia="ar-SA"/>
        </w:rPr>
      </w:pPr>
    </w:p>
    <w:p>
      <w:pPr>
        <w:suppressAutoHyphens/>
        <w:spacing w:after="0"/>
        <w:jc w:val="both"/>
        <w:rPr>
          <w:rFonts w:ascii="Times New Roman" w:hAnsi="Times New Roman" w:eastAsia="Times New Roman" w:cs="Times New Roman"/>
          <w:sz w:val="24"/>
          <w:szCs w:val="24"/>
          <w:lang w:eastAsia="ar-SA"/>
        </w:rPr>
      </w:pPr>
      <w:r>
        <w:rPr>
          <w:rFonts w:ascii="Times New Roman" w:hAnsi="Times New Roman" w:eastAsia="Times New Roman" w:cs="Times New Roman"/>
          <w:b/>
          <w:sz w:val="24"/>
          <w:szCs w:val="24"/>
          <w:lang w:eastAsia="ar-SA"/>
        </w:rPr>
        <w:t>ARTÍCULO 5</w:t>
      </w:r>
      <w:r>
        <w:rPr>
          <w:rFonts w:ascii="Times New Roman" w:hAnsi="Times New Roman" w:eastAsia="Times New Roman" w:cs="Times New Roman"/>
          <w:sz w:val="24"/>
          <w:szCs w:val="24"/>
          <w:lang w:eastAsia="ar-SA"/>
        </w:rPr>
        <w:t>: Esta Resolución será efectiva a partir de su notificación.</w:t>
      </w:r>
    </w:p>
    <w:p>
      <w:pPr>
        <w:tabs>
          <w:tab w:val="left" w:pos="426"/>
        </w:tabs>
        <w:suppressAutoHyphens/>
        <w:spacing w:after="0"/>
        <w:jc w:val="both"/>
        <w:rPr>
          <w:rFonts w:ascii="Times New Roman" w:hAnsi="Times New Roman" w:eastAsia="Times New Roman" w:cs="Times New Roman"/>
          <w:b/>
          <w:color w:val="000000"/>
          <w:spacing w:val="-3"/>
          <w:sz w:val="16"/>
          <w:szCs w:val="16"/>
          <w:lang w:eastAsia="ar-SA"/>
        </w:rPr>
      </w:pPr>
    </w:p>
    <w:p>
      <w:pPr>
        <w:tabs>
          <w:tab w:val="left" w:pos="426"/>
        </w:tabs>
        <w:suppressAutoHyphens/>
        <w:spacing w:after="0"/>
        <w:jc w:val="both"/>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b/>
          <w:color w:val="000000"/>
          <w:spacing w:val="-3"/>
          <w:sz w:val="24"/>
          <w:szCs w:val="24"/>
          <w:lang w:eastAsia="ar-SA"/>
        </w:rPr>
        <w:t>ARTÍCULO 6</w:t>
      </w:r>
      <w:r>
        <w:rPr>
          <w:rFonts w:ascii="Times New Roman" w:hAnsi="Times New Roman" w:eastAsia="Times New Roman" w:cs="Times New Roman"/>
          <w:color w:val="000000"/>
          <w:spacing w:val="-3"/>
          <w:sz w:val="24"/>
          <w:szCs w:val="24"/>
          <w:lang w:eastAsia="ar-SA"/>
        </w:rPr>
        <w:t xml:space="preserve">: De conformidad con el Decreto Ejecutivo No. 123 de 14 de agosto del año 2009, modificado por el Decreto Ejecutivo 155 del 05 de agosto del 2011. El representante legal de la </w:t>
      </w:r>
      <w:r>
        <w:rPr>
          <w:rFonts w:ascii="Times New Roman" w:hAnsi="Times New Roman" w:eastAsia="Times New Roman" w:cs="Times New Roman"/>
          <w:b/>
          <w:sz w:val="24"/>
          <w:szCs w:val="24"/>
          <w:lang w:val="es-ES" w:eastAsia="ar-SA"/>
        </w:rPr>
        <w:t>GLOBAL FINANCIAL FUNDS CORP</w:t>
      </w:r>
      <w:r>
        <w:rPr>
          <w:rFonts w:ascii="Times New Roman" w:hAnsi="Times New Roman" w:eastAsia="Times New Roman" w:cs="Times New Roman"/>
          <w:b/>
          <w:sz w:val="24"/>
          <w:szCs w:val="24"/>
          <w:lang w:eastAsia="ar-SA"/>
        </w:rPr>
        <w:t xml:space="preserve">., </w:t>
      </w:r>
      <w:r>
        <w:rPr>
          <w:rFonts w:ascii="Times New Roman" w:hAnsi="Times New Roman" w:eastAsia="Times New Roman" w:cs="Times New Roman"/>
          <w:sz w:val="24"/>
          <w:szCs w:val="24"/>
          <w:lang w:val="es-MX" w:eastAsia="ar-SA"/>
        </w:rPr>
        <w:t>podrá</w:t>
      </w:r>
      <w:r>
        <w:rPr>
          <w:rFonts w:ascii="Times New Roman" w:hAnsi="Times New Roman" w:eastAsia="Times New Roman" w:cs="Times New Roman"/>
          <w:color w:val="000000"/>
          <w:spacing w:val="-3"/>
          <w:sz w:val="24"/>
          <w:szCs w:val="24"/>
          <w:lang w:eastAsia="ar-SA"/>
        </w:rPr>
        <w:t xml:space="preserve"> interponer Recurso de Reconsideración, dentro del plazo de cinco (5) días hábiles contados a partir de su notificación. </w:t>
      </w:r>
    </w:p>
    <w:p>
      <w:pPr>
        <w:tabs>
          <w:tab w:val="left" w:pos="0"/>
          <w:tab w:val="left" w:pos="720"/>
        </w:tabs>
        <w:suppressAutoHyphens/>
        <w:spacing w:after="0"/>
        <w:jc w:val="both"/>
        <w:rPr>
          <w:rFonts w:ascii="Times New Roman" w:hAnsi="Times New Roman" w:eastAsia="Times New Roman" w:cs="Times New Roman"/>
          <w:color w:val="993300"/>
          <w:sz w:val="16"/>
          <w:szCs w:val="16"/>
          <w:lang w:eastAsia="ar-SA"/>
        </w:rPr>
      </w:pPr>
    </w:p>
    <w:p>
      <w:pPr>
        <w:tabs>
          <w:tab w:val="left" w:pos="0"/>
        </w:tabs>
        <w:suppressAutoHyphens/>
        <w:spacing w:after="0"/>
        <w:jc w:val="both"/>
        <w:rPr>
          <w:rFonts w:ascii="Times New Roman" w:hAnsi="Times New Roman" w:eastAsia="Times New Roman" w:cs="Times New Roman"/>
          <w:spacing w:val="-3"/>
          <w:sz w:val="24"/>
          <w:szCs w:val="24"/>
          <w:lang w:eastAsia="ar-SA"/>
        </w:rPr>
      </w:pPr>
      <w:r>
        <w:rPr>
          <w:rFonts w:ascii="Times New Roman" w:hAnsi="Times New Roman" w:eastAsia="Times New Roman" w:cs="Times New Roman"/>
          <w:b/>
          <w:spacing w:val="-3"/>
          <w:sz w:val="24"/>
          <w:szCs w:val="24"/>
          <w:lang w:eastAsia="ar-SA"/>
        </w:rPr>
        <w:t>FUNDAMENTO DE DERECHO</w:t>
      </w:r>
      <w:r>
        <w:rPr>
          <w:rFonts w:ascii="Times New Roman" w:hAnsi="Times New Roman" w:eastAsia="Times New Roman" w:cs="Times New Roman"/>
          <w:spacing w:val="-3"/>
          <w:sz w:val="24"/>
          <w:szCs w:val="24"/>
          <w:lang w:eastAsia="ar-SA"/>
        </w:rPr>
        <w:t xml:space="preserve">: Ley 41, de 1 de julio de 1998, “General de Ambiente de la República de Panamá”, </w:t>
      </w:r>
      <w:r>
        <w:rPr>
          <w:rFonts w:ascii="Times New Roman" w:hAnsi="Times New Roman" w:eastAsia="Times New Roman" w:cs="Times New Roman"/>
          <w:sz w:val="24"/>
          <w:szCs w:val="24"/>
          <w:lang w:eastAsia="ar-SA"/>
        </w:rPr>
        <w:t>y Decreto Ejecutivo Nº 123, de 14 de agosto de 2009, modificado por el Decreto Ejecutivo 155 del 05 de agosto de 2011 y demás normas complementarias y concordantes</w:t>
      </w:r>
      <w:r>
        <w:rPr>
          <w:rFonts w:ascii="Times New Roman" w:hAnsi="Times New Roman" w:eastAsia="Times New Roman" w:cs="Times New Roman"/>
          <w:spacing w:val="-3"/>
          <w:sz w:val="24"/>
          <w:szCs w:val="24"/>
          <w:lang w:eastAsia="ar-SA"/>
        </w:rPr>
        <w:t>.</w:t>
      </w:r>
    </w:p>
    <w:p>
      <w:pPr>
        <w:tabs>
          <w:tab w:val="left" w:pos="0"/>
        </w:tabs>
        <w:suppressAutoHyphens/>
        <w:spacing w:after="0" w:line="240" w:lineRule="auto"/>
        <w:jc w:val="both"/>
        <w:rPr>
          <w:rFonts w:ascii="Times New Roman" w:hAnsi="Times New Roman" w:eastAsia="Times New Roman" w:cs="Times New Roman"/>
          <w:sz w:val="16"/>
          <w:szCs w:val="16"/>
          <w:lang w:eastAsia="ar-SA"/>
        </w:rPr>
      </w:pPr>
    </w:p>
    <w:p>
      <w:pPr>
        <w:tabs>
          <w:tab w:val="left" w:pos="0"/>
        </w:tabs>
        <w:suppressAutoHyphens/>
        <w:snapToGrid w:val="0"/>
        <w:spacing w:after="0" w:line="240" w:lineRule="auto"/>
        <w:jc w:val="both"/>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color w:val="000000"/>
          <w:spacing w:val="-3"/>
          <w:sz w:val="24"/>
          <w:szCs w:val="24"/>
          <w:lang w:eastAsia="ar-SA"/>
        </w:rPr>
        <w:t>Dada en la ciudad de Las Tablas, a los veintisiete  (7) días, del mes de agosto del año dos mil diecinueve (2019).</w:t>
      </w:r>
    </w:p>
    <w:p>
      <w:pPr>
        <w:tabs>
          <w:tab w:val="center" w:pos="4796"/>
        </w:tabs>
        <w:suppressAutoHyphens/>
        <w:spacing w:after="0" w:line="240" w:lineRule="auto"/>
        <w:jc w:val="center"/>
        <w:rPr>
          <w:rFonts w:ascii="Times New Roman" w:hAnsi="Times New Roman" w:eastAsia="Times New Roman" w:cs="Times New Roman"/>
          <w:spacing w:val="-3"/>
          <w:sz w:val="24"/>
          <w:szCs w:val="24"/>
          <w:lang w:eastAsia="ar-SA"/>
        </w:rPr>
      </w:pPr>
    </w:p>
    <w:p>
      <w:pPr>
        <w:tabs>
          <w:tab w:val="center" w:pos="4796"/>
        </w:tabs>
        <w:suppressAutoHyphens/>
        <w:spacing w:after="0" w:line="240" w:lineRule="auto"/>
        <w:jc w:val="center"/>
        <w:rPr>
          <w:rFonts w:ascii="Times New Roman" w:hAnsi="Times New Roman" w:eastAsia="Times New Roman" w:cs="Times New Roman"/>
          <w:spacing w:val="-3"/>
          <w:sz w:val="24"/>
          <w:szCs w:val="24"/>
          <w:lang w:eastAsia="ar-SA"/>
        </w:rPr>
      </w:pPr>
    </w:p>
    <w:p>
      <w:pPr>
        <w:tabs>
          <w:tab w:val="center" w:pos="4796"/>
        </w:tabs>
        <w:suppressAutoHyphens/>
        <w:spacing w:after="0" w:line="240" w:lineRule="auto"/>
        <w:rPr>
          <w:rFonts w:ascii="Times New Roman" w:hAnsi="Times New Roman" w:eastAsia="Times New Roman" w:cs="Times New Roman"/>
          <w:b/>
          <w:spacing w:val="-3"/>
          <w:sz w:val="24"/>
          <w:szCs w:val="24"/>
          <w:lang w:eastAsia="ar-SA"/>
        </w:rPr>
      </w:pPr>
      <w:r>
        <w:rPr>
          <w:rFonts w:ascii="Times New Roman" w:hAnsi="Times New Roman" w:eastAsia="Times New Roman" w:cs="Times New Roman"/>
          <w:b/>
          <w:spacing w:val="-3"/>
          <w:sz w:val="24"/>
          <w:szCs w:val="24"/>
          <w:lang w:eastAsia="ar-SA"/>
        </w:rPr>
        <w:t>NOTIFÍQUESE  Y CUMPLASE,</w:t>
      </w:r>
    </w:p>
    <w:p>
      <w:pPr>
        <w:tabs>
          <w:tab w:val="left" w:pos="0"/>
        </w:tabs>
        <w:suppressAutoHyphens/>
        <w:spacing w:after="0" w:line="240" w:lineRule="auto"/>
        <w:jc w:val="both"/>
        <w:rPr>
          <w:rFonts w:ascii="Times New Roman" w:hAnsi="Times New Roman" w:eastAsia="Times New Roman" w:cs="Times New Roman"/>
          <w:spacing w:val="-3"/>
          <w:sz w:val="24"/>
          <w:szCs w:val="24"/>
          <w:lang w:eastAsia="ar-SA"/>
        </w:rPr>
      </w:pPr>
    </w:p>
    <w:p>
      <w:pPr>
        <w:tabs>
          <w:tab w:val="left" w:pos="0"/>
        </w:tabs>
        <w:suppressAutoHyphens/>
        <w:spacing w:after="0" w:line="240" w:lineRule="auto"/>
        <w:rPr>
          <w:rFonts w:ascii="Times New Roman" w:hAnsi="Times New Roman" w:eastAsia="Times New Roman" w:cs="Times New Roman"/>
          <w:b/>
          <w:color w:val="000000"/>
          <w:spacing w:val="-3"/>
          <w:sz w:val="24"/>
          <w:szCs w:val="24"/>
          <w:lang w:eastAsia="ar-SA"/>
        </w:rPr>
      </w:pPr>
    </w:p>
    <w:p>
      <w:pPr>
        <w:tabs>
          <w:tab w:val="left" w:pos="0"/>
        </w:tabs>
        <w:suppressAutoHyphens/>
        <w:spacing w:after="0" w:line="240" w:lineRule="auto"/>
        <w:rPr>
          <w:rFonts w:ascii="Times New Roman" w:hAnsi="Times New Roman" w:eastAsia="Times New Roman" w:cs="Times New Roman"/>
          <w:b/>
          <w:color w:val="000000"/>
          <w:spacing w:val="-3"/>
          <w:sz w:val="24"/>
          <w:szCs w:val="24"/>
          <w:lang w:eastAsia="ar-SA"/>
        </w:rPr>
      </w:pPr>
    </w:p>
    <w:p>
      <w:pPr>
        <w:tabs>
          <w:tab w:val="left" w:pos="0"/>
        </w:tabs>
        <w:suppressAutoHyphens/>
        <w:spacing w:after="0" w:line="240" w:lineRule="auto"/>
        <w:rPr>
          <w:rFonts w:ascii="Times New Roman" w:hAnsi="Times New Roman" w:eastAsia="Times New Roman" w:cs="Times New Roman"/>
          <w:b/>
          <w:color w:val="000000"/>
          <w:spacing w:val="-3"/>
          <w:sz w:val="24"/>
          <w:szCs w:val="24"/>
          <w:lang w:eastAsia="ar-SA"/>
        </w:rPr>
      </w:pPr>
    </w:p>
    <w:p>
      <w:pPr>
        <w:tabs>
          <w:tab w:val="left" w:pos="0"/>
        </w:tabs>
        <w:suppressAutoHyphens/>
        <w:spacing w:after="0" w:line="240" w:lineRule="auto"/>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sz w:val="24"/>
          <w:szCs w:val="24"/>
          <w:lang w:eastAsia="es-PA"/>
        </w:rPr>
        <mc:AlternateContent>
          <mc:Choice Requires="wps">
            <w:drawing>
              <wp:anchor distT="0" distB="0" distL="114300" distR="114300" simplePos="0" relativeHeight="251662336" behindDoc="0" locked="0" layoutInCell="1" allowOverlap="1">
                <wp:simplePos x="0" y="0"/>
                <wp:positionH relativeFrom="column">
                  <wp:posOffset>-122555</wp:posOffset>
                </wp:positionH>
                <wp:positionV relativeFrom="paragraph">
                  <wp:posOffset>170180</wp:posOffset>
                </wp:positionV>
                <wp:extent cx="2100580" cy="583565"/>
                <wp:effectExtent l="1270" t="0" r="3175" b="0"/>
                <wp:wrapNone/>
                <wp:docPr id="2" name="Text Box 12"/>
                <wp:cNvGraphicFramePr/>
                <a:graphic xmlns:a="http://schemas.openxmlformats.org/drawingml/2006/main">
                  <a:graphicData uri="http://schemas.microsoft.com/office/word/2010/wordprocessingShape">
                    <wps:wsp>
                      <wps:cNvSpPr txBox="1">
                        <a:spLocks noChangeArrowheads="1"/>
                      </wps:cNvSpPr>
                      <wps:spPr bwMode="auto">
                        <a:xfrm>
                          <a:off x="0" y="0"/>
                          <a:ext cx="2100580" cy="583565"/>
                        </a:xfrm>
                        <a:prstGeom prst="rect">
                          <a:avLst/>
                        </a:prstGeom>
                        <a:solidFill>
                          <a:srgbClr val="FFFFFF"/>
                        </a:solidFill>
                        <a:ln>
                          <a:noFill/>
                        </a:ln>
                      </wps:spPr>
                      <wps:txbx>
                        <w:txbxContent>
                          <w:p>
                            <w:pPr>
                              <w:spacing w:line="240" w:lineRule="exact"/>
                              <w:jc w:val="center"/>
                              <w:rPr>
                                <w:rFonts w:ascii="Times New Roman" w:hAnsi="Times New Roman" w:cs="Times New Roman"/>
                                <w:b/>
                              </w:rPr>
                            </w:pPr>
                            <w:r>
                              <w:rPr>
                                <w:rFonts w:ascii="Times New Roman" w:hAnsi="Times New Roman" w:cs="Times New Roman"/>
                                <w:b/>
                              </w:rPr>
                              <w:t>EMILIO E. CASTILLO M.</w:t>
                            </w:r>
                          </w:p>
                          <w:p>
                            <w:pPr>
                              <w:spacing w:line="240" w:lineRule="exact"/>
                              <w:jc w:val="center"/>
                              <w:rPr>
                                <w:rFonts w:ascii="Times New Roman" w:hAnsi="Times New Roman" w:cs="Times New Roman"/>
                              </w:rPr>
                            </w:pPr>
                            <w:r>
                              <w:rPr>
                                <w:rFonts w:ascii="Times New Roman" w:hAnsi="Times New Roman" w:cs="Times New Roman"/>
                              </w:rPr>
                              <w:t>Director Regional de Los Santos</w:t>
                            </w:r>
                          </w:p>
                          <w:p>
                            <w:pPr>
                              <w:jc w:val="center"/>
                            </w:pPr>
                          </w:p>
                        </w:txbxContent>
                      </wps:txbx>
                      <wps:bodyPr rot="0" vert="horz" wrap="square" lIns="91440" tIns="45720" rIns="91440" bIns="45720" anchor="t" anchorCtr="0" upright="1">
                        <a:noAutofit/>
                      </wps:bodyPr>
                    </wps:wsp>
                  </a:graphicData>
                </a:graphic>
              </wp:anchor>
            </w:drawing>
          </mc:Choice>
          <mc:Fallback>
            <w:pict>
              <v:shape id="Text Box 12" o:spid="_x0000_s1026" o:spt="202" type="#_x0000_t202" style="position:absolute;left:0pt;margin-left:-9.65pt;margin-top:13.4pt;height:45.95pt;width:165.4pt;z-index:251662336;mso-width-relative:page;mso-height-relative:page;" fillcolor="#FFFFFF" filled="t" stroked="f" coordsize="21600,21600" o:gfxdata="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Sph3u2AAAAAoBAAAPAAAAAAAAAAEAIAAAACIAAABkcnMvZG93&#10;bnJldi54bWxQSwECFAAUAAAACACHTuJAFApNBAACAADwAwAADgAAAAAAAAABACAAAAAnAQAAZHJz&#10;L2Uyb0RvYy54bWxQSwUGAAAAAAYABgBZAQAAmQUAAAAA&#10;">
                <v:fill on="t" focussize="0,0"/>
                <v:stroke on="f"/>
                <v:imagedata o:title=""/>
                <o:lock v:ext="edit" aspectratio="f"/>
                <v:textbox>
                  <w:txbxContent>
                    <w:p>
                      <w:pPr>
                        <w:spacing w:line="240" w:lineRule="exact"/>
                        <w:jc w:val="center"/>
                        <w:rPr>
                          <w:rFonts w:ascii="Times New Roman" w:hAnsi="Times New Roman" w:cs="Times New Roman"/>
                          <w:b/>
                        </w:rPr>
                      </w:pPr>
                      <w:r>
                        <w:rPr>
                          <w:rFonts w:ascii="Times New Roman" w:hAnsi="Times New Roman" w:cs="Times New Roman"/>
                          <w:b/>
                        </w:rPr>
                        <w:t>EMILIO E. CASTILLO M.</w:t>
                      </w:r>
                    </w:p>
                    <w:p>
                      <w:pPr>
                        <w:spacing w:line="240" w:lineRule="exact"/>
                        <w:jc w:val="center"/>
                        <w:rPr>
                          <w:rFonts w:ascii="Times New Roman" w:hAnsi="Times New Roman" w:cs="Times New Roman"/>
                        </w:rPr>
                      </w:pPr>
                      <w:r>
                        <w:rPr>
                          <w:rFonts w:ascii="Times New Roman" w:hAnsi="Times New Roman" w:cs="Times New Roman"/>
                        </w:rPr>
                        <w:t>Director Regional de Los Santos</w:t>
                      </w:r>
                    </w:p>
                    <w:p>
                      <w:pPr>
                        <w:jc w:val="center"/>
                      </w:pPr>
                    </w:p>
                  </w:txbxContent>
                </v:textbox>
              </v:shape>
            </w:pict>
          </mc:Fallback>
        </mc:AlternateContent>
      </w:r>
      <w:r>
        <w:rPr>
          <w:rFonts w:ascii="Times New Roman" w:hAnsi="Times New Roman" w:eastAsia="Times New Roman" w:cs="Times New Roman"/>
          <w:sz w:val="24"/>
          <w:szCs w:val="24"/>
          <w:lang w:eastAsia="es-PA"/>
        </w:rPr>
        <mc:AlternateContent>
          <mc:Choice Requires="wps">
            <w:drawing>
              <wp:anchor distT="0" distB="0" distL="114300" distR="114300" simplePos="0" relativeHeight="251660288" behindDoc="0" locked="0" layoutInCell="1" allowOverlap="1">
                <wp:simplePos x="0" y="0"/>
                <wp:positionH relativeFrom="column">
                  <wp:posOffset>847725</wp:posOffset>
                </wp:positionH>
                <wp:positionV relativeFrom="paragraph">
                  <wp:posOffset>8738870</wp:posOffset>
                </wp:positionV>
                <wp:extent cx="2390775" cy="758190"/>
                <wp:effectExtent l="0" t="0" r="0" b="3810"/>
                <wp:wrapNone/>
                <wp:docPr id="5" name="Text Box 5"/>
                <wp:cNvGraphicFramePr/>
                <a:graphic xmlns:a="http://schemas.openxmlformats.org/drawingml/2006/main">
                  <a:graphicData uri="http://schemas.microsoft.com/office/word/2010/wordprocessingShape">
                    <wps:wsp>
                      <wps:cNvSpPr txBox="1">
                        <a:spLocks noChangeArrowheads="1"/>
                      </wps:cNvSpPr>
                      <wps:spPr bwMode="auto">
                        <a:xfrm>
                          <a:off x="0" y="0"/>
                          <a:ext cx="2390775" cy="758190"/>
                        </a:xfrm>
                        <a:prstGeom prst="rect">
                          <a:avLst/>
                        </a:prstGeom>
                        <a:noFill/>
                        <a:ln>
                          <a:noFill/>
                        </a:ln>
                      </wps:spPr>
                      <wps:txbx>
                        <w:txbxContent>
                          <w:p>
                            <w:pPr>
                              <w:tabs>
                                <w:tab w:val="left" w:pos="0"/>
                              </w:tabs>
                              <w:rPr>
                                <w:b/>
                                <w:spacing w:val="-3"/>
                              </w:rPr>
                            </w:pPr>
                          </w:p>
                          <w:p>
                            <w:pPr>
                              <w:tabs>
                                <w:tab w:val="left" w:pos="0"/>
                              </w:tabs>
                              <w:rPr>
                                <w:b/>
                                <w:spacing w:val="-3"/>
                              </w:rPr>
                            </w:pPr>
                            <w:r>
                              <w:rPr>
                                <w:b/>
                                <w:spacing w:val="-3"/>
                              </w:rPr>
                              <w:t>SILVANO VERGARA.</w:t>
                            </w:r>
                          </w:p>
                          <w:p>
                            <w:pPr>
                              <w:tabs>
                                <w:tab w:val="left" w:pos="0"/>
                              </w:tabs>
                              <w:rPr>
                                <w:color w:val="000000"/>
                                <w:spacing w:val="-3"/>
                                <w:lang/>
                              </w:rPr>
                            </w:pPr>
                            <w:r>
                              <w:rPr>
                                <w:color w:val="000000"/>
                                <w:spacing w:val="-3"/>
                                <w:lang/>
                              </w:rPr>
                              <w:t>Administrador  General.</w:t>
                            </w:r>
                          </w:p>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66.75pt;margin-top:688.1pt;height:59.7pt;width:188.25pt;z-index:251660288;mso-width-relative:page;mso-height-relative:page;" filled="f" stroked="f" coordsize="21600,21600" o:gfxdata="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Jtj0PZAAAADQEAAA8AAAAAAAAAAQAgAAAAIgAAAGRycy9kb3ducmV2LnhtbFBLAQIUABQAAAAI&#10;AIdO4kBHvEka7AEAAMYDAAAOAAAAAAAAAAEAIAAAACgBAABkcnMvZTJvRG9jLnhtbFBLBQYAAAAA&#10;BgAGAFkBAACGBQAAAAA=&#10;">
                <v:fill on="f" focussize="0,0"/>
                <v:stroke on="f"/>
                <v:imagedata o:title=""/>
                <o:lock v:ext="edit" aspectratio="f"/>
                <v:textbox>
                  <w:txbxContent>
                    <w:p>
                      <w:pPr>
                        <w:tabs>
                          <w:tab w:val="left" w:pos="0"/>
                        </w:tabs>
                        <w:rPr>
                          <w:b/>
                          <w:spacing w:val="-3"/>
                        </w:rPr>
                      </w:pPr>
                    </w:p>
                    <w:p>
                      <w:pPr>
                        <w:tabs>
                          <w:tab w:val="left" w:pos="0"/>
                        </w:tabs>
                        <w:rPr>
                          <w:b/>
                          <w:spacing w:val="-3"/>
                        </w:rPr>
                      </w:pPr>
                      <w:r>
                        <w:rPr>
                          <w:b/>
                          <w:spacing w:val="-3"/>
                        </w:rPr>
                        <w:t>SILVANO VERGARA.</w:t>
                      </w:r>
                    </w:p>
                    <w:p>
                      <w:pPr>
                        <w:tabs>
                          <w:tab w:val="left" w:pos="0"/>
                        </w:tabs>
                        <w:rPr>
                          <w:color w:val="000000"/>
                          <w:spacing w:val="-3"/>
                          <w:lang/>
                        </w:rPr>
                      </w:pPr>
                      <w:r>
                        <w:rPr>
                          <w:color w:val="000000"/>
                          <w:spacing w:val="-3"/>
                          <w:lang/>
                        </w:rPr>
                        <w:t>Administrador  General.</w:t>
                      </w:r>
                    </w:p>
                    <w:p/>
                  </w:txbxContent>
                </v:textbox>
              </v:shape>
            </w:pict>
          </mc:Fallback>
        </mc:AlternateContent>
      </w:r>
      <w:r>
        <w:rPr>
          <w:rFonts w:ascii="Times New Roman" w:hAnsi="Times New Roman" w:eastAsia="Times New Roman" w:cs="Times New Roman"/>
          <w:sz w:val="24"/>
          <w:szCs w:val="24"/>
          <w:lang w:eastAsia="es-PA"/>
        </w:rPr>
        <mc:AlternateContent>
          <mc:Choice Requires="wps">
            <w:drawing>
              <wp:anchor distT="0" distB="0" distL="114300" distR="114300" simplePos="0" relativeHeight="251659264" behindDoc="0" locked="0" layoutInCell="1" allowOverlap="1">
                <wp:simplePos x="0" y="0"/>
                <wp:positionH relativeFrom="column">
                  <wp:posOffset>847725</wp:posOffset>
                </wp:positionH>
                <wp:positionV relativeFrom="paragraph">
                  <wp:posOffset>8738870</wp:posOffset>
                </wp:positionV>
                <wp:extent cx="2390775" cy="758190"/>
                <wp:effectExtent l="0" t="0" r="0" b="3810"/>
                <wp:wrapNone/>
                <wp:docPr id="4" name="Text Box 5"/>
                <wp:cNvGraphicFramePr/>
                <a:graphic xmlns:a="http://schemas.openxmlformats.org/drawingml/2006/main">
                  <a:graphicData uri="http://schemas.microsoft.com/office/word/2010/wordprocessingShape">
                    <wps:wsp>
                      <wps:cNvSpPr txBox="1">
                        <a:spLocks noChangeArrowheads="1"/>
                      </wps:cNvSpPr>
                      <wps:spPr bwMode="auto">
                        <a:xfrm>
                          <a:off x="0" y="0"/>
                          <a:ext cx="2390775" cy="758190"/>
                        </a:xfrm>
                        <a:prstGeom prst="rect">
                          <a:avLst/>
                        </a:prstGeom>
                        <a:noFill/>
                        <a:ln>
                          <a:noFill/>
                        </a:ln>
                      </wps:spPr>
                      <wps:txbx>
                        <w:txbxContent>
                          <w:p>
                            <w:pPr>
                              <w:tabs>
                                <w:tab w:val="left" w:pos="0"/>
                              </w:tabs>
                              <w:rPr>
                                <w:b/>
                                <w:spacing w:val="-3"/>
                              </w:rPr>
                            </w:pPr>
                          </w:p>
                          <w:p>
                            <w:pPr>
                              <w:tabs>
                                <w:tab w:val="left" w:pos="0"/>
                              </w:tabs>
                              <w:rPr>
                                <w:b/>
                                <w:spacing w:val="-3"/>
                              </w:rPr>
                            </w:pPr>
                            <w:r>
                              <w:rPr>
                                <w:b/>
                                <w:spacing w:val="-3"/>
                              </w:rPr>
                              <w:t>SILVANO VERGARA.</w:t>
                            </w:r>
                          </w:p>
                          <w:p>
                            <w:pPr>
                              <w:tabs>
                                <w:tab w:val="left" w:pos="0"/>
                              </w:tabs>
                              <w:rPr>
                                <w:color w:val="000000"/>
                                <w:spacing w:val="-3"/>
                                <w:lang/>
                              </w:rPr>
                            </w:pPr>
                            <w:r>
                              <w:rPr>
                                <w:color w:val="000000"/>
                                <w:spacing w:val="-3"/>
                                <w:lang/>
                              </w:rPr>
                              <w:t>Administrador  General.</w:t>
                            </w:r>
                          </w:p>
                          <w:p/>
                        </w:txbxContent>
                      </wps:txbx>
                      <wps:bodyPr rot="0" vert="horz" wrap="square" lIns="91440" tIns="45720" rIns="91440" bIns="45720" anchor="t" anchorCtr="0" upright="1">
                        <a:noAutofit/>
                      </wps:bodyPr>
                    </wps:wsp>
                  </a:graphicData>
                </a:graphic>
              </wp:anchor>
            </w:drawing>
          </mc:Choice>
          <mc:Fallback>
            <w:pict>
              <v:shape id="Text Box 5" o:spid="_x0000_s1026" o:spt="202" type="#_x0000_t202" style="position:absolute;left:0pt;margin-left:66.75pt;margin-top:688.1pt;height:59.7pt;width:188.25pt;z-index:251659264;mso-width-relative:page;mso-height-relative:page;" filled="f" stroked="f" coordsize="21600,21600" o:gfxdata="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ibY9D2QAAAA0BAAAPAAAAAAAAAAEAIAAAACIAAABkcnMvZG93bnJldi54bWxQSwECFAAUAAAA&#10;CACHTuJAPKmlQe0BAADGAwAADgAAAAAAAAABACAAAAAoAQAAZHJzL2Uyb0RvYy54bWxQSwUGAAAA&#10;AAYABgBZAQAAhwUAAAAA&#10;">
                <v:fill on="f" focussize="0,0"/>
                <v:stroke on="f"/>
                <v:imagedata o:title=""/>
                <o:lock v:ext="edit" aspectratio="f"/>
                <v:textbox>
                  <w:txbxContent>
                    <w:p>
                      <w:pPr>
                        <w:tabs>
                          <w:tab w:val="left" w:pos="0"/>
                        </w:tabs>
                        <w:rPr>
                          <w:b/>
                          <w:spacing w:val="-3"/>
                        </w:rPr>
                      </w:pPr>
                    </w:p>
                    <w:p>
                      <w:pPr>
                        <w:tabs>
                          <w:tab w:val="left" w:pos="0"/>
                        </w:tabs>
                        <w:rPr>
                          <w:b/>
                          <w:spacing w:val="-3"/>
                        </w:rPr>
                      </w:pPr>
                      <w:r>
                        <w:rPr>
                          <w:b/>
                          <w:spacing w:val="-3"/>
                        </w:rPr>
                        <w:t>SILVANO VERGARA.</w:t>
                      </w:r>
                    </w:p>
                    <w:p>
                      <w:pPr>
                        <w:tabs>
                          <w:tab w:val="left" w:pos="0"/>
                        </w:tabs>
                        <w:rPr>
                          <w:color w:val="000000"/>
                          <w:spacing w:val="-3"/>
                          <w:lang/>
                        </w:rPr>
                      </w:pPr>
                      <w:r>
                        <w:rPr>
                          <w:color w:val="000000"/>
                          <w:spacing w:val="-3"/>
                          <w:lang/>
                        </w:rPr>
                        <w:t>Administrador  General.</w:t>
                      </w:r>
                    </w:p>
                    <w:p/>
                  </w:txbxContent>
                </v:textbox>
              </v:shape>
            </w:pict>
          </mc:Fallback>
        </mc:AlternateContent>
      </w:r>
      <w:r>
        <w:rPr>
          <w:rFonts w:ascii="Times New Roman" w:hAnsi="Times New Roman" w:eastAsia="Times New Roman" w:cs="Times New Roman"/>
          <w:b/>
          <w:color w:val="000000"/>
          <w:spacing w:val="-3"/>
          <w:sz w:val="24"/>
          <w:szCs w:val="24"/>
          <w:lang w:eastAsia="ar-SA"/>
        </w:rPr>
        <w:t xml:space="preserve">  </w:t>
      </w:r>
    </w:p>
    <w:p>
      <w:pPr>
        <w:tabs>
          <w:tab w:val="center" w:pos="4796"/>
        </w:tabs>
        <w:suppressAutoHyphens/>
        <w:spacing w:after="0" w:line="240" w:lineRule="auto"/>
        <w:jc w:val="right"/>
        <w:outlineLvl w:val="0"/>
        <w:rPr>
          <w:rFonts w:ascii="Times New Roman" w:hAnsi="Times New Roman" w:eastAsia="Times New Roman" w:cs="Times New Roman"/>
          <w:b/>
          <w:color w:val="000000"/>
          <w:spacing w:val="-3"/>
          <w:sz w:val="24"/>
          <w:szCs w:val="24"/>
          <w:lang w:eastAsia="ar-SA"/>
        </w:rPr>
      </w:pPr>
      <w:r>
        <w:rPr>
          <w:rFonts w:ascii="Times New Roman" w:hAnsi="Times New Roman" w:eastAsia="Times New Roman" w:cs="Times New Roman"/>
          <w:sz w:val="24"/>
          <w:szCs w:val="24"/>
          <w:lang w:eastAsia="es-PA"/>
        </w:rPr>
        <mc:AlternateContent>
          <mc:Choice Requires="wps">
            <w:drawing>
              <wp:anchor distT="0" distB="0" distL="114300" distR="114300" simplePos="0" relativeHeight="251661312" behindDoc="0" locked="0" layoutInCell="1" allowOverlap="1">
                <wp:simplePos x="0" y="0"/>
                <wp:positionH relativeFrom="column">
                  <wp:posOffset>3328670</wp:posOffset>
                </wp:positionH>
                <wp:positionV relativeFrom="paragraph">
                  <wp:posOffset>69215</wp:posOffset>
                </wp:positionV>
                <wp:extent cx="2493645" cy="792480"/>
                <wp:effectExtent l="0" t="0" r="1905" b="7620"/>
                <wp:wrapNone/>
                <wp:docPr id="1" name="Cuadro de texto 2"/>
                <wp:cNvGraphicFramePr/>
                <a:graphic xmlns:a="http://schemas.openxmlformats.org/drawingml/2006/main">
                  <a:graphicData uri="http://schemas.microsoft.com/office/word/2010/wordprocessingShape">
                    <wps:wsp>
                      <wps:cNvSpPr txBox="1">
                        <a:spLocks noChangeArrowheads="1"/>
                      </wps:cNvSpPr>
                      <wps:spPr bwMode="auto">
                        <a:xfrm>
                          <a:off x="0" y="0"/>
                          <a:ext cx="2493645" cy="792480"/>
                        </a:xfrm>
                        <a:prstGeom prst="rect">
                          <a:avLst/>
                        </a:prstGeom>
                        <a:solidFill>
                          <a:srgbClr val="FFFFFF"/>
                        </a:solidFill>
                        <a:ln>
                          <a:noFill/>
                        </a:ln>
                      </wps:spPr>
                      <wps:txbx>
                        <w:txbxContent>
                          <w:p>
                            <w:pPr>
                              <w:tabs>
                                <w:tab w:val="center" w:pos="4796"/>
                              </w:tabs>
                              <w:spacing w:line="240" w:lineRule="exact"/>
                              <w:jc w:val="center"/>
                              <w:outlineLvl w:val="0"/>
                              <w:rPr>
                                <w:rFonts w:ascii="Times New Roman" w:hAnsi="Times New Roman" w:cs="Times New Roman"/>
                                <w:b/>
                                <w:color w:val="000000"/>
                                <w:spacing w:val="-3"/>
                                <w:sz w:val="24"/>
                                <w:lang/>
                              </w:rPr>
                            </w:pPr>
                            <w:r>
                              <w:rPr>
                                <w:rFonts w:ascii="Times New Roman" w:hAnsi="Times New Roman" w:cs="Times New Roman"/>
                                <w:b/>
                                <w:color w:val="000000"/>
                                <w:spacing w:val="-3"/>
                                <w:sz w:val="24"/>
                                <w:lang/>
                              </w:rPr>
                              <w:t>ISRAEL VERGARA MEDINA</w:t>
                            </w:r>
                          </w:p>
                          <w:p>
                            <w:pPr>
                              <w:tabs>
                                <w:tab w:val="center" w:pos="4796"/>
                              </w:tabs>
                              <w:spacing w:line="240" w:lineRule="exact"/>
                              <w:jc w:val="center"/>
                              <w:outlineLvl w:val="0"/>
                              <w:rPr>
                                <w:rFonts w:ascii="Times New Roman" w:hAnsi="Times New Roman" w:cs="Times New Roman"/>
                                <w:color w:val="000000"/>
                                <w:spacing w:val="-3"/>
                                <w:sz w:val="24"/>
                                <w:lang/>
                              </w:rPr>
                            </w:pPr>
                            <w:r>
                              <w:rPr>
                                <w:rFonts w:ascii="Times New Roman" w:hAnsi="Times New Roman" w:cs="Times New Roman"/>
                                <w:color w:val="000000"/>
                                <w:spacing w:val="-3"/>
                                <w:sz w:val="24"/>
                                <w:lang/>
                              </w:rPr>
                              <w:t>Jefe Encargado Sección de Evaluación de Impacto Ambiental.</w:t>
                            </w:r>
                          </w:p>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Cuadro de texto 2" o:spid="_x0000_s1026" o:spt="202" type="#_x0000_t202" style="position:absolute;left:0pt;margin-left:262.1pt;margin-top:5.45pt;height:62.4pt;width:196.35pt;z-index:251661312;mso-width-relative:page;mso-height-relative:margin;mso-height-percent:200;" fillcolor="#FFFFFF" filled="t" stroked="f" coordsize="21600,21600" o:gfxdata="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idxU+9cAAAAKAQAADwAAAAAAAAABACAAAAAiAAAAZHJz&#10;L2Rvd25yZXYueG1sUEsBAhQAFAAAAAgAh07iQGrO1LwFAgAA9gMAAA4AAAAAAAAAAQAgAAAAJgEA&#10;AGRycy9lMm9Eb2MueG1sUEsFBgAAAAAGAAYAWQEAAJ0FAAAAAA==&#10;">
                <v:fill on="t" focussize="0,0"/>
                <v:stroke on="f"/>
                <v:imagedata o:title=""/>
                <o:lock v:ext="edit" aspectratio="f"/>
                <v:textbox style="mso-fit-shape-to-text:t;">
                  <w:txbxContent>
                    <w:p>
                      <w:pPr>
                        <w:tabs>
                          <w:tab w:val="center" w:pos="4796"/>
                        </w:tabs>
                        <w:spacing w:line="240" w:lineRule="exact"/>
                        <w:jc w:val="center"/>
                        <w:outlineLvl w:val="0"/>
                        <w:rPr>
                          <w:rFonts w:ascii="Times New Roman" w:hAnsi="Times New Roman" w:cs="Times New Roman"/>
                          <w:b/>
                          <w:color w:val="000000"/>
                          <w:spacing w:val="-3"/>
                          <w:sz w:val="24"/>
                          <w:lang/>
                        </w:rPr>
                      </w:pPr>
                      <w:r>
                        <w:rPr>
                          <w:rFonts w:ascii="Times New Roman" w:hAnsi="Times New Roman" w:cs="Times New Roman"/>
                          <w:b/>
                          <w:color w:val="000000"/>
                          <w:spacing w:val="-3"/>
                          <w:sz w:val="24"/>
                          <w:lang/>
                        </w:rPr>
                        <w:t>ISRAEL VERGARA MEDINA</w:t>
                      </w:r>
                    </w:p>
                    <w:p>
                      <w:pPr>
                        <w:tabs>
                          <w:tab w:val="center" w:pos="4796"/>
                        </w:tabs>
                        <w:spacing w:line="240" w:lineRule="exact"/>
                        <w:jc w:val="center"/>
                        <w:outlineLvl w:val="0"/>
                        <w:rPr>
                          <w:rFonts w:ascii="Times New Roman" w:hAnsi="Times New Roman" w:cs="Times New Roman"/>
                          <w:color w:val="000000"/>
                          <w:spacing w:val="-3"/>
                          <w:sz w:val="24"/>
                          <w:lang/>
                        </w:rPr>
                      </w:pPr>
                      <w:r>
                        <w:rPr>
                          <w:rFonts w:ascii="Times New Roman" w:hAnsi="Times New Roman" w:cs="Times New Roman"/>
                          <w:color w:val="000000"/>
                          <w:spacing w:val="-3"/>
                          <w:sz w:val="24"/>
                          <w:lang/>
                        </w:rPr>
                        <w:t>Jefe Encargado Sección de Evaluación de Impacto Ambiental.</w:t>
                      </w:r>
                    </w:p>
                    <w:p/>
                  </w:txbxContent>
                </v:textbox>
              </v:shape>
            </w:pict>
          </mc:Fallback>
        </mc:AlternateContent>
      </w:r>
    </w:p>
    <w:p>
      <w:pPr>
        <w:tabs>
          <w:tab w:val="center" w:pos="4796"/>
        </w:tabs>
        <w:suppressAutoHyphens/>
        <w:spacing w:after="0" w:line="240" w:lineRule="auto"/>
        <w:jc w:val="center"/>
        <w:outlineLvl w:val="0"/>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b/>
          <w:color w:val="000000"/>
          <w:spacing w:val="-3"/>
          <w:sz w:val="24"/>
          <w:szCs w:val="24"/>
          <w:lang w:eastAsia="ar-SA"/>
        </w:rPr>
        <w:t xml:space="preserve">                                                                                                    </w:t>
      </w:r>
    </w:p>
    <w:p>
      <w:pPr>
        <w:tabs>
          <w:tab w:val="left" w:pos="0"/>
        </w:tabs>
        <w:suppressAutoHyphens/>
        <w:spacing w:after="0" w:line="240" w:lineRule="auto"/>
        <w:jc w:val="both"/>
        <w:rPr>
          <w:rFonts w:ascii="Times New Roman" w:hAnsi="Times New Roman" w:eastAsia="Times New Roman" w:cs="Times New Roman"/>
          <w:color w:val="000000"/>
          <w:spacing w:val="-3"/>
          <w:sz w:val="24"/>
          <w:szCs w:val="24"/>
          <w:lang w:eastAsia="ar-SA"/>
        </w:rPr>
      </w:pPr>
    </w:p>
    <w:p>
      <w:pPr>
        <w:tabs>
          <w:tab w:val="left" w:pos="0"/>
          <w:tab w:val="left" w:pos="5730"/>
        </w:tabs>
        <w:suppressAutoHyphens/>
        <w:spacing w:after="0" w:line="240" w:lineRule="auto"/>
        <w:jc w:val="both"/>
        <w:rPr>
          <w:rFonts w:ascii="Times New Roman" w:hAnsi="Times New Roman" w:eastAsia="Times New Roman" w:cs="Times New Roman"/>
          <w:color w:val="000000"/>
          <w:spacing w:val="-3"/>
          <w:sz w:val="24"/>
          <w:szCs w:val="24"/>
          <w:lang w:eastAsia="ar-SA"/>
        </w:rPr>
      </w:pPr>
      <w:r>
        <w:rPr>
          <w:rFonts w:ascii="Times New Roman" w:hAnsi="Times New Roman" w:eastAsia="Times New Roman" w:cs="Times New Roman"/>
          <w:color w:val="000000"/>
          <w:spacing w:val="-3"/>
          <w:sz w:val="24"/>
          <w:szCs w:val="24"/>
          <w:lang w:eastAsia="ar-SA"/>
        </w:rPr>
        <w:t xml:space="preserve">                            </w:t>
      </w:r>
    </w:p>
    <w:p>
      <w:pPr>
        <w:suppressAutoHyphens/>
        <w:spacing w:after="0" w:line="240" w:lineRule="auto"/>
        <w:rPr>
          <w:rFonts w:ascii="Times New Roman" w:hAnsi="Times New Roman" w:eastAsia="Times New Roman" w:cs="Times New Roman"/>
          <w:sz w:val="28"/>
          <w:szCs w:val="28"/>
          <w:lang w:eastAsia="ar-SA"/>
        </w:rPr>
      </w:pPr>
    </w:p>
    <w:p/>
    <w:sectPr>
      <w:footerReference r:id="rId3" w:type="default"/>
      <w:footnotePr>
        <w:pos w:val="beneathText"/>
      </w:footnotePr>
      <w:pgSz w:w="12240" w:h="20163"/>
      <w:pgMar w:top="1797" w:right="1608" w:bottom="2160" w:left="1560" w:header="720" w:footer="709"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b/>
        <w:sz w:val="16"/>
        <w:lang/>
      </w:rPr>
    </w:pPr>
    <w:r>
      <w:rPr>
        <w:b/>
        <w:sz w:val="16"/>
        <w:lang/>
      </w:rPr>
      <w:t>MINISTERIO DE AMBIENTE</w:t>
    </w:r>
  </w:p>
  <w:p>
    <w:pPr>
      <w:pStyle w:val="2"/>
      <w:rPr>
        <w:b/>
        <w:sz w:val="16"/>
        <w:lang/>
      </w:rPr>
    </w:pPr>
    <w:r>
      <w:rPr>
        <w:b/>
        <w:sz w:val="16"/>
        <w:lang/>
      </w:rPr>
      <w:t>RESOLUCIÓN N° ______________________</w:t>
    </w:r>
  </w:p>
  <w:p>
    <w:pPr>
      <w:pStyle w:val="2"/>
      <w:rPr>
        <w:b/>
        <w:sz w:val="16"/>
        <w:lang/>
      </w:rPr>
    </w:pPr>
    <w:r>
      <w:rPr>
        <w:b/>
        <w:sz w:val="16"/>
        <w:lang/>
      </w:rPr>
      <w:t>FECHA _______________________________</w:t>
    </w:r>
  </w:p>
  <w:p>
    <w:pPr>
      <w:pStyle w:val="2"/>
    </w:pPr>
    <w:r>
      <w:rPr>
        <w:b/>
        <w:sz w:val="16"/>
        <w:lang/>
      </w:rPr>
      <w:t xml:space="preserve">Página </w:t>
    </w:r>
    <w:r>
      <w:rPr>
        <w:b/>
        <w:sz w:val="16"/>
        <w:lang/>
      </w:rPr>
      <w:fldChar w:fldCharType="begin"/>
    </w:r>
    <w:r>
      <w:rPr>
        <w:b/>
        <w:sz w:val="16"/>
        <w:lang/>
      </w:rPr>
      <w:instrText xml:space="preserve"> PAGE </w:instrText>
    </w:r>
    <w:r>
      <w:rPr>
        <w:b/>
        <w:sz w:val="16"/>
        <w:lang/>
      </w:rPr>
      <w:fldChar w:fldCharType="separate"/>
    </w:r>
    <w:r>
      <w:rPr>
        <w:b/>
        <w:sz w:val="16"/>
        <w:lang/>
      </w:rPr>
      <w:t>2</w:t>
    </w:r>
    <w:r>
      <w:rPr>
        <w:b/>
        <w:sz w:val="16"/>
        <w:lang/>
      </w:rPr>
      <w:fldChar w:fldCharType="end"/>
    </w:r>
    <w:r>
      <w:rPr>
        <w:b/>
        <w:sz w:val="16"/>
        <w:lang/>
      </w:rPr>
      <w:t xml:space="preserve"> de </w:t>
    </w:r>
    <w:r>
      <w:rPr>
        <w:b/>
        <w:sz w:val="16"/>
        <w:lang/>
      </w:rPr>
      <w:fldChar w:fldCharType="begin"/>
    </w:r>
    <w:r>
      <w:rPr>
        <w:b/>
        <w:sz w:val="16"/>
        <w:lang/>
      </w:rPr>
      <w:instrText xml:space="preserve"> NUMPAGE \*Arabic </w:instrText>
    </w:r>
    <w:r>
      <w:rPr>
        <w:b/>
        <w:sz w:val="16"/>
        <w:lang/>
      </w:rPr>
      <w:fldChar w:fldCharType="separate"/>
    </w:r>
    <w:r>
      <w:rPr>
        <w:b/>
        <w:sz w:val="16"/>
        <w:lang/>
      </w:rPr>
      <w:t>2</w:t>
    </w:r>
    <w:r>
      <w:rPr>
        <w:b/>
        <w:sz w:val="16"/>
        <w:lang/>
      </w:rPr>
      <w:fldChar w:fldCharType="end"/>
    </w:r>
  </w:p>
  <w:p>
    <w:pPr>
      <w:pStyle w:val="2"/>
    </w:pPr>
  </w:p>
  <w:p>
    <w:pPr>
      <w:pStyle w:val="2"/>
      <w:rPr>
        <w:b/>
        <w:sz w:val="18"/>
        <w:szCs w:val="20"/>
      </w:rPr>
    </w:pPr>
    <w:r>
      <w:rPr>
        <w:b/>
        <w:sz w:val="18"/>
        <w:szCs w:val="20"/>
      </w:rPr>
      <w:t>EC/IVM/ivm</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7D5"/>
    <w:rsid w:val="00371165"/>
    <w:rsid w:val="00AA67D5"/>
    <w:rsid w:val="092C67E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s-PA" w:eastAsia="en-US" w:bidi="ar-SA"/>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5"/>
    <w:semiHidden/>
    <w:unhideWhenUsed/>
    <w:uiPriority w:val="99"/>
    <w:pPr>
      <w:tabs>
        <w:tab w:val="center" w:pos="4419"/>
        <w:tab w:val="right" w:pos="8838"/>
      </w:tabs>
      <w:spacing w:after="0" w:line="240" w:lineRule="auto"/>
    </w:pPr>
  </w:style>
  <w:style w:type="character" w:customStyle="1" w:styleId="5">
    <w:name w:val="Pie de página Car"/>
    <w:basedOn w:val="3"/>
    <w:link w:val="2"/>
    <w:semiHidden/>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761</Words>
  <Characters>4188</Characters>
  <Lines>34</Lines>
  <Paragraphs>9</Paragraphs>
  <TotalTime>2</TotalTime>
  <ScaleCrop>false</ScaleCrop>
  <LinksUpToDate>false</LinksUpToDate>
  <CharactersWithSpaces>4940</CharactersWithSpaces>
  <Application>WPS Office_11.2.0.8934_F1E327BC-269C-435d-A152-05C5408002CA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2019-08-27T13:27:00Z</dcterms:created>
  <dc:creator>Israel Vergara Medina</dc:creator>
  <cp:lastModifiedBy>abermudez</cp:lastModifiedBy>
  <dcterms:modified xsi:type="dcterms:W3CDTF">2019-08-27T15:31:48Z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3082-11.2.0.8934</vt:lpwstr>
  </property>
</Properties>
</file>