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2A" w:rsidRPr="00E46DF8" w:rsidRDefault="00E46DF8">
      <w:pPr>
        <w:pStyle w:val="Textoindependiente"/>
        <w:spacing w:before="79" w:line="240" w:lineRule="auto"/>
        <w:ind w:left="2082" w:right="659" w:firstLine="6"/>
        <w:jc w:val="center"/>
        <w:rPr>
          <w:rFonts w:cs="Times New Roman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C562F0" wp14:editId="727150CD">
            <wp:simplePos x="0" y="0"/>
            <wp:positionH relativeFrom="margin">
              <wp:posOffset>-841375</wp:posOffset>
            </wp:positionH>
            <wp:positionV relativeFrom="margin">
              <wp:posOffset>-149225</wp:posOffset>
            </wp:positionV>
            <wp:extent cx="4610100" cy="111442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042A" w:rsidRPr="00E46DF8" w:rsidRDefault="00E46DF8">
      <w:pPr>
        <w:pStyle w:val="Textoindependiente"/>
        <w:spacing w:before="79" w:line="240" w:lineRule="auto"/>
        <w:ind w:left="2082" w:right="659" w:firstLine="6"/>
        <w:jc w:val="center"/>
        <w:rPr>
          <w:rFonts w:cs="Times New Roman"/>
          <w:szCs w:val="24"/>
        </w:rPr>
      </w:pPr>
      <w:r>
        <w:rPr>
          <w:rFonts w:cs="Times New Roman"/>
          <w:szCs w:val="24"/>
          <w:lang w:val="zh-CN"/>
        </w:rPr>
        <w:t xml:space="preserve"> </w:t>
      </w:r>
    </w:p>
    <w:p w:rsidR="00F1042A" w:rsidRDefault="00F1042A">
      <w:pPr>
        <w:pStyle w:val="Textoindependiente"/>
        <w:spacing w:before="10" w:line="240" w:lineRule="auto"/>
        <w:rPr>
          <w:rFonts w:cs="Times New Roman"/>
          <w:szCs w:val="24"/>
          <w:lang w:val="zh-CN"/>
        </w:rPr>
      </w:pPr>
    </w:p>
    <w:p w:rsidR="00F1042A" w:rsidRDefault="009D2894">
      <w:pPr>
        <w:spacing w:line="240" w:lineRule="auto"/>
        <w:ind w:right="466"/>
        <w:jc w:val="right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  <w:lang w:val="zh-CN"/>
        </w:rPr>
        <w:t xml:space="preserve">Tel. </w:t>
      </w:r>
      <w:r>
        <w:rPr>
          <w:rFonts w:cs="Times New Roman"/>
          <w:sz w:val="24"/>
          <w:szCs w:val="24"/>
        </w:rPr>
        <w:t>996-7675</w:t>
      </w:r>
    </w:p>
    <w:p w:rsidR="00F1042A" w:rsidRDefault="009D2894">
      <w:pPr>
        <w:spacing w:before="1" w:line="240" w:lineRule="auto"/>
        <w:ind w:right="460"/>
        <w:jc w:val="right"/>
        <w:rPr>
          <w:rFonts w:cs="Times New Roman"/>
          <w:sz w:val="24"/>
          <w:szCs w:val="24"/>
          <w:lang w:val="zh-CN"/>
        </w:rPr>
      </w:pPr>
      <w:hyperlink r:id="rId10">
        <w:r>
          <w:rPr>
            <w:rFonts w:cs="Times New Roman"/>
            <w:color w:val="0000FF"/>
            <w:sz w:val="24"/>
            <w:szCs w:val="24"/>
            <w:u w:val="single" w:color="0000FF"/>
            <w:lang w:val="zh-CN"/>
          </w:rPr>
          <w:t>www.miambiente.gob.pa</w:t>
        </w:r>
      </w:hyperlink>
    </w:p>
    <w:p w:rsidR="00F1042A" w:rsidRDefault="00F1042A">
      <w:pPr>
        <w:pStyle w:val="Textoindependiente"/>
        <w:spacing w:before="3" w:line="240" w:lineRule="auto"/>
        <w:rPr>
          <w:rFonts w:cs="Times New Roman"/>
          <w:szCs w:val="24"/>
          <w:lang w:val="zh-CN"/>
        </w:rPr>
      </w:pPr>
    </w:p>
    <w:p w:rsidR="00F1042A" w:rsidRDefault="009D2894">
      <w:pPr>
        <w:pStyle w:val="Textoindependiente"/>
        <w:spacing w:before="89" w:line="240" w:lineRule="auto"/>
        <w:ind w:left="3233" w:right="3228"/>
        <w:jc w:val="center"/>
        <w:rPr>
          <w:rFonts w:cs="Times New Roman"/>
          <w:szCs w:val="24"/>
          <w:lang w:val="zh-CN"/>
        </w:rPr>
      </w:pPr>
      <w:r>
        <w:rPr>
          <w:rFonts w:cs="Times New Roman"/>
          <w:szCs w:val="24"/>
          <w:lang w:val="zh-CN"/>
        </w:rPr>
        <w:t>FORMATO EIA-FEVA-011</w:t>
      </w:r>
    </w:p>
    <w:p w:rsidR="00F1042A" w:rsidRDefault="00F1042A">
      <w:pPr>
        <w:pStyle w:val="Textoindependiente"/>
        <w:spacing w:before="3" w:line="240" w:lineRule="auto"/>
        <w:rPr>
          <w:rFonts w:cs="Times New Roman"/>
          <w:szCs w:val="24"/>
          <w:lang w:val="zh-CN"/>
        </w:rPr>
      </w:pPr>
    </w:p>
    <w:p w:rsidR="00F1042A" w:rsidRDefault="009D2894">
      <w:pPr>
        <w:pStyle w:val="Textoindependiente"/>
        <w:spacing w:before="89" w:line="240" w:lineRule="auto"/>
        <w:ind w:left="119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>Chitré</w:t>
      </w:r>
      <w:r>
        <w:rPr>
          <w:rFonts w:cs="Times New Roman"/>
          <w:szCs w:val="24"/>
          <w:lang w:val="zh-CN"/>
        </w:rPr>
        <w:t xml:space="preserve">, </w:t>
      </w:r>
      <w:r w:rsidR="00E46DF8">
        <w:rPr>
          <w:rFonts w:cs="Times New Roman"/>
          <w:szCs w:val="24"/>
        </w:rPr>
        <w:t>26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zh-CN"/>
        </w:rPr>
        <w:t xml:space="preserve">de </w:t>
      </w:r>
      <w:r w:rsidR="00E46DF8">
        <w:rPr>
          <w:rFonts w:cs="Times New Roman"/>
          <w:szCs w:val="24"/>
        </w:rPr>
        <w:t>agosto</w:t>
      </w:r>
      <w:bookmarkStart w:id="0" w:name="_GoBack"/>
      <w:bookmarkEnd w:id="0"/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zh-CN"/>
        </w:rPr>
        <w:t xml:space="preserve">de </w:t>
      </w:r>
      <w:r>
        <w:rPr>
          <w:rFonts w:cs="Times New Roman"/>
          <w:szCs w:val="24"/>
        </w:rPr>
        <w:t>2019</w:t>
      </w:r>
    </w:p>
    <w:p w:rsidR="00F1042A" w:rsidRDefault="009D2894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DRHE-</w:t>
      </w:r>
      <w:r w:rsidR="00334D2D">
        <w:rPr>
          <w:rFonts w:cs="Times New Roman"/>
          <w:szCs w:val="24"/>
        </w:rPr>
        <w:t>1361</w:t>
      </w:r>
      <w:r>
        <w:rPr>
          <w:rFonts w:cs="Times New Roman"/>
          <w:szCs w:val="24"/>
        </w:rPr>
        <w:t>-2019</w:t>
      </w:r>
    </w:p>
    <w:p w:rsidR="00F1042A" w:rsidRPr="00334D2D" w:rsidRDefault="00F1042A">
      <w:pPr>
        <w:pStyle w:val="Textoindependiente"/>
        <w:spacing w:before="10" w:line="240" w:lineRule="auto"/>
        <w:jc w:val="both"/>
        <w:rPr>
          <w:rFonts w:cs="Times New Roman"/>
          <w:szCs w:val="24"/>
        </w:rPr>
      </w:pPr>
    </w:p>
    <w:p w:rsidR="00F1042A" w:rsidRDefault="00E46DF8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Ministra</w:t>
      </w:r>
    </w:p>
    <w:p w:rsidR="00E46DF8" w:rsidRDefault="00E46DF8">
      <w:pPr>
        <w:pStyle w:val="Textoindependiente"/>
        <w:spacing w:line="240" w:lineRule="auto"/>
        <w:ind w:left="119"/>
        <w:jc w:val="both"/>
        <w:rPr>
          <w:rFonts w:cs="Times New Roman"/>
          <w:b/>
          <w:szCs w:val="24"/>
        </w:rPr>
      </w:pPr>
      <w:r w:rsidRPr="00E46DF8">
        <w:rPr>
          <w:rFonts w:cs="Times New Roman"/>
          <w:b/>
          <w:szCs w:val="24"/>
        </w:rPr>
        <w:t>MARUJA G. GORDAY MORENO DE VILLALOBOS</w:t>
      </w:r>
    </w:p>
    <w:p w:rsidR="00E46DF8" w:rsidRPr="00E46DF8" w:rsidRDefault="00E46DF8">
      <w:pPr>
        <w:pStyle w:val="Textoindependiente"/>
        <w:spacing w:line="240" w:lineRule="auto"/>
        <w:ind w:left="119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Ministerio de Educación.</w:t>
      </w:r>
    </w:p>
    <w:p w:rsidR="00F1042A" w:rsidRDefault="00E46DF8" w:rsidP="00C74321">
      <w:pPr>
        <w:pStyle w:val="Textoindependiente"/>
        <w:spacing w:before="9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bCs/>
          <w:szCs w:val="24"/>
        </w:rPr>
        <w:t xml:space="preserve">  </w:t>
      </w:r>
      <w:r w:rsidR="0024008E" w:rsidRPr="00C74321">
        <w:rPr>
          <w:rFonts w:cs="Times New Roman"/>
          <w:b/>
          <w:szCs w:val="24"/>
          <w:lang w:val="zh-CN"/>
        </w:rPr>
        <w:t>E</w:t>
      </w:r>
      <w:r w:rsidR="0024008E" w:rsidRPr="00C74321">
        <w:rPr>
          <w:rFonts w:cs="Times New Roman"/>
          <w:b/>
          <w:szCs w:val="24"/>
        </w:rPr>
        <w:t>n Su Despacho</w:t>
      </w:r>
    </w:p>
    <w:p w:rsidR="00C74321" w:rsidRPr="00C74321" w:rsidRDefault="00C74321" w:rsidP="00C74321">
      <w:pPr>
        <w:pStyle w:val="Textoindependiente"/>
        <w:spacing w:before="9" w:line="240" w:lineRule="auto"/>
        <w:jc w:val="both"/>
        <w:rPr>
          <w:rFonts w:cs="Times New Roman"/>
          <w:b/>
          <w:szCs w:val="24"/>
          <w:lang w:val="zh-CN"/>
        </w:rPr>
      </w:pPr>
    </w:p>
    <w:p w:rsidR="00F1042A" w:rsidRDefault="00E46DF8">
      <w:pPr>
        <w:pStyle w:val="Textoindependiente"/>
        <w:tabs>
          <w:tab w:val="left" w:pos="1696"/>
        </w:tabs>
        <w:spacing w:line="240" w:lineRule="auto"/>
        <w:ind w:left="119"/>
        <w:jc w:val="both"/>
        <w:rPr>
          <w:rFonts w:cs="Times New Roman"/>
          <w:szCs w:val="24"/>
          <w:lang w:val="zh-CN"/>
        </w:rPr>
      </w:pPr>
      <w:r>
        <w:rPr>
          <w:rFonts w:cs="Times New Roman"/>
          <w:szCs w:val="24"/>
        </w:rPr>
        <w:t>Señora Ministra</w:t>
      </w:r>
      <w:r w:rsidR="009D2894">
        <w:rPr>
          <w:rFonts w:cs="Times New Roman"/>
          <w:szCs w:val="24"/>
          <w:lang w:val="zh-CN"/>
        </w:rPr>
        <w:t>:</w:t>
      </w:r>
    </w:p>
    <w:p w:rsidR="00F1042A" w:rsidRDefault="009D2894">
      <w:pPr>
        <w:spacing w:before="180" w:line="240" w:lineRule="auto"/>
        <w:ind w:left="119" w:right="72"/>
        <w:jc w:val="both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  <w:lang w:val="zh-CN"/>
        </w:rPr>
        <w:t>Por medio de la presente, de acuerdo a lo establecido en el artículo 43 de Decreto Ejecutivo 123 del 14 de agosto de 2009, modificado por el Decreto Ejecutivo de 155 de agosto de 2011, le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solicitamos información aclaratoria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al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Estudio de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Impacto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Ambiental (EsIA)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Categoría</w:t>
      </w:r>
      <w:r>
        <w:rPr>
          <w:rFonts w:cs="Times New Roman"/>
          <w:sz w:val="24"/>
          <w:szCs w:val="24"/>
        </w:rPr>
        <w:t xml:space="preserve"> I</w:t>
      </w:r>
      <w:r>
        <w:rPr>
          <w:rFonts w:cs="Times New Roman"/>
          <w:sz w:val="24"/>
          <w:szCs w:val="24"/>
          <w:lang w:val="zh-CN"/>
        </w:rPr>
        <w:t>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denominado</w:t>
      </w:r>
      <w:r>
        <w:rPr>
          <w:rFonts w:cs="Times New Roman"/>
          <w:sz w:val="24"/>
          <w:szCs w:val="24"/>
        </w:rPr>
        <w:t xml:space="preserve"> </w:t>
      </w:r>
      <w:r w:rsidR="00C74321">
        <w:rPr>
          <w:rFonts w:cs="Times New Roman"/>
          <w:b/>
          <w:bCs/>
          <w:sz w:val="24"/>
          <w:szCs w:val="24"/>
        </w:rPr>
        <w:t>“ESTUDIO, DISEÑO Y DESARROLLO DE PLANOS PARA: ELIMINAR CIMIENTOS, ESTRUCTURAS DE TANQUE DE RESERVA DE AGUA, FUNDACIONES, PISO, COLUMNAS Y ESTRUCTURA METÁLICA DE PABELLÓN, CANCHA Y COBERTIZO, INCLUSO; REMODELAR  COBERTIZO #1, #2, #3, MEDIO MÓDULO DE SERVICIO SANITARIO, AULA DEL IPHE, PABELLÓN #2, PABELLÓN #3, Y CONSTRUCCIÓN DE COBERTIZO #4, COBERTIZO #5, KIOSKO, PABELLÓN #1, CANCHA TECHADA, PLAZA DE SALUDO A LA BANDERA, MURO DE HORMIGÓN DM, CERCA DE ALAMBRE CICLÓN, ESTACIONAMIENTOS, PUERTA COCHERA, SISTEMA CONTRA INCENDIO, PLANTA DE TRATAMIENTO, RED Y ACOMETIDA ELÉCTRICA TRIFÁSICA, PARA LA ESCUELA JOSÉ DOLORES CARRIZO, UBICADA EN EL CORREGIMIENTO DE OCÚ, DISTRITO DE OCÚ, PROVINCIA DE HERRERA, REPÚBLICA DE PANAMÁ”</w:t>
      </w:r>
      <w:r w:rsidR="00C74321">
        <w:rPr>
          <w:rFonts w:cs="Times New Roman"/>
          <w:sz w:val="24"/>
          <w:szCs w:val="24"/>
        </w:rPr>
        <w:t xml:space="preserve">,  </w:t>
      </w:r>
      <w:r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 xml:space="preserve">desarrollarse en el corregimiento </w:t>
      </w:r>
      <w:r w:rsidR="00664FF6">
        <w:rPr>
          <w:rFonts w:cs="Times New Roman"/>
          <w:sz w:val="24"/>
          <w:szCs w:val="24"/>
        </w:rPr>
        <w:t>Ocú</w:t>
      </w:r>
      <w:r>
        <w:rPr>
          <w:rFonts w:cs="Times New Roman"/>
          <w:sz w:val="24"/>
          <w:szCs w:val="24"/>
          <w:lang w:val="zh-CN"/>
        </w:rPr>
        <w:t>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distrito de</w:t>
      </w:r>
      <w:r w:rsidR="00664FF6">
        <w:rPr>
          <w:rFonts w:cs="Times New Roman"/>
          <w:sz w:val="24"/>
          <w:szCs w:val="24"/>
        </w:rPr>
        <w:t xml:space="preserve"> Ocú</w:t>
      </w:r>
      <w:r>
        <w:rPr>
          <w:rFonts w:cs="Times New Roman"/>
          <w:sz w:val="24"/>
          <w:szCs w:val="24"/>
          <w:lang w:val="zh-CN"/>
        </w:rPr>
        <w:t>, en la provincia</w:t>
      </w:r>
      <w:r>
        <w:rPr>
          <w:rFonts w:cs="Times New Roman"/>
          <w:sz w:val="24"/>
          <w:szCs w:val="24"/>
        </w:rPr>
        <w:t xml:space="preserve"> de Herrera</w:t>
      </w:r>
      <w:r>
        <w:rPr>
          <w:rFonts w:cs="Times New Roman"/>
          <w:sz w:val="24"/>
          <w:szCs w:val="24"/>
          <w:lang w:val="zh-CN"/>
        </w:rPr>
        <w:t>, en lo siguiente:</w:t>
      </w:r>
    </w:p>
    <w:p w:rsidR="000F39CB" w:rsidRPr="00F71CD9" w:rsidRDefault="009D2894" w:rsidP="00F71CD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71CD9">
        <w:rPr>
          <w:rFonts w:cs="Times New Roman"/>
          <w:sz w:val="24"/>
          <w:szCs w:val="24"/>
        </w:rPr>
        <w:t xml:space="preserve"> </w:t>
      </w:r>
      <w:r w:rsidR="00FA42AB" w:rsidRPr="00F71CD9">
        <w:rPr>
          <w:rFonts w:cs="Times New Roman"/>
          <w:sz w:val="24"/>
          <w:szCs w:val="24"/>
        </w:rPr>
        <w:t>En el punto 5 referente a la Descripción del proyecto</w:t>
      </w:r>
      <w:r w:rsidR="000F39CB" w:rsidRPr="00F71CD9">
        <w:rPr>
          <w:rFonts w:cs="Times New Roman"/>
          <w:sz w:val="24"/>
          <w:szCs w:val="24"/>
        </w:rPr>
        <w:t xml:space="preserve"> (página 20</w:t>
      </w:r>
      <w:r w:rsidRPr="00F71CD9">
        <w:rPr>
          <w:rFonts w:cs="Times New Roman"/>
          <w:sz w:val="24"/>
          <w:szCs w:val="24"/>
        </w:rPr>
        <w:t xml:space="preserve">), se indica que </w:t>
      </w:r>
      <w:r w:rsidR="000F39CB" w:rsidRPr="00F71CD9">
        <w:rPr>
          <w:rFonts w:cs="Times New Roman"/>
          <w:i/>
          <w:iCs/>
          <w:sz w:val="24"/>
          <w:szCs w:val="24"/>
        </w:rPr>
        <w:t>“</w:t>
      </w:r>
      <w:r w:rsidR="000F39CB" w:rsidRPr="00F71CD9">
        <w:rPr>
          <w:rFonts w:eastAsia="SimSun" w:cs="Times New Roman"/>
          <w:i/>
          <w:sz w:val="24"/>
          <w:szCs w:val="24"/>
        </w:rPr>
        <w:t>El área del polígono donde se van a desarrollar el proyecto es de con una superficie de</w:t>
      </w:r>
      <w:r w:rsidR="000F39CB" w:rsidRPr="00F71CD9">
        <w:rPr>
          <w:rFonts w:eastAsia="SimSun" w:cs="Times New Roman"/>
          <w:i/>
          <w:sz w:val="24"/>
          <w:szCs w:val="24"/>
        </w:rPr>
        <w:t xml:space="preserve"> </w:t>
      </w:r>
      <w:r w:rsidR="000F39CB" w:rsidRPr="00F71CD9">
        <w:rPr>
          <w:rFonts w:eastAsia="SimSun" w:cs="Times New Roman"/>
          <w:i/>
          <w:sz w:val="24"/>
          <w:szCs w:val="24"/>
        </w:rPr>
        <w:t>8,362.61 m</w:t>
      </w:r>
      <w:r w:rsidR="0014785D" w:rsidRPr="00F71CD9">
        <w:rPr>
          <w:rFonts w:eastAsia="SimSun" w:cs="Times New Roman"/>
          <w:i/>
          <w:sz w:val="16"/>
          <w:szCs w:val="16"/>
          <w:vertAlign w:val="superscript"/>
        </w:rPr>
        <w:t>2</w:t>
      </w:r>
      <w:r w:rsidR="000F39CB" w:rsidRPr="00F71CD9">
        <w:rPr>
          <w:rFonts w:eastAsia="SimSun" w:cs="Times New Roman"/>
          <w:i/>
          <w:sz w:val="24"/>
          <w:szCs w:val="24"/>
        </w:rPr>
        <w:t>, el área de construcción será de 1,210.58 m</w:t>
      </w:r>
      <w:r w:rsidR="000F39CB" w:rsidRPr="00F71CD9">
        <w:rPr>
          <w:rFonts w:eastAsia="SimSun" w:cs="Times New Roman"/>
          <w:i/>
          <w:sz w:val="16"/>
          <w:szCs w:val="16"/>
          <w:vertAlign w:val="superscript"/>
        </w:rPr>
        <w:t>2</w:t>
      </w:r>
      <w:r w:rsidR="000F39CB" w:rsidRPr="00F71CD9">
        <w:rPr>
          <w:rFonts w:eastAsia="SimSun" w:cs="Times New Roman"/>
          <w:i/>
          <w:sz w:val="24"/>
          <w:szCs w:val="24"/>
        </w:rPr>
        <w:t>, distribuidos de la siguiente</w:t>
      </w:r>
      <w:r w:rsidR="000F39CB" w:rsidRPr="00F71CD9">
        <w:rPr>
          <w:rFonts w:eastAsia="SimSun" w:cs="Times New Roman"/>
          <w:i/>
          <w:sz w:val="24"/>
          <w:szCs w:val="24"/>
        </w:rPr>
        <w:t xml:space="preserve"> </w:t>
      </w:r>
      <w:r w:rsidR="000F39CB" w:rsidRPr="00F71CD9">
        <w:rPr>
          <w:rFonts w:eastAsia="SimSun" w:cs="Times New Roman"/>
          <w:i/>
          <w:sz w:val="24"/>
          <w:szCs w:val="24"/>
        </w:rPr>
        <w:t>manera</w:t>
      </w:r>
      <w:r w:rsidR="000F39CB" w:rsidRPr="00F71CD9">
        <w:rPr>
          <w:rFonts w:eastAsia="SimSun" w:cs="Times New Roman"/>
          <w:i/>
          <w:sz w:val="24"/>
          <w:szCs w:val="24"/>
        </w:rPr>
        <w:t>:</w:t>
      </w:r>
      <w:r w:rsidR="000F39CB" w:rsidRPr="00F71CD9">
        <w:rPr>
          <w:rFonts w:eastAsia="SimSun" w:cs="Times New Roman"/>
          <w:i/>
          <w:sz w:val="24"/>
          <w:szCs w:val="24"/>
        </w:rPr>
        <w:t xml:space="preserve"> área cerrada 861.07 m</w:t>
      </w:r>
      <w:r w:rsidR="000F39CB" w:rsidRPr="00F71CD9">
        <w:rPr>
          <w:rFonts w:eastAsia="SimSun" w:cs="Times New Roman"/>
          <w:i/>
          <w:sz w:val="24"/>
          <w:szCs w:val="24"/>
          <w:vertAlign w:val="superscript"/>
        </w:rPr>
        <w:t>2</w:t>
      </w:r>
      <w:r w:rsidR="000F39CB" w:rsidRPr="00F71CD9">
        <w:rPr>
          <w:rFonts w:eastAsia="SimSun" w:cs="Times New Roman"/>
          <w:i/>
          <w:sz w:val="24"/>
          <w:szCs w:val="24"/>
        </w:rPr>
        <w:t xml:space="preserve"> y área abierta 2,071.65 m</w:t>
      </w:r>
      <w:r w:rsidR="000F39CB" w:rsidRPr="00F71CD9">
        <w:rPr>
          <w:rFonts w:eastAsia="SimSun" w:cs="Times New Roman"/>
          <w:i/>
          <w:sz w:val="24"/>
          <w:szCs w:val="24"/>
          <w:vertAlign w:val="superscript"/>
        </w:rPr>
        <w:t>2</w:t>
      </w:r>
      <w:r w:rsidRPr="00F71CD9">
        <w:rPr>
          <w:rFonts w:cs="Times New Roman"/>
          <w:i/>
          <w:iCs/>
          <w:sz w:val="24"/>
          <w:szCs w:val="24"/>
        </w:rPr>
        <w:t>”</w:t>
      </w:r>
      <w:r w:rsidR="000F39CB" w:rsidRPr="00F71CD9">
        <w:rPr>
          <w:rFonts w:cs="Times New Roman"/>
          <w:i/>
          <w:sz w:val="24"/>
          <w:szCs w:val="24"/>
        </w:rPr>
        <w:t xml:space="preserve">, </w:t>
      </w:r>
      <w:r w:rsidR="000F39CB" w:rsidRPr="00F71CD9">
        <w:rPr>
          <w:rFonts w:cs="Times New Roman"/>
          <w:sz w:val="24"/>
          <w:szCs w:val="24"/>
        </w:rPr>
        <w:t>sin embargo</w:t>
      </w:r>
      <w:r w:rsidRPr="00F71CD9">
        <w:rPr>
          <w:rFonts w:cs="Times New Roman"/>
          <w:sz w:val="24"/>
          <w:szCs w:val="24"/>
        </w:rPr>
        <w:t>,</w:t>
      </w:r>
      <w:r w:rsidR="000F39CB" w:rsidRPr="00F71CD9">
        <w:rPr>
          <w:rFonts w:cs="Times New Roman"/>
          <w:sz w:val="24"/>
          <w:szCs w:val="24"/>
        </w:rPr>
        <w:t xml:space="preserve"> </w:t>
      </w:r>
      <w:r w:rsidR="00F71CD9" w:rsidRPr="00F71CD9">
        <w:rPr>
          <w:rFonts w:cs="Times New Roman"/>
          <w:sz w:val="24"/>
          <w:szCs w:val="24"/>
        </w:rPr>
        <w:t>el desglose de las áreas y el área de construcción total del proy</w:t>
      </w:r>
      <w:r w:rsidR="00060DA5">
        <w:rPr>
          <w:rFonts w:cs="Times New Roman"/>
          <w:sz w:val="24"/>
          <w:szCs w:val="24"/>
        </w:rPr>
        <w:t>ecto no coincide con lo que se especifica</w:t>
      </w:r>
      <w:r w:rsidR="00F71CD9" w:rsidRPr="00F71CD9">
        <w:rPr>
          <w:rFonts w:cs="Times New Roman"/>
          <w:sz w:val="24"/>
          <w:szCs w:val="24"/>
        </w:rPr>
        <w:t xml:space="preserve"> en los planos.</w:t>
      </w:r>
      <w:r w:rsidR="00060DA5">
        <w:rPr>
          <w:rFonts w:cs="Times New Roman"/>
          <w:sz w:val="24"/>
          <w:szCs w:val="24"/>
        </w:rPr>
        <w:t xml:space="preserve"> </w:t>
      </w:r>
    </w:p>
    <w:p w:rsidR="000F39CB" w:rsidRDefault="000F39CB" w:rsidP="000F39C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 w:val="24"/>
          <w:szCs w:val="24"/>
        </w:rPr>
      </w:pPr>
    </w:p>
    <w:p w:rsidR="003E58E2" w:rsidRPr="003E58E2" w:rsidRDefault="004A2A35" w:rsidP="00C41799">
      <w:pPr>
        <w:numPr>
          <w:ilvl w:val="0"/>
          <w:numId w:val="1"/>
        </w:numPr>
        <w:spacing w:before="180" w:line="240" w:lineRule="auto"/>
        <w:ind w:left="420" w:right="72"/>
        <w:jc w:val="both"/>
        <w:rPr>
          <w:rFonts w:eastAsia="Times New Roman" w:cs="Times New Roman"/>
          <w:sz w:val="24"/>
          <w:szCs w:val="24"/>
        </w:rPr>
      </w:pPr>
      <w:r w:rsidRPr="002D5DD8">
        <w:rPr>
          <w:rFonts w:cs="Times New Roman"/>
          <w:sz w:val="24"/>
          <w:szCs w:val="24"/>
        </w:rPr>
        <w:t>De acuerdo al Estudio de Impacto Ambiental, se llevará a cabo la instalación de una P</w:t>
      </w:r>
      <w:r w:rsidR="00E4067C" w:rsidRPr="002D5DD8">
        <w:rPr>
          <w:rFonts w:cs="Times New Roman"/>
          <w:sz w:val="24"/>
          <w:szCs w:val="24"/>
        </w:rPr>
        <w:t xml:space="preserve">lanta de Tratamiento, para el manejo de </w:t>
      </w:r>
      <w:r w:rsidRPr="002D5DD8">
        <w:rPr>
          <w:rFonts w:cs="Times New Roman"/>
          <w:sz w:val="24"/>
          <w:szCs w:val="24"/>
        </w:rPr>
        <w:t xml:space="preserve"> las aguas residuales </w:t>
      </w:r>
      <w:r w:rsidR="00E4067C" w:rsidRPr="002D5DD8">
        <w:rPr>
          <w:rFonts w:cs="Times New Roman"/>
          <w:sz w:val="24"/>
          <w:szCs w:val="24"/>
        </w:rPr>
        <w:t>provenientes de la Escuela José Dolores Carrizo, sin embargo no se indica donde se realizarán las descargas de la</w:t>
      </w:r>
      <w:r w:rsidR="00BD5429" w:rsidRPr="002D5DD8">
        <w:rPr>
          <w:rFonts w:cs="Times New Roman"/>
          <w:sz w:val="24"/>
          <w:szCs w:val="24"/>
        </w:rPr>
        <w:t xml:space="preserve"> misma. Además es important</w:t>
      </w:r>
      <w:r w:rsidR="002D5DD8">
        <w:rPr>
          <w:rFonts w:cs="Times New Roman"/>
          <w:sz w:val="24"/>
          <w:szCs w:val="24"/>
        </w:rPr>
        <w:t>e que se describan las medidas de mitigación específica</w:t>
      </w:r>
      <w:r w:rsidR="003E58E2">
        <w:rPr>
          <w:rFonts w:cs="Times New Roman"/>
          <w:sz w:val="24"/>
          <w:szCs w:val="24"/>
        </w:rPr>
        <w:t>s asociada</w:t>
      </w:r>
      <w:r w:rsidR="002D5DD8">
        <w:rPr>
          <w:rFonts w:cs="Times New Roman"/>
          <w:sz w:val="24"/>
          <w:szCs w:val="24"/>
        </w:rPr>
        <w:t xml:space="preserve">s a los impactos generados </w:t>
      </w:r>
      <w:r w:rsidR="003E58E2">
        <w:rPr>
          <w:rFonts w:cs="Times New Roman"/>
          <w:sz w:val="24"/>
          <w:szCs w:val="24"/>
        </w:rPr>
        <w:t>por este sistema de tratamiento.</w:t>
      </w:r>
    </w:p>
    <w:p w:rsidR="003E58E2" w:rsidRDefault="003E58E2" w:rsidP="003E58E2">
      <w:pPr>
        <w:pStyle w:val="Prrafodelista"/>
        <w:rPr>
          <w:rFonts w:cs="Times New Roman"/>
          <w:sz w:val="24"/>
          <w:szCs w:val="24"/>
        </w:rPr>
      </w:pPr>
    </w:p>
    <w:p w:rsidR="00F1042A" w:rsidRPr="002D5DD8" w:rsidRDefault="003E58E2" w:rsidP="00C41799">
      <w:pPr>
        <w:numPr>
          <w:ilvl w:val="0"/>
          <w:numId w:val="1"/>
        </w:numPr>
        <w:spacing w:before="180" w:line="240" w:lineRule="auto"/>
        <w:ind w:left="420" w:right="72"/>
        <w:jc w:val="both"/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En el punto </w:t>
      </w:r>
      <w:r w:rsidRPr="0024008E">
        <w:rPr>
          <w:rFonts w:cs="Times New Roman"/>
          <w:b/>
          <w:i/>
          <w:sz w:val="24"/>
          <w:szCs w:val="24"/>
        </w:rPr>
        <w:t>5.2</w:t>
      </w:r>
      <w:r w:rsidRPr="00060DA5">
        <w:rPr>
          <w:rFonts w:cs="Times New Roman"/>
          <w:i/>
          <w:sz w:val="24"/>
          <w:szCs w:val="24"/>
        </w:rPr>
        <w:t xml:space="preserve"> </w:t>
      </w:r>
      <w:r w:rsidRPr="0024008E">
        <w:rPr>
          <w:rFonts w:cs="Times New Roman"/>
          <w:b/>
          <w:i/>
          <w:sz w:val="24"/>
          <w:szCs w:val="24"/>
        </w:rPr>
        <w:t>Ubicación Geográfica</w:t>
      </w:r>
      <w:r>
        <w:rPr>
          <w:rFonts w:cs="Times New Roman"/>
          <w:sz w:val="24"/>
          <w:szCs w:val="24"/>
        </w:rPr>
        <w:t xml:space="preserve"> y en el punto </w:t>
      </w:r>
      <w:r w:rsidRPr="0024008E">
        <w:rPr>
          <w:rFonts w:cs="Times New Roman"/>
          <w:b/>
          <w:i/>
          <w:sz w:val="24"/>
          <w:szCs w:val="24"/>
        </w:rPr>
        <w:t>8.3.2. Resultados de las encuestas</w:t>
      </w:r>
      <w:r>
        <w:rPr>
          <w:rFonts w:cs="Times New Roman"/>
          <w:sz w:val="24"/>
          <w:szCs w:val="24"/>
        </w:rPr>
        <w:t xml:space="preserve"> en la </w:t>
      </w:r>
      <w:r w:rsidRPr="00060DA5">
        <w:rPr>
          <w:rFonts w:cs="Times New Roman"/>
          <w:i/>
          <w:sz w:val="24"/>
          <w:szCs w:val="24"/>
        </w:rPr>
        <w:t xml:space="preserve">sección de </w:t>
      </w:r>
      <w:r w:rsidRPr="0024008E">
        <w:rPr>
          <w:rFonts w:cs="Times New Roman"/>
          <w:b/>
          <w:i/>
          <w:sz w:val="24"/>
          <w:szCs w:val="24"/>
        </w:rPr>
        <w:t>Percepción del proyecto</w:t>
      </w:r>
      <w:r>
        <w:rPr>
          <w:rFonts w:cs="Times New Roman"/>
          <w:sz w:val="24"/>
          <w:szCs w:val="24"/>
        </w:rPr>
        <w:t xml:space="preserve">, se indica que </w:t>
      </w:r>
      <w:r w:rsidR="00060DA5">
        <w:rPr>
          <w:rFonts w:cs="Times New Roman"/>
          <w:sz w:val="24"/>
          <w:szCs w:val="24"/>
        </w:rPr>
        <w:t>la obra</w:t>
      </w:r>
      <w:r>
        <w:rPr>
          <w:rFonts w:cs="Times New Roman"/>
          <w:sz w:val="24"/>
          <w:szCs w:val="24"/>
        </w:rPr>
        <w:t xml:space="preserve"> se llevará a cabo </w:t>
      </w:r>
      <w:r w:rsidR="00060DA5">
        <w:rPr>
          <w:rFonts w:cs="Times New Roman"/>
          <w:sz w:val="24"/>
          <w:szCs w:val="24"/>
        </w:rPr>
        <w:t xml:space="preserve">en el </w:t>
      </w:r>
      <w:r w:rsidR="00060DA5">
        <w:rPr>
          <w:rFonts w:cs="Times New Roman"/>
          <w:sz w:val="24"/>
          <w:szCs w:val="24"/>
        </w:rPr>
        <w:lastRenderedPageBreak/>
        <w:t>corregimiento de Changuinola, distrito de Changuinola, provincia de Bocas del Toro.</w:t>
      </w:r>
      <w:r w:rsidR="009D2894" w:rsidRPr="002D5DD8">
        <w:rPr>
          <w:rFonts w:cs="Times New Roman"/>
          <w:sz w:val="24"/>
          <w:szCs w:val="24"/>
        </w:rPr>
        <w:tab/>
      </w:r>
      <w:r w:rsidR="009D2894" w:rsidRPr="002D5DD8">
        <w:rPr>
          <w:rFonts w:cs="Times New Roman"/>
          <w:sz w:val="24"/>
          <w:szCs w:val="24"/>
        </w:rPr>
        <w:t xml:space="preserve"> </w:t>
      </w:r>
      <w:r w:rsidR="00060DA5">
        <w:rPr>
          <w:rFonts w:cs="Times New Roman"/>
          <w:sz w:val="24"/>
          <w:szCs w:val="24"/>
        </w:rPr>
        <w:t>Corregir.</w:t>
      </w:r>
    </w:p>
    <w:p w:rsidR="00F1042A" w:rsidRPr="003E58E2" w:rsidRDefault="00F1042A" w:rsidP="003E58E2">
      <w:pPr>
        <w:spacing w:before="180" w:line="240" w:lineRule="auto"/>
        <w:ind w:right="72"/>
        <w:jc w:val="both"/>
        <w:rPr>
          <w:rFonts w:cs="Times New Roman"/>
          <w:sz w:val="24"/>
          <w:szCs w:val="24"/>
          <w:lang w:val="zh-CN"/>
        </w:rPr>
      </w:pPr>
    </w:p>
    <w:p w:rsidR="00F1042A" w:rsidRDefault="009D2894">
      <w:pPr>
        <w:spacing w:before="180" w:line="240" w:lineRule="auto"/>
        <w:ind w:right="72"/>
        <w:jc w:val="both"/>
        <w:rPr>
          <w:rFonts w:cs="Times New Roman"/>
          <w:sz w:val="24"/>
          <w:szCs w:val="24"/>
          <w:lang w:val="zh-CN"/>
        </w:rPr>
      </w:pPr>
      <w:r>
        <w:rPr>
          <w:rFonts w:cs="Times New Roman"/>
          <w:sz w:val="24"/>
          <w:szCs w:val="24"/>
          <w:lang w:val="zh-CN"/>
        </w:rPr>
        <w:t>Ad</w:t>
      </w:r>
      <w:proofErr w:type="spellStart"/>
      <w:r>
        <w:rPr>
          <w:rFonts w:cs="Times New Roman"/>
          <w:sz w:val="24"/>
          <w:szCs w:val="24"/>
        </w:rPr>
        <w:t>icional</w:t>
      </w:r>
      <w:proofErr w:type="spellEnd"/>
      <w:r>
        <w:rPr>
          <w:rFonts w:cs="Times New Roman"/>
          <w:sz w:val="24"/>
          <w:szCs w:val="24"/>
          <w:lang w:val="zh-CN"/>
        </w:rPr>
        <w:t xml:space="preserve">, </w:t>
      </w:r>
      <w:r>
        <w:rPr>
          <w:rFonts w:cs="Times New Roman"/>
          <w:sz w:val="24"/>
          <w:szCs w:val="24"/>
          <w:lang w:val="zh-CN"/>
        </w:rPr>
        <w:t>queremos informarle que transcurridos quince (15) días del recibo de la nota, sin que haya cumplido con lo solicitado, se tomará la decisión correspondiente, según lo establecido en el artículo 9 del Decreto Ejecutivo Nº 155 de 05 de agosto de 2011.</w:t>
      </w:r>
    </w:p>
    <w:p w:rsidR="00F1042A" w:rsidRDefault="00F1042A">
      <w:pPr>
        <w:pStyle w:val="Textoindependiente"/>
        <w:spacing w:line="240" w:lineRule="auto"/>
        <w:jc w:val="both"/>
        <w:rPr>
          <w:rFonts w:cs="Times New Roman"/>
          <w:szCs w:val="24"/>
          <w:lang w:val="zh-CN"/>
        </w:rPr>
      </w:pPr>
    </w:p>
    <w:p w:rsidR="00F1042A" w:rsidRDefault="009D2894">
      <w:pPr>
        <w:pStyle w:val="Textoindependiente"/>
        <w:spacing w:line="240" w:lineRule="auto"/>
        <w:ind w:left="119"/>
        <w:jc w:val="both"/>
        <w:rPr>
          <w:rFonts w:cs="Times New Roman"/>
          <w:szCs w:val="24"/>
          <w:lang w:val="zh-CN"/>
        </w:rPr>
      </w:pPr>
      <w:r>
        <w:rPr>
          <w:rFonts w:cs="Times New Roman"/>
          <w:szCs w:val="24"/>
          <w:lang w:val="zh-CN"/>
        </w:rPr>
        <w:t>Atent</w:t>
      </w:r>
      <w:r>
        <w:rPr>
          <w:rFonts w:cs="Times New Roman"/>
          <w:szCs w:val="24"/>
          <w:lang w:val="zh-CN"/>
        </w:rPr>
        <w:t>amente,</w:t>
      </w:r>
    </w:p>
    <w:p w:rsidR="00F1042A" w:rsidRDefault="00F1042A">
      <w:pPr>
        <w:pStyle w:val="Textoindependiente"/>
        <w:spacing w:line="240" w:lineRule="auto"/>
        <w:jc w:val="both"/>
        <w:rPr>
          <w:rFonts w:cs="Times New Roman"/>
          <w:szCs w:val="24"/>
          <w:lang w:val="zh-CN"/>
        </w:rPr>
      </w:pPr>
    </w:p>
    <w:p w:rsidR="00F1042A" w:rsidRDefault="00F1042A">
      <w:pPr>
        <w:pStyle w:val="Textoindependiente"/>
        <w:spacing w:before="6" w:line="240" w:lineRule="auto"/>
        <w:jc w:val="both"/>
        <w:rPr>
          <w:rFonts w:cs="Times New Roman"/>
          <w:szCs w:val="24"/>
          <w:lang w:val="zh-CN"/>
        </w:rPr>
      </w:pPr>
    </w:p>
    <w:p w:rsidR="00F1042A" w:rsidRDefault="00F1042A">
      <w:pPr>
        <w:pStyle w:val="Textoindependiente"/>
        <w:spacing w:before="6" w:line="240" w:lineRule="auto"/>
        <w:jc w:val="both"/>
        <w:rPr>
          <w:rFonts w:cs="Times New Roman"/>
          <w:szCs w:val="24"/>
          <w:lang w:val="zh-CN"/>
        </w:rPr>
      </w:pPr>
    </w:p>
    <w:p w:rsidR="00F1042A" w:rsidRDefault="009D2894">
      <w:pPr>
        <w:pStyle w:val="Textoindependiente"/>
        <w:spacing w:line="240" w:lineRule="auto"/>
        <w:ind w:left="119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__________________________</w:t>
      </w:r>
    </w:p>
    <w:p w:rsidR="00F1042A" w:rsidRDefault="009D2894">
      <w:pPr>
        <w:pStyle w:val="Textoindependiente"/>
        <w:spacing w:line="240" w:lineRule="auto"/>
        <w:ind w:left="119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ING. JUAN SAMANIEGO</w:t>
      </w:r>
    </w:p>
    <w:p w:rsidR="00F1042A" w:rsidRDefault="009D2894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zh-CN"/>
        </w:rPr>
        <w:t xml:space="preserve">Director Regional </w:t>
      </w:r>
      <w:r>
        <w:rPr>
          <w:rFonts w:cs="Times New Roman"/>
          <w:szCs w:val="24"/>
        </w:rPr>
        <w:t>Encargado</w:t>
      </w:r>
    </w:p>
    <w:p w:rsidR="00F1042A" w:rsidRDefault="00F1042A">
      <w:pPr>
        <w:pStyle w:val="Textoindependiente"/>
        <w:spacing w:line="240" w:lineRule="auto"/>
        <w:rPr>
          <w:rFonts w:cs="Times New Roman"/>
          <w:szCs w:val="24"/>
          <w:lang w:val="zh-CN"/>
        </w:rPr>
      </w:pPr>
    </w:p>
    <w:p w:rsidR="00F1042A" w:rsidRDefault="009D2894">
      <w:pPr>
        <w:spacing w:before="216" w:line="240" w:lineRule="auto"/>
        <w:ind w:left="11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JS</w:t>
      </w:r>
      <w:r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>LP</w:t>
      </w:r>
      <w:r>
        <w:rPr>
          <w:rFonts w:cs="Times New Roman"/>
          <w:sz w:val="24"/>
          <w:szCs w:val="24"/>
        </w:rPr>
        <w:t>/</w:t>
      </w:r>
      <w:r w:rsidR="00334D2D">
        <w:rPr>
          <w:rFonts w:cs="Times New Roman"/>
          <w:sz w:val="24"/>
          <w:szCs w:val="24"/>
        </w:rPr>
        <w:t>af</w:t>
      </w:r>
    </w:p>
    <w:p w:rsidR="00F1042A" w:rsidRDefault="00F1042A">
      <w:pPr>
        <w:pStyle w:val="Textoindependiente"/>
        <w:spacing w:line="240" w:lineRule="auto"/>
        <w:rPr>
          <w:rFonts w:cs="Times New Roman"/>
          <w:szCs w:val="24"/>
        </w:rPr>
      </w:pPr>
    </w:p>
    <w:p w:rsidR="00F1042A" w:rsidRDefault="00F1042A">
      <w:pPr>
        <w:pStyle w:val="Textoindependiente"/>
        <w:spacing w:before="9" w:line="240" w:lineRule="auto"/>
        <w:rPr>
          <w:rFonts w:cs="Times New Roman"/>
          <w:szCs w:val="24"/>
        </w:rPr>
      </w:pPr>
    </w:p>
    <w:p w:rsidR="00F1042A" w:rsidRDefault="00F1042A">
      <w:pPr>
        <w:spacing w:line="240" w:lineRule="auto"/>
        <w:ind w:right="115"/>
        <w:jc w:val="right"/>
        <w:rPr>
          <w:rFonts w:cs="Times New Roman"/>
          <w:sz w:val="24"/>
          <w:szCs w:val="24"/>
        </w:rPr>
      </w:pPr>
    </w:p>
    <w:sectPr w:rsidR="00F1042A" w:rsidSect="00C74321">
      <w:footerReference w:type="default" r:id="rId11"/>
      <w:type w:val="continuous"/>
      <w:pgSz w:w="12240" w:h="20160" w:code="5"/>
      <w:pgMar w:top="1000" w:right="1240" w:bottom="1071" w:left="1580" w:header="708" w:footer="708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2894">
      <w:pPr>
        <w:spacing w:after="0" w:line="240" w:lineRule="auto"/>
      </w:pPr>
      <w:r>
        <w:separator/>
      </w:r>
    </w:p>
  </w:endnote>
  <w:endnote w:type="continuationSeparator" w:id="0">
    <w:p w:rsidR="00000000" w:rsidRDefault="009D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42A" w:rsidRDefault="009D2894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A30F16" wp14:editId="65867BFB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042A" w:rsidRDefault="009D2894">
                          <w:pPr>
                            <w:pStyle w:val="Piedepgin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:rsidR="00F1042A" w:rsidRDefault="009D2894">
                    <w:pPr>
                      <w:pStyle w:val="Piedepgin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D2894">
      <w:pPr>
        <w:spacing w:after="0" w:line="240" w:lineRule="auto"/>
      </w:pPr>
      <w:r>
        <w:separator/>
      </w:r>
    </w:p>
  </w:footnote>
  <w:footnote w:type="continuationSeparator" w:id="0">
    <w:p w:rsidR="00000000" w:rsidRDefault="009D2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6669E5"/>
    <w:multiLevelType w:val="multilevel"/>
    <w:tmpl w:val="AD6669E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D17C069D"/>
    <w:multiLevelType w:val="singleLevel"/>
    <w:tmpl w:val="D17C069D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0DA5"/>
    <w:rsid w:val="000F39CB"/>
    <w:rsid w:val="0014785D"/>
    <w:rsid w:val="00172A27"/>
    <w:rsid w:val="0024008E"/>
    <w:rsid w:val="002D5DD8"/>
    <w:rsid w:val="00334D2D"/>
    <w:rsid w:val="003E58E2"/>
    <w:rsid w:val="004A2A35"/>
    <w:rsid w:val="00664FF6"/>
    <w:rsid w:val="007C118C"/>
    <w:rsid w:val="009D2894"/>
    <w:rsid w:val="00BD5429"/>
    <w:rsid w:val="00C41799"/>
    <w:rsid w:val="00C74321"/>
    <w:rsid w:val="00E4067C"/>
    <w:rsid w:val="00E46DF8"/>
    <w:rsid w:val="00F1042A"/>
    <w:rsid w:val="00F71CD9"/>
    <w:rsid w:val="00FA42AB"/>
    <w:rsid w:val="00FD7FA5"/>
    <w:rsid w:val="01190D24"/>
    <w:rsid w:val="01B50590"/>
    <w:rsid w:val="01FD4E8C"/>
    <w:rsid w:val="09B54E73"/>
    <w:rsid w:val="0B0B2922"/>
    <w:rsid w:val="0B77545D"/>
    <w:rsid w:val="0DBF099E"/>
    <w:rsid w:val="10EA1724"/>
    <w:rsid w:val="13B13624"/>
    <w:rsid w:val="1534601B"/>
    <w:rsid w:val="170552C7"/>
    <w:rsid w:val="207E1D30"/>
    <w:rsid w:val="23DF1E2C"/>
    <w:rsid w:val="25D64F86"/>
    <w:rsid w:val="261228F4"/>
    <w:rsid w:val="2A036793"/>
    <w:rsid w:val="362245CB"/>
    <w:rsid w:val="37F52557"/>
    <w:rsid w:val="3D19327A"/>
    <w:rsid w:val="42F14E10"/>
    <w:rsid w:val="461800D4"/>
    <w:rsid w:val="508F3B0E"/>
    <w:rsid w:val="51AF72FE"/>
    <w:rsid w:val="55666716"/>
    <w:rsid w:val="55995F9A"/>
    <w:rsid w:val="5624220A"/>
    <w:rsid w:val="5C487BC6"/>
    <w:rsid w:val="5C7D4376"/>
    <w:rsid w:val="5E9A6433"/>
    <w:rsid w:val="64162A79"/>
    <w:rsid w:val="64967281"/>
    <w:rsid w:val="67F47BA2"/>
    <w:rsid w:val="6DC51762"/>
    <w:rsid w:val="6E3A04BF"/>
    <w:rsid w:val="6F135588"/>
    <w:rsid w:val="747F4BD6"/>
    <w:rsid w:val="76E51351"/>
    <w:rsid w:val="76E70FBD"/>
    <w:rsid w:val="7985514E"/>
    <w:rsid w:val="79EB0D98"/>
    <w:rsid w:val="7A2B2035"/>
    <w:rsid w:val="7BF01084"/>
    <w:rsid w:val="7CCC6CA3"/>
    <w:rsid w:val="7D6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Theme="minorEastAsia"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Pr>
      <w:sz w:val="24"/>
    </w:rPr>
  </w:style>
  <w:style w:type="paragraph" w:styleId="Piedepgina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Hipervnculo">
    <w:name w:val="Hyperlink"/>
    <w:qFormat/>
    <w:rPr>
      <w:color w:val="0000FF"/>
      <w:u w:val="single"/>
    </w:rPr>
  </w:style>
  <w:style w:type="character" w:styleId="Nmerodelnea">
    <w:name w:val="line number"/>
    <w:qFormat/>
  </w:style>
  <w:style w:type="table" w:styleId="Tablabsica1">
    <w:name w:val="Table Simple 1"/>
    <w:basedOn w:val="Tablanormal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Prrafodelista1">
    <w:name w:val="Párrafo de lista1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</w:rPr>
  </w:style>
  <w:style w:type="paragraph" w:styleId="Prrafodelista">
    <w:name w:val="List Paragraph"/>
    <w:basedOn w:val="Normal"/>
    <w:uiPriority w:val="99"/>
    <w:unhideWhenUsed/>
    <w:rsid w:val="00F71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Theme="minorEastAsia"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Pr>
      <w:sz w:val="24"/>
    </w:rPr>
  </w:style>
  <w:style w:type="paragraph" w:styleId="Piedepgina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Hipervnculo">
    <w:name w:val="Hyperlink"/>
    <w:qFormat/>
    <w:rPr>
      <w:color w:val="0000FF"/>
      <w:u w:val="single"/>
    </w:rPr>
  </w:style>
  <w:style w:type="character" w:styleId="Nmerodelnea">
    <w:name w:val="line number"/>
    <w:qFormat/>
  </w:style>
  <w:style w:type="table" w:styleId="Tablabsica1">
    <w:name w:val="Table Simple 1"/>
    <w:basedOn w:val="Tablanormal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Prrafodelista1">
    <w:name w:val="Párrafo de lista1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</w:rPr>
  </w:style>
  <w:style w:type="paragraph" w:styleId="Prrafodelista">
    <w:name w:val="List Paragraph"/>
    <w:basedOn w:val="Normal"/>
    <w:uiPriority w:val="99"/>
    <w:unhideWhenUsed/>
    <w:rsid w:val="00F71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iambiente.gob.p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EIA-FEVA-011 Nota de primera y segunda solicitud de informaciÃ³n aclaratoria.docx</vt:lpstr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EIA-FEVA-011 Nota de primera y segunda solicitud de informaciÃ³n aclaratoria.docx</dc:title>
  <dc:creator>garci</dc:creator>
  <cp:lastModifiedBy>Aritzel Fernandez</cp:lastModifiedBy>
  <cp:revision>6</cp:revision>
  <dcterms:created xsi:type="dcterms:W3CDTF">2019-08-26T15:24:00Z</dcterms:created>
  <dcterms:modified xsi:type="dcterms:W3CDTF">2019-08-26T19:53:00Z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