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557A5D" w:rsidRDefault="00BB572E" w:rsidP="007D7FE6">
      <w:pPr>
        <w:spacing w:line="276" w:lineRule="auto"/>
        <w:jc w:val="center"/>
        <w:outlineLvl w:val="0"/>
        <w:rPr>
          <w:b/>
          <w:lang w:val="es-MX"/>
        </w:rPr>
      </w:pPr>
      <w:r w:rsidRPr="00557A5D">
        <w:rPr>
          <w:b/>
          <w:lang w:val="es-MX"/>
        </w:rPr>
        <w:t xml:space="preserve"> </w:t>
      </w:r>
      <w:r w:rsidR="00235ADD" w:rsidRPr="00557A5D">
        <w:rPr>
          <w:b/>
          <w:lang w:val="es-MX"/>
        </w:rPr>
        <w:t>MINISTERIO DE AMBIENTE</w:t>
      </w:r>
    </w:p>
    <w:p w:rsidR="00235ADD" w:rsidRPr="00557A5D" w:rsidRDefault="00235ADD" w:rsidP="007D7FE6">
      <w:pPr>
        <w:spacing w:line="276" w:lineRule="auto"/>
        <w:jc w:val="center"/>
        <w:rPr>
          <w:rFonts w:eastAsia="MS Mincho"/>
          <w:b/>
          <w:lang w:val="es-MX"/>
        </w:rPr>
      </w:pPr>
      <w:r w:rsidRPr="00557A5D">
        <w:rPr>
          <w:rFonts w:eastAsia="MS Mincho"/>
          <w:b/>
          <w:lang w:val="es-MX"/>
        </w:rPr>
        <w:t>DIRECCIÓN REGIONAL DE CHIRIQUÍ</w:t>
      </w:r>
    </w:p>
    <w:p w:rsidR="00235ADD" w:rsidRPr="00557A5D" w:rsidRDefault="0029297F" w:rsidP="007D7FE6">
      <w:pPr>
        <w:spacing w:line="276" w:lineRule="auto"/>
        <w:jc w:val="center"/>
        <w:rPr>
          <w:rFonts w:eastAsia="MS Mincho"/>
          <w:b/>
          <w:lang w:val="es-MX"/>
        </w:rPr>
      </w:pPr>
      <w:r>
        <w:rPr>
          <w:rFonts w:eastAsia="MS Mincho"/>
          <w:b/>
          <w:lang w:val="es-MX"/>
        </w:rPr>
        <w:t>SECCIÓN</w:t>
      </w:r>
      <w:r w:rsidR="00235ADD" w:rsidRPr="00557A5D">
        <w:rPr>
          <w:rFonts w:eastAsia="MS Mincho"/>
          <w:b/>
          <w:lang w:val="es-MX"/>
        </w:rPr>
        <w:t xml:space="preserve"> DE EVALUACIÓN DE IMPACTO AMBIENTAL</w:t>
      </w:r>
    </w:p>
    <w:p w:rsidR="00235ADD" w:rsidRPr="00557A5D" w:rsidRDefault="00235ADD" w:rsidP="007D7FE6">
      <w:pPr>
        <w:spacing w:line="276" w:lineRule="auto"/>
        <w:jc w:val="center"/>
        <w:rPr>
          <w:rFonts w:eastAsia="MS Mincho"/>
          <w:b/>
          <w:lang w:val="es-MX"/>
        </w:rPr>
      </w:pPr>
      <w:r w:rsidRPr="00557A5D">
        <w:rPr>
          <w:rFonts w:eastAsia="MS Mincho"/>
          <w:b/>
          <w:lang w:val="es-MX"/>
        </w:rPr>
        <w:t xml:space="preserve">INFORME TÉCNICO DE </w:t>
      </w:r>
      <w:r w:rsidRPr="00557A5D">
        <w:rPr>
          <w:rFonts w:eastAsia="MS Mincho"/>
          <w:b/>
        </w:rPr>
        <w:t>EVALUACIÓN</w:t>
      </w:r>
      <w:r w:rsidRPr="00557A5D">
        <w:rPr>
          <w:rFonts w:eastAsia="MS Mincho"/>
          <w:b/>
          <w:lang w:val="es-MX"/>
        </w:rPr>
        <w:t xml:space="preserve"> DE ESTUDIO DE IMPACTO AMBIENTAL</w:t>
      </w:r>
    </w:p>
    <w:p w:rsidR="00235ADD" w:rsidRPr="00557A5D" w:rsidRDefault="00235ADD" w:rsidP="007D7FE6">
      <w:pPr>
        <w:spacing w:line="276" w:lineRule="auto"/>
        <w:jc w:val="center"/>
        <w:rPr>
          <w:rFonts w:eastAsia="MS Mincho"/>
          <w:b/>
          <w:lang w:val="es-MX"/>
        </w:rPr>
      </w:pPr>
      <w:r w:rsidRPr="00557A5D">
        <w:rPr>
          <w:rFonts w:eastAsia="MS Mincho"/>
          <w:b/>
          <w:lang w:val="es-MX"/>
        </w:rPr>
        <w:t xml:space="preserve">No. </w:t>
      </w:r>
      <w:r w:rsidR="00105580">
        <w:rPr>
          <w:rFonts w:eastAsia="MS Mincho"/>
          <w:b/>
          <w:lang w:val="es-MX"/>
        </w:rPr>
        <w:t>0</w:t>
      </w:r>
      <w:r w:rsidR="00186DEE">
        <w:rPr>
          <w:rFonts w:eastAsia="MS Mincho"/>
          <w:b/>
          <w:lang w:val="es-MX"/>
        </w:rPr>
        <w:t>6</w:t>
      </w:r>
      <w:r w:rsidR="00105580">
        <w:rPr>
          <w:rFonts w:eastAsia="MS Mincho"/>
          <w:b/>
          <w:lang w:val="es-MX"/>
        </w:rPr>
        <w:t>1-19</w:t>
      </w:r>
    </w:p>
    <w:p w:rsidR="00235ADD" w:rsidRPr="00557A5D" w:rsidRDefault="00235ADD" w:rsidP="007D7FE6">
      <w:pPr>
        <w:spacing w:line="276" w:lineRule="auto"/>
        <w:jc w:val="both"/>
        <w:rPr>
          <w:rFonts w:eastAsia="MS Mincho"/>
          <w:b/>
          <w:lang w:val="es-MX"/>
        </w:rPr>
      </w:pPr>
    </w:p>
    <w:p w:rsidR="00235ADD" w:rsidRPr="00557A5D" w:rsidRDefault="00235ADD" w:rsidP="007D7FE6">
      <w:pPr>
        <w:numPr>
          <w:ilvl w:val="0"/>
          <w:numId w:val="1"/>
        </w:numPr>
        <w:tabs>
          <w:tab w:val="left" w:pos="-1890"/>
        </w:tabs>
        <w:autoSpaceDE w:val="0"/>
        <w:autoSpaceDN w:val="0"/>
        <w:adjustRightInd w:val="0"/>
        <w:spacing w:line="276" w:lineRule="auto"/>
        <w:ind w:left="360"/>
        <w:jc w:val="both"/>
        <w:rPr>
          <w:b/>
          <w:lang w:val="es-MX"/>
        </w:rPr>
      </w:pPr>
      <w:r w:rsidRPr="00557A5D">
        <w:rPr>
          <w:b/>
          <w:lang w:val="es-MX"/>
        </w:rPr>
        <w:t>DATOS GENERALES</w:t>
      </w:r>
    </w:p>
    <w:p w:rsidR="00235ADD" w:rsidRPr="00557A5D" w:rsidRDefault="00235ADD" w:rsidP="007D7FE6">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557A5D" w:rsidTr="00DB259F">
        <w:trPr>
          <w:jc w:val="center"/>
        </w:trPr>
        <w:tc>
          <w:tcPr>
            <w:tcW w:w="3618" w:type="dxa"/>
            <w:shd w:val="clear" w:color="auto" w:fill="auto"/>
          </w:tcPr>
          <w:p w:rsidR="00235ADD" w:rsidRPr="00557A5D" w:rsidRDefault="00235ADD" w:rsidP="007D7FE6">
            <w:pPr>
              <w:spacing w:line="276" w:lineRule="auto"/>
              <w:ind w:right="162"/>
              <w:jc w:val="both"/>
              <w:rPr>
                <w:b/>
                <w:lang w:val="es-MX"/>
              </w:rPr>
            </w:pPr>
            <w:r w:rsidRPr="00557A5D">
              <w:rPr>
                <w:b/>
                <w:lang w:val="es-MX"/>
              </w:rPr>
              <w:t>FECHA:</w:t>
            </w:r>
          </w:p>
        </w:tc>
        <w:tc>
          <w:tcPr>
            <w:tcW w:w="5400" w:type="dxa"/>
            <w:shd w:val="clear" w:color="auto" w:fill="auto"/>
          </w:tcPr>
          <w:p w:rsidR="00235ADD" w:rsidRPr="00557A5D" w:rsidRDefault="0020058A" w:rsidP="0020058A">
            <w:pPr>
              <w:spacing w:line="276" w:lineRule="auto"/>
              <w:jc w:val="both"/>
              <w:rPr>
                <w:b/>
                <w:lang w:val="es-MX"/>
              </w:rPr>
            </w:pPr>
            <w:r>
              <w:rPr>
                <w:color w:val="000000"/>
                <w:spacing w:val="-3"/>
              </w:rPr>
              <w:t>9</w:t>
            </w:r>
            <w:r w:rsidR="00105580">
              <w:rPr>
                <w:color w:val="000000"/>
                <w:spacing w:val="-3"/>
              </w:rPr>
              <w:t xml:space="preserve"> de </w:t>
            </w:r>
            <w:r>
              <w:rPr>
                <w:color w:val="000000"/>
                <w:spacing w:val="-3"/>
              </w:rPr>
              <w:t>agosto</w:t>
            </w:r>
            <w:r w:rsidR="00E121DA">
              <w:rPr>
                <w:color w:val="000000"/>
                <w:spacing w:val="-3"/>
              </w:rPr>
              <w:t xml:space="preserve"> de 2019</w:t>
            </w:r>
          </w:p>
        </w:tc>
      </w:tr>
      <w:tr w:rsidR="00235ADD" w:rsidRPr="00557A5D" w:rsidTr="00DB259F">
        <w:trPr>
          <w:trHeight w:val="371"/>
          <w:jc w:val="center"/>
        </w:trPr>
        <w:tc>
          <w:tcPr>
            <w:tcW w:w="3618" w:type="dxa"/>
            <w:shd w:val="clear" w:color="auto" w:fill="auto"/>
          </w:tcPr>
          <w:p w:rsidR="00235ADD" w:rsidRPr="00557A5D" w:rsidRDefault="00235ADD" w:rsidP="007D7FE6">
            <w:pPr>
              <w:spacing w:line="276" w:lineRule="auto"/>
              <w:jc w:val="both"/>
              <w:rPr>
                <w:b/>
                <w:lang w:val="es-MX"/>
              </w:rPr>
            </w:pPr>
            <w:r w:rsidRPr="00557A5D">
              <w:rPr>
                <w:b/>
                <w:lang w:val="es-MX"/>
              </w:rPr>
              <w:t>NOMBRE DEL PROYECTO:</w:t>
            </w:r>
          </w:p>
        </w:tc>
        <w:tc>
          <w:tcPr>
            <w:tcW w:w="5400" w:type="dxa"/>
            <w:shd w:val="clear" w:color="auto" w:fill="auto"/>
          </w:tcPr>
          <w:p w:rsidR="00235ADD" w:rsidRPr="00557A5D" w:rsidRDefault="0020058A" w:rsidP="007D7FE6">
            <w:pPr>
              <w:spacing w:line="276" w:lineRule="auto"/>
              <w:jc w:val="both"/>
            </w:pPr>
            <w:r w:rsidRPr="0020058A">
              <w:t>AYLEX</w:t>
            </w:r>
          </w:p>
        </w:tc>
      </w:tr>
      <w:tr w:rsidR="00235ADD" w:rsidRPr="0029297F" w:rsidTr="00DB259F">
        <w:trPr>
          <w:trHeight w:val="432"/>
          <w:jc w:val="center"/>
        </w:trPr>
        <w:tc>
          <w:tcPr>
            <w:tcW w:w="3618" w:type="dxa"/>
            <w:shd w:val="clear" w:color="auto" w:fill="auto"/>
          </w:tcPr>
          <w:p w:rsidR="00235ADD" w:rsidRPr="00557A5D" w:rsidRDefault="00235ADD" w:rsidP="007D7FE6">
            <w:pPr>
              <w:spacing w:line="276" w:lineRule="auto"/>
              <w:jc w:val="both"/>
              <w:rPr>
                <w:lang w:val="es-MX"/>
              </w:rPr>
            </w:pPr>
            <w:r w:rsidRPr="00557A5D">
              <w:rPr>
                <w:b/>
              </w:rPr>
              <w:t>PROMOTOR:</w:t>
            </w:r>
            <w:r w:rsidRPr="00557A5D">
              <w:t xml:space="preserve">                              </w:t>
            </w:r>
          </w:p>
        </w:tc>
        <w:tc>
          <w:tcPr>
            <w:tcW w:w="5400" w:type="dxa"/>
            <w:shd w:val="clear" w:color="auto" w:fill="auto"/>
          </w:tcPr>
          <w:p w:rsidR="00235ADD" w:rsidRPr="00557A5D" w:rsidRDefault="0020058A" w:rsidP="007D7FE6">
            <w:pPr>
              <w:spacing w:line="276" w:lineRule="auto"/>
              <w:jc w:val="both"/>
              <w:rPr>
                <w:color w:val="000000"/>
                <w:spacing w:val="-3"/>
                <w:lang w:val="en-US"/>
              </w:rPr>
            </w:pPr>
            <w:r w:rsidRPr="0020058A">
              <w:rPr>
                <w:spacing w:val="-3"/>
                <w:lang w:val="en-US"/>
              </w:rPr>
              <w:t>INTERMEDIC S.A.</w:t>
            </w:r>
          </w:p>
        </w:tc>
      </w:tr>
      <w:tr w:rsidR="00235ADD" w:rsidRPr="00557A5D" w:rsidTr="00DB259F">
        <w:trPr>
          <w:jc w:val="center"/>
        </w:trPr>
        <w:tc>
          <w:tcPr>
            <w:tcW w:w="3618" w:type="dxa"/>
            <w:shd w:val="clear" w:color="auto" w:fill="auto"/>
          </w:tcPr>
          <w:p w:rsidR="00235ADD" w:rsidRPr="00557A5D" w:rsidRDefault="00235ADD" w:rsidP="007D7FE6">
            <w:pPr>
              <w:spacing w:line="276" w:lineRule="auto"/>
              <w:jc w:val="both"/>
              <w:rPr>
                <w:b/>
              </w:rPr>
            </w:pPr>
            <w:r w:rsidRPr="00557A5D">
              <w:rPr>
                <w:b/>
              </w:rPr>
              <w:t>UBICACIÓN:</w:t>
            </w:r>
          </w:p>
        </w:tc>
        <w:tc>
          <w:tcPr>
            <w:tcW w:w="5400" w:type="dxa"/>
            <w:shd w:val="clear" w:color="auto" w:fill="auto"/>
          </w:tcPr>
          <w:p w:rsidR="00235ADD" w:rsidRPr="00557A5D" w:rsidRDefault="0020058A" w:rsidP="0008423E">
            <w:pPr>
              <w:spacing w:line="276" w:lineRule="auto"/>
              <w:jc w:val="both"/>
              <w:rPr>
                <w:rFonts w:eastAsia="MS Mincho"/>
                <w:lang w:val="es-MX"/>
              </w:rPr>
            </w:pPr>
            <w:r w:rsidRPr="0020058A">
              <w:rPr>
                <w:spacing w:val="-3"/>
              </w:rPr>
              <w:t>CORREGIMIENTO DE DAVID, DISTRITO DE DAVID, PROVINIA DE CHIRIQUI</w:t>
            </w:r>
          </w:p>
        </w:tc>
      </w:tr>
    </w:tbl>
    <w:p w:rsidR="00235ADD" w:rsidRPr="00557A5D" w:rsidRDefault="00235ADD" w:rsidP="007D7FE6">
      <w:pPr>
        <w:tabs>
          <w:tab w:val="left" w:pos="-1890"/>
        </w:tabs>
        <w:autoSpaceDE w:val="0"/>
        <w:autoSpaceDN w:val="0"/>
        <w:adjustRightInd w:val="0"/>
        <w:spacing w:line="276" w:lineRule="auto"/>
        <w:jc w:val="both"/>
        <w:rPr>
          <w:b/>
        </w:rPr>
      </w:pPr>
    </w:p>
    <w:p w:rsidR="00020022" w:rsidRPr="00557A5D" w:rsidRDefault="00235ADD" w:rsidP="00740D99">
      <w:pPr>
        <w:numPr>
          <w:ilvl w:val="0"/>
          <w:numId w:val="1"/>
        </w:numPr>
        <w:tabs>
          <w:tab w:val="left" w:pos="-1890"/>
        </w:tabs>
        <w:autoSpaceDE w:val="0"/>
        <w:autoSpaceDN w:val="0"/>
        <w:adjustRightInd w:val="0"/>
        <w:spacing w:line="276" w:lineRule="auto"/>
        <w:ind w:left="360"/>
        <w:jc w:val="both"/>
        <w:rPr>
          <w:b/>
        </w:rPr>
      </w:pPr>
      <w:r w:rsidRPr="00557A5D">
        <w:rPr>
          <w:b/>
        </w:rPr>
        <w:t>ANTECEDENTES</w:t>
      </w:r>
    </w:p>
    <w:p w:rsidR="00251908" w:rsidRPr="002F6F36" w:rsidRDefault="000E0EA8" w:rsidP="00886377">
      <w:pPr>
        <w:autoSpaceDE w:val="0"/>
        <w:autoSpaceDN w:val="0"/>
        <w:adjustRightInd w:val="0"/>
        <w:spacing w:line="276" w:lineRule="auto"/>
        <w:jc w:val="both"/>
      </w:pPr>
      <w:r w:rsidRPr="002F6F36">
        <w:t>E</w:t>
      </w:r>
      <w:r w:rsidR="00235ADD" w:rsidRPr="002F6F36">
        <w:t xml:space="preserve">l día </w:t>
      </w:r>
      <w:r w:rsidR="00907A31" w:rsidRPr="002F6F36">
        <w:t>uno</w:t>
      </w:r>
      <w:r w:rsidR="0029297F" w:rsidRPr="002F6F36">
        <w:t xml:space="preserve"> (</w:t>
      </w:r>
      <w:r w:rsidR="00907A31" w:rsidRPr="002F6F36">
        <w:t>1</w:t>
      </w:r>
      <w:r w:rsidR="0029297F" w:rsidRPr="002F6F36">
        <w:t xml:space="preserve">) </w:t>
      </w:r>
      <w:r w:rsidR="009421FB" w:rsidRPr="002F6F36">
        <w:t xml:space="preserve">de </w:t>
      </w:r>
      <w:r w:rsidR="00907A31" w:rsidRPr="002F6F36">
        <w:t>julio</w:t>
      </w:r>
      <w:r w:rsidR="003D6C3F" w:rsidRPr="002F6F36">
        <w:t xml:space="preserve"> de 201</w:t>
      </w:r>
      <w:r w:rsidR="003F1374" w:rsidRPr="002F6F36">
        <w:t>9</w:t>
      </w:r>
      <w:r w:rsidR="00235ADD" w:rsidRPr="002F6F36">
        <w:t xml:space="preserve">, </w:t>
      </w:r>
      <w:r w:rsidR="00105580" w:rsidRPr="002F6F36">
        <w:t>la empresa</w:t>
      </w:r>
      <w:r w:rsidR="0029297F" w:rsidRPr="002F6F36">
        <w:t xml:space="preserve"> promotor</w:t>
      </w:r>
      <w:r w:rsidR="00105580" w:rsidRPr="002F6F36">
        <w:t>a</w:t>
      </w:r>
      <w:r w:rsidR="00235ADD" w:rsidRPr="002F6F36">
        <w:t xml:space="preserve"> </w:t>
      </w:r>
      <w:r w:rsidR="0020058A" w:rsidRPr="002F6F36">
        <w:rPr>
          <w:spacing w:val="-3"/>
          <w:lang w:val="en-US"/>
        </w:rPr>
        <w:t>INTERMEDIC S.A</w:t>
      </w:r>
      <w:r w:rsidR="0008423E" w:rsidRPr="002F6F36">
        <w:rPr>
          <w:bCs/>
          <w:lang w:val="en-US"/>
        </w:rPr>
        <w:t>.</w:t>
      </w:r>
      <w:r w:rsidR="0029297F" w:rsidRPr="002F6F36">
        <w:rPr>
          <w:bCs/>
        </w:rPr>
        <w:t xml:space="preserve"> </w:t>
      </w:r>
      <w:r w:rsidR="00105580" w:rsidRPr="002F6F36">
        <w:rPr>
          <w:bCs/>
        </w:rPr>
        <w:t xml:space="preserve">, Folio </w:t>
      </w:r>
      <w:r w:rsidR="00907A31" w:rsidRPr="002F6F36">
        <w:rPr>
          <w:bCs/>
        </w:rPr>
        <w:t>407802</w:t>
      </w:r>
      <w:r w:rsidR="00105580" w:rsidRPr="002F6F36">
        <w:rPr>
          <w:bCs/>
        </w:rPr>
        <w:t xml:space="preserve">  a través de su representante Legal </w:t>
      </w:r>
      <w:bookmarkStart w:id="0" w:name="_GoBack"/>
      <w:r w:rsidR="00907A31" w:rsidRPr="002F6F36">
        <w:rPr>
          <w:bCs/>
        </w:rPr>
        <w:t>MITZELA SANTOS PINEDA</w:t>
      </w:r>
      <w:bookmarkEnd w:id="0"/>
      <w:r w:rsidR="00105580" w:rsidRPr="002F6F36">
        <w:rPr>
          <w:bCs/>
        </w:rPr>
        <w:t xml:space="preserve">, </w:t>
      </w:r>
      <w:r w:rsidR="00B578C8" w:rsidRPr="002F6F36">
        <w:rPr>
          <w:color w:val="000000"/>
        </w:rPr>
        <w:t xml:space="preserve">con cédula de identidad personal N° </w:t>
      </w:r>
      <w:r w:rsidR="0008423E" w:rsidRPr="002F6F36">
        <w:rPr>
          <w:color w:val="000000"/>
        </w:rPr>
        <w:t>4-</w:t>
      </w:r>
      <w:r w:rsidR="00907A31" w:rsidRPr="002F6F36">
        <w:rPr>
          <w:color w:val="000000"/>
        </w:rPr>
        <w:t>248-477</w:t>
      </w:r>
      <w:r w:rsidR="00235ADD" w:rsidRPr="002F6F36">
        <w:rPr>
          <w:color w:val="000000"/>
        </w:rPr>
        <w:t xml:space="preserve">, </w:t>
      </w:r>
      <w:r w:rsidR="00235ADD" w:rsidRPr="002F6F36">
        <w:t>presentó ante el Ministerio de Ambiente (MiAMBIENTE)</w:t>
      </w:r>
      <w:r w:rsidR="00425BF0" w:rsidRPr="002F6F36">
        <w:t>,</w:t>
      </w:r>
      <w:r w:rsidR="00235ADD" w:rsidRPr="002F6F36">
        <w:t xml:space="preserve"> un Estudio de Impacto Ambiental (EsIA), Categoría I, elaborado bajo la responsabilidad de los consultores </w:t>
      </w:r>
      <w:r w:rsidR="00907A31" w:rsidRPr="002F6F36">
        <w:t>ALBERTO QUINTERO Y GISELA SANTAMARIA</w:t>
      </w:r>
      <w:r w:rsidR="00251908" w:rsidRPr="002F6F36">
        <w:t>, personas naturales inscritas en el Registro de  Consultores Idóneos que  lleva el Ministerio de Ambiente (MiAMBIENTE), mediante las Resoluciones</w:t>
      </w:r>
      <w:r w:rsidR="00105580" w:rsidRPr="002F6F36">
        <w:t xml:space="preserve"> </w:t>
      </w:r>
      <w:r w:rsidR="00907A31" w:rsidRPr="002F6F36">
        <w:rPr>
          <w:lang w:val="es-PA"/>
        </w:rPr>
        <w:t xml:space="preserve">IRC - 031 – 09 e </w:t>
      </w:r>
      <w:r w:rsidR="00105580" w:rsidRPr="002F6F36">
        <w:t xml:space="preserve">E </w:t>
      </w:r>
      <w:r w:rsidR="00907A31" w:rsidRPr="002F6F36">
        <w:rPr>
          <w:lang w:val="es-PA"/>
        </w:rPr>
        <w:t>IAR-010-98</w:t>
      </w:r>
      <w:r w:rsidR="00251908" w:rsidRPr="002F6F36">
        <w:t>,</w:t>
      </w:r>
      <w:r w:rsidR="00EA6787">
        <w:t xml:space="preserve"> respectivamente.</w:t>
      </w:r>
    </w:p>
    <w:p w:rsidR="00235ADD" w:rsidRPr="00557A5D" w:rsidRDefault="00235ADD" w:rsidP="00886377">
      <w:pPr>
        <w:spacing w:line="276" w:lineRule="auto"/>
        <w:jc w:val="both"/>
        <w:rPr>
          <w:b/>
          <w:color w:val="000000"/>
          <w:spacing w:val="-3"/>
        </w:rPr>
      </w:pPr>
    </w:p>
    <w:p w:rsidR="0081190D" w:rsidRDefault="00235ADD" w:rsidP="00257F23">
      <w:pPr>
        <w:spacing w:line="276" w:lineRule="auto"/>
        <w:jc w:val="both"/>
        <w:rPr>
          <w:sz w:val="23"/>
          <w:szCs w:val="23"/>
        </w:rPr>
      </w:pPr>
      <w:r w:rsidRPr="00557A5D">
        <w:rPr>
          <w:bCs/>
        </w:rPr>
        <w:t>De acuerdo al EsIA, el proyecto en evaluación titulado</w:t>
      </w:r>
      <w:r w:rsidRPr="00557A5D">
        <w:rPr>
          <w:b/>
          <w:bCs/>
        </w:rPr>
        <w:t xml:space="preserve"> “</w:t>
      </w:r>
      <w:r w:rsidR="0020058A" w:rsidRPr="0020058A">
        <w:rPr>
          <w:b/>
          <w:bCs/>
        </w:rPr>
        <w:t>AYLEX</w:t>
      </w:r>
      <w:r w:rsidRPr="00557A5D">
        <w:rPr>
          <w:b/>
        </w:rPr>
        <w:t>”</w:t>
      </w:r>
      <w:r w:rsidRPr="00557A5D">
        <w:rPr>
          <w:b/>
          <w:bCs/>
        </w:rPr>
        <w:t>,</w:t>
      </w:r>
      <w:r w:rsidRPr="00557A5D">
        <w:rPr>
          <w:bCs/>
        </w:rPr>
        <w:t xml:space="preserve"> </w:t>
      </w:r>
      <w:r w:rsidR="007D3391">
        <w:rPr>
          <w:sz w:val="23"/>
          <w:szCs w:val="23"/>
        </w:rPr>
        <w:t>consiste en la construcción de un edificio comercial de dos plantas, propio para el desarrollo de actividades comerciales de exposición y ventas en el ámbito de equipos para hospitales</w:t>
      </w:r>
      <w:r w:rsidR="00886377">
        <w:rPr>
          <w:sz w:val="23"/>
          <w:szCs w:val="23"/>
        </w:rPr>
        <w:t>.</w:t>
      </w:r>
      <w:r w:rsidR="00105580">
        <w:rPr>
          <w:sz w:val="23"/>
          <w:szCs w:val="23"/>
        </w:rPr>
        <w:t xml:space="preserve"> El área total de construcción es </w:t>
      </w:r>
      <w:r w:rsidR="002F6F36" w:rsidRPr="002F6F36">
        <w:rPr>
          <w:sz w:val="23"/>
          <w:szCs w:val="23"/>
        </w:rPr>
        <w:t>1,222.25 m</w:t>
      </w:r>
      <w:r w:rsidR="002F6F36" w:rsidRPr="002F6F36">
        <w:rPr>
          <w:szCs w:val="23"/>
          <w:vertAlign w:val="superscript"/>
        </w:rPr>
        <w:t>2</w:t>
      </w:r>
      <w:r w:rsidR="00105580">
        <w:rPr>
          <w:sz w:val="23"/>
          <w:szCs w:val="23"/>
        </w:rPr>
        <w:t>.</w:t>
      </w:r>
    </w:p>
    <w:p w:rsidR="00866AE1" w:rsidRPr="00557A5D" w:rsidRDefault="00866AE1" w:rsidP="00866AE1">
      <w:pPr>
        <w:jc w:val="both"/>
        <w:rPr>
          <w:lang w:val="es-PA" w:eastAsia="es-PA"/>
        </w:rPr>
      </w:pPr>
    </w:p>
    <w:p w:rsidR="000E0EA8" w:rsidRPr="00557A5D" w:rsidRDefault="006246CE" w:rsidP="007D7FE6">
      <w:pPr>
        <w:spacing w:line="276" w:lineRule="auto"/>
        <w:jc w:val="both"/>
        <w:rPr>
          <w:lang w:val="es-PA" w:eastAsia="es-PA"/>
        </w:rPr>
      </w:pPr>
      <w:r w:rsidRPr="006A69A0">
        <w:t>E</w:t>
      </w:r>
      <w:r w:rsidR="00235ADD" w:rsidRPr="006A69A0">
        <w:t>l mismo se desarrollar</w:t>
      </w:r>
      <w:r w:rsidR="009E7647" w:rsidRPr="006A69A0">
        <w:t>á sobre la</w:t>
      </w:r>
      <w:r w:rsidR="006A69A0" w:rsidRPr="006A69A0">
        <w:t xml:space="preserve"> </w:t>
      </w:r>
      <w:r w:rsidR="009E7647" w:rsidRPr="006A69A0">
        <w:t xml:space="preserve"> finca </w:t>
      </w:r>
      <w:r w:rsidR="00235ADD" w:rsidRPr="006A69A0">
        <w:t>con Folio Real</w:t>
      </w:r>
      <w:r w:rsidR="00886377" w:rsidRPr="006A69A0">
        <w:t xml:space="preserve"> </w:t>
      </w:r>
      <w:r w:rsidR="002F6F36" w:rsidRPr="002F6F36">
        <w:t>13285</w:t>
      </w:r>
      <w:r w:rsidR="006A69A0" w:rsidRPr="006A69A0">
        <w:t xml:space="preserve">, </w:t>
      </w:r>
      <w:r w:rsidR="00235ADD" w:rsidRPr="006A69A0">
        <w:t xml:space="preserve"> con Código de ubicación </w:t>
      </w:r>
      <w:r w:rsidR="00251908" w:rsidRPr="006A69A0">
        <w:t>4</w:t>
      </w:r>
      <w:r w:rsidR="00886377" w:rsidRPr="006A69A0">
        <w:t>5</w:t>
      </w:r>
      <w:r w:rsidR="00251908" w:rsidRPr="006A69A0">
        <w:t>0</w:t>
      </w:r>
      <w:r w:rsidR="002F6F36">
        <w:t>1</w:t>
      </w:r>
      <w:r w:rsidR="00235ADD" w:rsidRPr="006A69A0">
        <w:t xml:space="preserve">; </w:t>
      </w:r>
      <w:r w:rsidR="00866AE1" w:rsidRPr="006A69A0">
        <w:t>que cuenta</w:t>
      </w:r>
      <w:r w:rsidR="006A69A0">
        <w:t xml:space="preserve">n </w:t>
      </w:r>
      <w:r w:rsidR="00866AE1" w:rsidRPr="006A69A0">
        <w:t xml:space="preserve"> con</w:t>
      </w:r>
      <w:r w:rsidR="00866AE1">
        <w:t xml:space="preserve"> </w:t>
      </w:r>
      <w:r w:rsidR="00235ADD" w:rsidRPr="00557A5D">
        <w:rPr>
          <w:lang w:val="es-PA" w:eastAsia="es-PA"/>
        </w:rPr>
        <w:t xml:space="preserve"> una superficie actual de</w:t>
      </w:r>
      <w:r w:rsidR="00CF141D" w:rsidRPr="00557A5D">
        <w:rPr>
          <w:lang w:val="es-PA" w:eastAsia="es-PA"/>
        </w:rPr>
        <w:t xml:space="preserve"> </w:t>
      </w:r>
      <w:r w:rsidR="002F6F36">
        <w:rPr>
          <w:sz w:val="23"/>
          <w:szCs w:val="23"/>
        </w:rPr>
        <w:t>655m</w:t>
      </w:r>
      <w:r w:rsidR="002F6F36" w:rsidRPr="002F6F36">
        <w:rPr>
          <w:sz w:val="23"/>
          <w:szCs w:val="23"/>
          <w:vertAlign w:val="superscript"/>
        </w:rPr>
        <w:t>2</w:t>
      </w:r>
      <w:r w:rsidR="002F6F36">
        <w:rPr>
          <w:sz w:val="23"/>
          <w:szCs w:val="23"/>
        </w:rPr>
        <w:t xml:space="preserve"> con 5 dm</w:t>
      </w:r>
      <w:r w:rsidR="002F6F36" w:rsidRPr="002F6F36">
        <w:rPr>
          <w:sz w:val="23"/>
          <w:szCs w:val="23"/>
          <w:vertAlign w:val="superscript"/>
        </w:rPr>
        <w:t>2</w:t>
      </w:r>
      <w:r w:rsidR="00866AE1">
        <w:rPr>
          <w:lang w:val="es-PA" w:eastAsia="es-PA"/>
        </w:rPr>
        <w:t>,</w:t>
      </w:r>
      <w:r w:rsidR="008D58AD">
        <w:rPr>
          <w:lang w:val="es-PA" w:eastAsia="es-PA"/>
        </w:rPr>
        <w:t xml:space="preserve"> </w:t>
      </w:r>
      <w:r w:rsidR="00954F25">
        <w:rPr>
          <w:lang w:val="es-PA" w:eastAsia="es-PA"/>
        </w:rPr>
        <w:t xml:space="preserve">cuyo propietario </w:t>
      </w:r>
      <w:r w:rsidR="005F4962">
        <w:rPr>
          <w:lang w:val="es-PA" w:eastAsia="es-PA"/>
        </w:rPr>
        <w:t>es el promotor</w:t>
      </w:r>
      <w:r w:rsidR="00113C65" w:rsidRPr="00557A5D">
        <w:rPr>
          <w:b/>
          <w:bCs/>
        </w:rPr>
        <w:t>,</w:t>
      </w:r>
      <w:r w:rsidR="000E0EA8" w:rsidRPr="00557A5D">
        <w:rPr>
          <w:b/>
          <w:bCs/>
          <w:lang w:eastAsia="es-PA"/>
        </w:rPr>
        <w:t xml:space="preserve"> </w:t>
      </w:r>
      <w:r w:rsidR="000E0EA8" w:rsidRPr="00557A5D">
        <w:rPr>
          <w:bCs/>
          <w:lang w:val="es-MX" w:eastAsia="es-PA"/>
        </w:rPr>
        <w:t xml:space="preserve">la misma se encuentra </w:t>
      </w:r>
      <w:r w:rsidR="00235ADD" w:rsidRPr="00557A5D">
        <w:t>ubicada en</w:t>
      </w:r>
      <w:r w:rsidR="00750316" w:rsidRPr="00557A5D">
        <w:t xml:space="preserve"> el</w:t>
      </w:r>
      <w:r w:rsidR="00235ADD" w:rsidRPr="00557A5D">
        <w:t xml:space="preserve"> corregimiento de </w:t>
      </w:r>
      <w:r w:rsidR="002F6F36">
        <w:t xml:space="preserve">David </w:t>
      </w:r>
      <w:r w:rsidR="00235ADD" w:rsidRPr="00557A5D">
        <w:t xml:space="preserve">, distrito de </w:t>
      </w:r>
      <w:r w:rsidR="0008423E">
        <w:t>David</w:t>
      </w:r>
      <w:r w:rsidR="00235ADD" w:rsidRPr="00557A5D">
        <w:t>, provincia de Chiriquí.</w:t>
      </w:r>
      <w:r w:rsidR="00235ADD" w:rsidRPr="00557A5D">
        <w:rPr>
          <w:lang w:val="es-PA" w:eastAsia="es-PA"/>
        </w:rPr>
        <w:t xml:space="preserve"> </w:t>
      </w:r>
    </w:p>
    <w:p w:rsidR="000E0EA8" w:rsidRPr="00557A5D" w:rsidRDefault="000E0EA8" w:rsidP="007D7FE6">
      <w:pPr>
        <w:spacing w:line="276" w:lineRule="auto"/>
        <w:jc w:val="both"/>
        <w:rPr>
          <w:lang w:val="es-PA" w:eastAsia="es-PA"/>
        </w:rPr>
      </w:pPr>
    </w:p>
    <w:p w:rsidR="00740D99" w:rsidRDefault="00235ADD" w:rsidP="006E0A56">
      <w:pPr>
        <w:spacing w:line="276" w:lineRule="auto"/>
        <w:jc w:val="both"/>
      </w:pPr>
      <w:r w:rsidRPr="00557A5D">
        <w:rPr>
          <w:color w:val="000000"/>
          <w:spacing w:val="-3"/>
        </w:rPr>
        <w:t xml:space="preserve">El monto total de la inversión </w:t>
      </w:r>
      <w:r w:rsidRPr="00557A5D">
        <w:t xml:space="preserve">se estima en </w:t>
      </w:r>
      <w:r w:rsidR="007D3391">
        <w:t>q</w:t>
      </w:r>
      <w:r w:rsidR="007D3391" w:rsidRPr="007D3391">
        <w:t>uinientos ochenta mil Balboas con 00/100 (B/. 580,000.00).</w:t>
      </w:r>
    </w:p>
    <w:p w:rsidR="002F6F36" w:rsidRPr="00557A5D" w:rsidRDefault="002F6F36" w:rsidP="006E0A56">
      <w:pPr>
        <w:spacing w:line="276" w:lineRule="auto"/>
        <w:jc w:val="both"/>
        <w:rPr>
          <w:lang w:val="es-MX" w:eastAsia="es-PA"/>
        </w:rPr>
      </w:pPr>
    </w:p>
    <w:p w:rsidR="005F4962" w:rsidRDefault="001740F8" w:rsidP="007D7FE6">
      <w:pPr>
        <w:spacing w:line="276" w:lineRule="auto"/>
        <w:jc w:val="both"/>
      </w:pPr>
      <w:r w:rsidRPr="00557A5D">
        <w:t>El proyecto se construirá en las coordenadas UTM (DATUM WGS-84) ubicadas en los siguientes puntos</w:t>
      </w:r>
      <w:r w:rsidR="00EC5294" w:rsidRPr="00557A5D">
        <w:t>, según se describe en el EsIA presentado</w:t>
      </w:r>
      <w:r w:rsidRPr="00557A5D">
        <w:t>:</w:t>
      </w:r>
    </w:p>
    <w:p w:rsidR="00F4058B" w:rsidRDefault="00F4058B" w:rsidP="007D7FE6">
      <w:pPr>
        <w:spacing w:line="276" w:lineRule="auto"/>
        <w:jc w:val="both"/>
      </w:pPr>
    </w:p>
    <w:p w:rsidR="002F6F36" w:rsidRPr="002F6F36" w:rsidRDefault="002F6F36" w:rsidP="002F6F36">
      <w:pPr>
        <w:autoSpaceDE w:val="0"/>
        <w:autoSpaceDN w:val="0"/>
        <w:adjustRightInd w:val="0"/>
        <w:spacing w:before="7" w:line="40" w:lineRule="exact"/>
        <w:rPr>
          <w:rFonts w:eastAsiaTheme="minorHAnsi"/>
          <w:sz w:val="4"/>
          <w:szCs w:val="4"/>
          <w:lang w:eastAsia="en-US"/>
        </w:rPr>
      </w:pPr>
    </w:p>
    <w:tbl>
      <w:tblPr>
        <w:tblW w:w="0" w:type="auto"/>
        <w:tblInd w:w="233" w:type="dxa"/>
        <w:tblLayout w:type="fixed"/>
        <w:tblCellMar>
          <w:left w:w="0" w:type="dxa"/>
          <w:right w:w="0" w:type="dxa"/>
        </w:tblCellMar>
        <w:tblLook w:val="0000" w:firstRow="0" w:lastRow="0" w:firstColumn="0" w:lastColumn="0" w:noHBand="0" w:noVBand="0"/>
      </w:tblPr>
      <w:tblGrid>
        <w:gridCol w:w="1879"/>
        <w:gridCol w:w="1647"/>
        <w:gridCol w:w="1498"/>
        <w:gridCol w:w="1728"/>
        <w:gridCol w:w="1573"/>
      </w:tblGrid>
      <w:tr w:rsidR="002F6F36" w:rsidRPr="002F6F36">
        <w:trPr>
          <w:trHeight w:hRule="exact" w:val="485"/>
        </w:trPr>
        <w:tc>
          <w:tcPr>
            <w:tcW w:w="1879" w:type="dxa"/>
            <w:tcBorders>
              <w:top w:val="single" w:sz="5" w:space="0" w:color="000000"/>
              <w:left w:val="single" w:sz="4" w:space="0" w:color="000000"/>
              <w:bottom w:val="single" w:sz="6" w:space="0" w:color="000000"/>
              <w:right w:val="single" w:sz="4" w:space="0" w:color="000000"/>
            </w:tcBorders>
          </w:tcPr>
          <w:p w:rsidR="002F6F36" w:rsidRPr="002F6F36" w:rsidRDefault="002F6F36" w:rsidP="002F6F36">
            <w:pPr>
              <w:autoSpaceDE w:val="0"/>
              <w:autoSpaceDN w:val="0"/>
              <w:adjustRightInd w:val="0"/>
              <w:rPr>
                <w:rFonts w:eastAsiaTheme="minorHAnsi"/>
                <w:b/>
                <w:lang w:eastAsia="en-US"/>
              </w:rPr>
            </w:pPr>
          </w:p>
        </w:tc>
        <w:tc>
          <w:tcPr>
            <w:tcW w:w="1647" w:type="dxa"/>
            <w:tcBorders>
              <w:top w:val="single" w:sz="5" w:space="0" w:color="000000"/>
              <w:left w:val="single" w:sz="4" w:space="0" w:color="000000"/>
              <w:bottom w:val="single" w:sz="6" w:space="0" w:color="000000"/>
              <w:right w:val="single" w:sz="4" w:space="0" w:color="000000"/>
            </w:tcBorders>
          </w:tcPr>
          <w:p w:rsidR="002F6F36" w:rsidRPr="002F6F36" w:rsidRDefault="002F6F36" w:rsidP="002F6F36">
            <w:pPr>
              <w:autoSpaceDE w:val="0"/>
              <w:autoSpaceDN w:val="0"/>
              <w:adjustRightInd w:val="0"/>
              <w:spacing w:line="270" w:lineRule="exact"/>
              <w:ind w:left="102" w:right="-20"/>
              <w:rPr>
                <w:rFonts w:eastAsiaTheme="minorHAnsi"/>
                <w:b/>
                <w:lang w:eastAsia="en-US"/>
              </w:rPr>
            </w:pPr>
            <w:r w:rsidRPr="002F6F36">
              <w:rPr>
                <w:rFonts w:ascii="Arial" w:eastAsiaTheme="minorHAnsi" w:hAnsi="Arial" w:cs="Arial"/>
                <w:b/>
                <w:bCs/>
                <w:i/>
                <w:iCs/>
                <w:lang w:eastAsia="en-US"/>
              </w:rPr>
              <w:t>Pun</w:t>
            </w:r>
            <w:r w:rsidRPr="002F6F36">
              <w:rPr>
                <w:rFonts w:ascii="Arial" w:eastAsiaTheme="minorHAnsi" w:hAnsi="Arial" w:cs="Arial"/>
                <w:b/>
                <w:bCs/>
                <w:i/>
                <w:iCs/>
                <w:spacing w:val="-1"/>
                <w:lang w:eastAsia="en-US"/>
              </w:rPr>
              <w:t>t</w:t>
            </w:r>
            <w:r w:rsidRPr="002F6F36">
              <w:rPr>
                <w:rFonts w:ascii="Arial" w:eastAsiaTheme="minorHAnsi" w:hAnsi="Arial" w:cs="Arial"/>
                <w:b/>
                <w:bCs/>
                <w:i/>
                <w:iCs/>
                <w:lang w:eastAsia="en-US"/>
              </w:rPr>
              <w:t>o 1</w:t>
            </w:r>
          </w:p>
        </w:tc>
        <w:tc>
          <w:tcPr>
            <w:tcW w:w="1498" w:type="dxa"/>
            <w:tcBorders>
              <w:top w:val="single" w:sz="5" w:space="0" w:color="000000"/>
              <w:left w:val="single" w:sz="4" w:space="0" w:color="000000"/>
              <w:bottom w:val="single" w:sz="6" w:space="0" w:color="000000"/>
              <w:right w:val="single" w:sz="4" w:space="0" w:color="000000"/>
            </w:tcBorders>
          </w:tcPr>
          <w:p w:rsidR="002F6F36" w:rsidRPr="002F6F36" w:rsidRDefault="002F6F36" w:rsidP="002F6F36">
            <w:pPr>
              <w:autoSpaceDE w:val="0"/>
              <w:autoSpaceDN w:val="0"/>
              <w:adjustRightInd w:val="0"/>
              <w:spacing w:line="270" w:lineRule="exact"/>
              <w:ind w:left="102" w:right="-20"/>
              <w:rPr>
                <w:rFonts w:eastAsiaTheme="minorHAnsi"/>
                <w:b/>
                <w:lang w:eastAsia="en-US"/>
              </w:rPr>
            </w:pPr>
            <w:r w:rsidRPr="002F6F36">
              <w:rPr>
                <w:rFonts w:ascii="Arial" w:eastAsiaTheme="minorHAnsi" w:hAnsi="Arial" w:cs="Arial"/>
                <w:b/>
                <w:bCs/>
                <w:i/>
                <w:iCs/>
                <w:lang w:eastAsia="en-US"/>
              </w:rPr>
              <w:t>Pun</w:t>
            </w:r>
            <w:r w:rsidRPr="002F6F36">
              <w:rPr>
                <w:rFonts w:ascii="Arial" w:eastAsiaTheme="minorHAnsi" w:hAnsi="Arial" w:cs="Arial"/>
                <w:b/>
                <w:bCs/>
                <w:i/>
                <w:iCs/>
                <w:spacing w:val="-1"/>
                <w:lang w:eastAsia="en-US"/>
              </w:rPr>
              <w:t>t</w:t>
            </w:r>
            <w:r w:rsidRPr="002F6F36">
              <w:rPr>
                <w:rFonts w:ascii="Arial" w:eastAsiaTheme="minorHAnsi" w:hAnsi="Arial" w:cs="Arial"/>
                <w:b/>
                <w:bCs/>
                <w:i/>
                <w:iCs/>
                <w:lang w:eastAsia="en-US"/>
              </w:rPr>
              <w:t>o 2</w:t>
            </w:r>
          </w:p>
        </w:tc>
        <w:tc>
          <w:tcPr>
            <w:tcW w:w="1728" w:type="dxa"/>
            <w:tcBorders>
              <w:top w:val="single" w:sz="5" w:space="0" w:color="000000"/>
              <w:left w:val="single" w:sz="4" w:space="0" w:color="000000"/>
              <w:bottom w:val="single" w:sz="6" w:space="0" w:color="000000"/>
              <w:right w:val="single" w:sz="4" w:space="0" w:color="000000"/>
            </w:tcBorders>
          </w:tcPr>
          <w:p w:rsidR="002F6F36" w:rsidRPr="002F6F36" w:rsidRDefault="002F6F36" w:rsidP="002F6F36">
            <w:pPr>
              <w:autoSpaceDE w:val="0"/>
              <w:autoSpaceDN w:val="0"/>
              <w:adjustRightInd w:val="0"/>
              <w:spacing w:line="270" w:lineRule="exact"/>
              <w:ind w:left="102" w:right="-20"/>
              <w:rPr>
                <w:rFonts w:eastAsiaTheme="minorHAnsi"/>
                <w:b/>
                <w:lang w:eastAsia="en-US"/>
              </w:rPr>
            </w:pPr>
            <w:r w:rsidRPr="002F6F36">
              <w:rPr>
                <w:rFonts w:ascii="Arial" w:eastAsiaTheme="minorHAnsi" w:hAnsi="Arial" w:cs="Arial"/>
                <w:b/>
                <w:bCs/>
                <w:i/>
                <w:iCs/>
                <w:lang w:eastAsia="en-US"/>
              </w:rPr>
              <w:t>Pun</w:t>
            </w:r>
            <w:r w:rsidRPr="002F6F36">
              <w:rPr>
                <w:rFonts w:ascii="Arial" w:eastAsiaTheme="minorHAnsi" w:hAnsi="Arial" w:cs="Arial"/>
                <w:b/>
                <w:bCs/>
                <w:i/>
                <w:iCs/>
                <w:spacing w:val="-1"/>
                <w:lang w:eastAsia="en-US"/>
              </w:rPr>
              <w:t>t</w:t>
            </w:r>
            <w:r w:rsidRPr="002F6F36">
              <w:rPr>
                <w:rFonts w:ascii="Arial" w:eastAsiaTheme="minorHAnsi" w:hAnsi="Arial" w:cs="Arial"/>
                <w:b/>
                <w:bCs/>
                <w:i/>
                <w:iCs/>
                <w:lang w:eastAsia="en-US"/>
              </w:rPr>
              <w:t>o 3</w:t>
            </w:r>
          </w:p>
        </w:tc>
        <w:tc>
          <w:tcPr>
            <w:tcW w:w="1573" w:type="dxa"/>
            <w:tcBorders>
              <w:top w:val="single" w:sz="5" w:space="0" w:color="000000"/>
              <w:left w:val="single" w:sz="4" w:space="0" w:color="000000"/>
              <w:bottom w:val="single" w:sz="6" w:space="0" w:color="000000"/>
              <w:right w:val="single" w:sz="4" w:space="0" w:color="000000"/>
            </w:tcBorders>
          </w:tcPr>
          <w:p w:rsidR="002F6F36" w:rsidRPr="002F6F36" w:rsidRDefault="002F6F36" w:rsidP="002F6F36">
            <w:pPr>
              <w:autoSpaceDE w:val="0"/>
              <w:autoSpaceDN w:val="0"/>
              <w:adjustRightInd w:val="0"/>
              <w:spacing w:line="270" w:lineRule="exact"/>
              <w:ind w:left="102" w:right="-20"/>
              <w:rPr>
                <w:rFonts w:eastAsiaTheme="minorHAnsi"/>
                <w:b/>
                <w:lang w:eastAsia="en-US"/>
              </w:rPr>
            </w:pPr>
            <w:r w:rsidRPr="002F6F36">
              <w:rPr>
                <w:rFonts w:ascii="Arial" w:eastAsiaTheme="minorHAnsi" w:hAnsi="Arial" w:cs="Arial"/>
                <w:b/>
                <w:bCs/>
                <w:i/>
                <w:iCs/>
                <w:lang w:eastAsia="en-US"/>
              </w:rPr>
              <w:t>Punto</w:t>
            </w:r>
            <w:r w:rsidRPr="002F6F36">
              <w:rPr>
                <w:rFonts w:ascii="Arial" w:eastAsiaTheme="minorHAnsi" w:hAnsi="Arial" w:cs="Arial"/>
                <w:b/>
                <w:bCs/>
                <w:i/>
                <w:iCs/>
                <w:spacing w:val="-1"/>
                <w:lang w:eastAsia="en-US"/>
              </w:rPr>
              <w:t xml:space="preserve"> </w:t>
            </w:r>
            <w:r w:rsidRPr="002F6F36">
              <w:rPr>
                <w:rFonts w:ascii="Arial" w:eastAsiaTheme="minorHAnsi" w:hAnsi="Arial" w:cs="Arial"/>
                <w:b/>
                <w:bCs/>
                <w:i/>
                <w:iCs/>
                <w:lang w:eastAsia="en-US"/>
              </w:rPr>
              <w:t>4</w:t>
            </w:r>
          </w:p>
        </w:tc>
      </w:tr>
      <w:tr w:rsidR="002F6F36" w:rsidRPr="002F6F36">
        <w:trPr>
          <w:trHeight w:hRule="exact" w:val="490"/>
        </w:trPr>
        <w:tc>
          <w:tcPr>
            <w:tcW w:w="1879" w:type="dxa"/>
            <w:tcBorders>
              <w:top w:val="single" w:sz="6"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b/>
                <w:lang w:eastAsia="en-US"/>
              </w:rPr>
            </w:pPr>
            <w:r w:rsidRPr="002F6F36">
              <w:rPr>
                <w:rFonts w:ascii="Arial" w:eastAsiaTheme="minorHAnsi" w:hAnsi="Arial" w:cs="Arial"/>
                <w:b/>
                <w:bCs/>
                <w:lang w:eastAsia="en-US"/>
              </w:rPr>
              <w:t>C</w:t>
            </w:r>
            <w:r w:rsidRPr="002F6F36">
              <w:rPr>
                <w:rFonts w:ascii="Arial" w:eastAsiaTheme="minorHAnsi" w:hAnsi="Arial" w:cs="Arial"/>
                <w:b/>
                <w:bCs/>
                <w:spacing w:val="-1"/>
                <w:lang w:eastAsia="en-US"/>
              </w:rPr>
              <w:t>o</w:t>
            </w:r>
            <w:r w:rsidRPr="002F6F36">
              <w:rPr>
                <w:rFonts w:ascii="Arial" w:eastAsiaTheme="minorHAnsi" w:hAnsi="Arial" w:cs="Arial"/>
                <w:b/>
                <w:bCs/>
                <w:lang w:eastAsia="en-US"/>
              </w:rPr>
              <w:t>ordenadas</w:t>
            </w:r>
          </w:p>
        </w:tc>
        <w:tc>
          <w:tcPr>
            <w:tcW w:w="1647" w:type="dxa"/>
            <w:tcBorders>
              <w:top w:val="single" w:sz="6"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69" w:right="-20"/>
              <w:rPr>
                <w:rFonts w:eastAsiaTheme="minorHAnsi"/>
                <w:lang w:eastAsia="en-US"/>
              </w:rPr>
            </w:pPr>
            <w:r w:rsidRPr="002F6F36">
              <w:rPr>
                <w:rFonts w:ascii="Arial" w:eastAsiaTheme="minorHAnsi" w:hAnsi="Arial" w:cs="Arial"/>
                <w:lang w:eastAsia="en-US"/>
              </w:rPr>
              <w:t>U</w:t>
            </w:r>
            <w:r w:rsidRPr="002F6F36">
              <w:rPr>
                <w:rFonts w:ascii="Arial" w:eastAsiaTheme="minorHAnsi" w:hAnsi="Arial" w:cs="Arial"/>
                <w:spacing w:val="1"/>
                <w:lang w:eastAsia="en-US"/>
              </w:rPr>
              <w:t>T</w:t>
            </w:r>
            <w:r w:rsidRPr="002F6F36">
              <w:rPr>
                <w:rFonts w:ascii="Arial" w:eastAsiaTheme="minorHAnsi" w:hAnsi="Arial" w:cs="Arial"/>
                <w:lang w:eastAsia="en-US"/>
              </w:rPr>
              <w:t>M</w:t>
            </w:r>
            <w:r w:rsidRPr="002F6F36">
              <w:rPr>
                <w:rFonts w:ascii="Arial" w:eastAsiaTheme="minorHAnsi" w:hAnsi="Arial" w:cs="Arial"/>
                <w:spacing w:val="-1"/>
                <w:lang w:eastAsia="en-US"/>
              </w:rPr>
              <w:t xml:space="preserve"> </w:t>
            </w:r>
            <w:r w:rsidRPr="002F6F36">
              <w:rPr>
                <w:rFonts w:ascii="Arial" w:eastAsiaTheme="minorHAnsi" w:hAnsi="Arial" w:cs="Arial"/>
                <w:lang w:eastAsia="en-US"/>
              </w:rPr>
              <w:t>(</w:t>
            </w:r>
            <w:r w:rsidRPr="002F6F36">
              <w:rPr>
                <w:rFonts w:ascii="Arial" w:eastAsiaTheme="minorHAnsi" w:hAnsi="Arial" w:cs="Arial"/>
                <w:spacing w:val="1"/>
                <w:lang w:eastAsia="en-US"/>
              </w:rPr>
              <w:t>m</w:t>
            </w:r>
            <w:r w:rsidRPr="002F6F36">
              <w:rPr>
                <w:rFonts w:ascii="Arial" w:eastAsiaTheme="minorHAnsi" w:hAnsi="Arial" w:cs="Arial"/>
                <w:lang w:eastAsia="en-US"/>
              </w:rPr>
              <w:t>)</w:t>
            </w:r>
          </w:p>
        </w:tc>
        <w:tc>
          <w:tcPr>
            <w:tcW w:w="1498" w:type="dxa"/>
            <w:tcBorders>
              <w:top w:val="single" w:sz="6"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69" w:right="-20"/>
              <w:rPr>
                <w:rFonts w:eastAsiaTheme="minorHAnsi"/>
                <w:lang w:eastAsia="en-US"/>
              </w:rPr>
            </w:pPr>
            <w:r w:rsidRPr="002F6F36">
              <w:rPr>
                <w:rFonts w:ascii="Arial" w:eastAsiaTheme="minorHAnsi" w:hAnsi="Arial" w:cs="Arial"/>
                <w:lang w:eastAsia="en-US"/>
              </w:rPr>
              <w:t>U</w:t>
            </w:r>
            <w:r w:rsidRPr="002F6F36">
              <w:rPr>
                <w:rFonts w:ascii="Arial" w:eastAsiaTheme="minorHAnsi" w:hAnsi="Arial" w:cs="Arial"/>
                <w:spacing w:val="1"/>
                <w:lang w:eastAsia="en-US"/>
              </w:rPr>
              <w:t>T</w:t>
            </w:r>
            <w:r w:rsidRPr="002F6F36">
              <w:rPr>
                <w:rFonts w:ascii="Arial" w:eastAsiaTheme="minorHAnsi" w:hAnsi="Arial" w:cs="Arial"/>
                <w:lang w:eastAsia="en-US"/>
              </w:rPr>
              <w:t>M</w:t>
            </w:r>
            <w:r w:rsidRPr="002F6F36">
              <w:rPr>
                <w:rFonts w:ascii="Arial" w:eastAsiaTheme="minorHAnsi" w:hAnsi="Arial" w:cs="Arial"/>
                <w:spacing w:val="-1"/>
                <w:lang w:eastAsia="en-US"/>
              </w:rPr>
              <w:t xml:space="preserve"> </w:t>
            </w:r>
            <w:r w:rsidRPr="002F6F36">
              <w:rPr>
                <w:rFonts w:ascii="Arial" w:eastAsiaTheme="minorHAnsi" w:hAnsi="Arial" w:cs="Arial"/>
                <w:lang w:eastAsia="en-US"/>
              </w:rPr>
              <w:t>(</w:t>
            </w:r>
            <w:r w:rsidRPr="002F6F36">
              <w:rPr>
                <w:rFonts w:ascii="Arial" w:eastAsiaTheme="minorHAnsi" w:hAnsi="Arial" w:cs="Arial"/>
                <w:spacing w:val="1"/>
                <w:lang w:eastAsia="en-US"/>
              </w:rPr>
              <w:t>m</w:t>
            </w:r>
            <w:r w:rsidRPr="002F6F36">
              <w:rPr>
                <w:rFonts w:ascii="Arial" w:eastAsiaTheme="minorHAnsi" w:hAnsi="Arial" w:cs="Arial"/>
                <w:lang w:eastAsia="en-US"/>
              </w:rPr>
              <w:t>)</w:t>
            </w:r>
          </w:p>
        </w:tc>
        <w:tc>
          <w:tcPr>
            <w:tcW w:w="1728" w:type="dxa"/>
            <w:tcBorders>
              <w:top w:val="single" w:sz="6"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69" w:right="-20"/>
              <w:rPr>
                <w:rFonts w:eastAsiaTheme="minorHAnsi"/>
                <w:lang w:eastAsia="en-US"/>
              </w:rPr>
            </w:pPr>
            <w:r w:rsidRPr="002F6F36">
              <w:rPr>
                <w:rFonts w:ascii="Arial" w:eastAsiaTheme="minorHAnsi" w:hAnsi="Arial" w:cs="Arial"/>
                <w:lang w:eastAsia="en-US"/>
              </w:rPr>
              <w:t>U</w:t>
            </w:r>
            <w:r w:rsidRPr="002F6F36">
              <w:rPr>
                <w:rFonts w:ascii="Arial" w:eastAsiaTheme="minorHAnsi" w:hAnsi="Arial" w:cs="Arial"/>
                <w:spacing w:val="1"/>
                <w:lang w:eastAsia="en-US"/>
              </w:rPr>
              <w:t>T</w:t>
            </w:r>
            <w:r w:rsidRPr="002F6F36">
              <w:rPr>
                <w:rFonts w:ascii="Arial" w:eastAsiaTheme="minorHAnsi" w:hAnsi="Arial" w:cs="Arial"/>
                <w:lang w:eastAsia="en-US"/>
              </w:rPr>
              <w:t>M</w:t>
            </w:r>
            <w:r w:rsidRPr="002F6F36">
              <w:rPr>
                <w:rFonts w:ascii="Arial" w:eastAsiaTheme="minorHAnsi" w:hAnsi="Arial" w:cs="Arial"/>
                <w:spacing w:val="-1"/>
                <w:lang w:eastAsia="en-US"/>
              </w:rPr>
              <w:t xml:space="preserve"> </w:t>
            </w:r>
            <w:r w:rsidRPr="002F6F36">
              <w:rPr>
                <w:rFonts w:ascii="Arial" w:eastAsiaTheme="minorHAnsi" w:hAnsi="Arial" w:cs="Arial"/>
                <w:lang w:eastAsia="en-US"/>
              </w:rPr>
              <w:t>(</w:t>
            </w:r>
            <w:r w:rsidRPr="002F6F36">
              <w:rPr>
                <w:rFonts w:ascii="Arial" w:eastAsiaTheme="minorHAnsi" w:hAnsi="Arial" w:cs="Arial"/>
                <w:spacing w:val="1"/>
                <w:lang w:eastAsia="en-US"/>
              </w:rPr>
              <w:t>m</w:t>
            </w:r>
            <w:r w:rsidRPr="002F6F36">
              <w:rPr>
                <w:rFonts w:ascii="Arial" w:eastAsiaTheme="minorHAnsi" w:hAnsi="Arial" w:cs="Arial"/>
                <w:lang w:eastAsia="en-US"/>
              </w:rPr>
              <w:t>)</w:t>
            </w:r>
          </w:p>
        </w:tc>
        <w:tc>
          <w:tcPr>
            <w:tcW w:w="1573" w:type="dxa"/>
            <w:tcBorders>
              <w:top w:val="single" w:sz="6"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69" w:right="-20"/>
              <w:rPr>
                <w:rFonts w:eastAsiaTheme="minorHAnsi"/>
                <w:lang w:eastAsia="en-US"/>
              </w:rPr>
            </w:pPr>
            <w:r w:rsidRPr="002F6F36">
              <w:rPr>
                <w:rFonts w:ascii="Arial" w:eastAsiaTheme="minorHAnsi" w:hAnsi="Arial" w:cs="Arial"/>
                <w:lang w:eastAsia="en-US"/>
              </w:rPr>
              <w:t>U</w:t>
            </w:r>
            <w:r w:rsidRPr="002F6F36">
              <w:rPr>
                <w:rFonts w:ascii="Arial" w:eastAsiaTheme="minorHAnsi" w:hAnsi="Arial" w:cs="Arial"/>
                <w:spacing w:val="1"/>
                <w:lang w:eastAsia="en-US"/>
              </w:rPr>
              <w:t>T</w:t>
            </w:r>
            <w:r w:rsidRPr="002F6F36">
              <w:rPr>
                <w:rFonts w:ascii="Arial" w:eastAsiaTheme="minorHAnsi" w:hAnsi="Arial" w:cs="Arial"/>
                <w:lang w:eastAsia="en-US"/>
              </w:rPr>
              <w:t>M</w:t>
            </w:r>
            <w:r w:rsidRPr="002F6F36">
              <w:rPr>
                <w:rFonts w:ascii="Arial" w:eastAsiaTheme="minorHAnsi" w:hAnsi="Arial" w:cs="Arial"/>
                <w:spacing w:val="-1"/>
                <w:lang w:eastAsia="en-US"/>
              </w:rPr>
              <w:t xml:space="preserve"> </w:t>
            </w:r>
            <w:r w:rsidRPr="002F6F36">
              <w:rPr>
                <w:rFonts w:ascii="Arial" w:eastAsiaTheme="minorHAnsi" w:hAnsi="Arial" w:cs="Arial"/>
                <w:lang w:eastAsia="en-US"/>
              </w:rPr>
              <w:t>(</w:t>
            </w:r>
            <w:r w:rsidRPr="002F6F36">
              <w:rPr>
                <w:rFonts w:ascii="Arial" w:eastAsiaTheme="minorHAnsi" w:hAnsi="Arial" w:cs="Arial"/>
                <w:spacing w:val="1"/>
                <w:lang w:eastAsia="en-US"/>
              </w:rPr>
              <w:t>m</w:t>
            </w:r>
            <w:r w:rsidRPr="002F6F36">
              <w:rPr>
                <w:rFonts w:ascii="Arial" w:eastAsiaTheme="minorHAnsi" w:hAnsi="Arial" w:cs="Arial"/>
                <w:lang w:eastAsia="en-US"/>
              </w:rPr>
              <w:t>)</w:t>
            </w:r>
          </w:p>
        </w:tc>
      </w:tr>
      <w:tr w:rsidR="002F6F36" w:rsidRPr="002F6F36">
        <w:trPr>
          <w:trHeight w:hRule="exact" w:val="485"/>
        </w:trPr>
        <w:tc>
          <w:tcPr>
            <w:tcW w:w="1879" w:type="dxa"/>
            <w:tcBorders>
              <w:top w:val="single" w:sz="4"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b/>
                <w:lang w:eastAsia="en-US"/>
              </w:rPr>
            </w:pPr>
            <w:r w:rsidRPr="002F6F36">
              <w:rPr>
                <w:rFonts w:ascii="Arial" w:eastAsiaTheme="minorHAnsi" w:hAnsi="Arial" w:cs="Arial"/>
                <w:b/>
                <w:bCs/>
                <w:lang w:eastAsia="en-US"/>
              </w:rPr>
              <w:t>U</w:t>
            </w:r>
            <w:r w:rsidRPr="002F6F36">
              <w:rPr>
                <w:rFonts w:ascii="Arial" w:eastAsiaTheme="minorHAnsi" w:hAnsi="Arial" w:cs="Arial"/>
                <w:b/>
                <w:bCs/>
                <w:spacing w:val="-1"/>
                <w:lang w:eastAsia="en-US"/>
              </w:rPr>
              <w:t>T</w:t>
            </w:r>
            <w:r w:rsidRPr="002F6F36">
              <w:rPr>
                <w:rFonts w:ascii="Arial" w:eastAsiaTheme="minorHAnsi" w:hAnsi="Arial" w:cs="Arial"/>
                <w:b/>
                <w:bCs/>
                <w:lang w:eastAsia="en-US"/>
              </w:rPr>
              <w:t>M</w:t>
            </w:r>
            <w:r w:rsidRPr="002F6F36">
              <w:rPr>
                <w:rFonts w:ascii="Arial" w:eastAsiaTheme="minorHAnsi" w:hAnsi="Arial" w:cs="Arial"/>
                <w:b/>
                <w:bCs/>
                <w:spacing w:val="-1"/>
                <w:lang w:eastAsia="en-US"/>
              </w:rPr>
              <w:t xml:space="preserve"> </w:t>
            </w:r>
            <w:r w:rsidRPr="002F6F36">
              <w:rPr>
                <w:rFonts w:ascii="Arial" w:eastAsiaTheme="minorHAnsi" w:hAnsi="Arial" w:cs="Arial"/>
                <w:b/>
                <w:bCs/>
                <w:spacing w:val="1"/>
                <w:lang w:eastAsia="en-US"/>
              </w:rPr>
              <w:t>Es</w:t>
            </w:r>
            <w:r w:rsidRPr="002F6F36">
              <w:rPr>
                <w:rFonts w:ascii="Arial" w:eastAsiaTheme="minorHAnsi" w:hAnsi="Arial" w:cs="Arial"/>
                <w:b/>
                <w:bCs/>
                <w:lang w:eastAsia="en-US"/>
              </w:rPr>
              <w:t>te X</w:t>
            </w:r>
          </w:p>
        </w:tc>
        <w:tc>
          <w:tcPr>
            <w:tcW w:w="1647" w:type="dxa"/>
            <w:tcBorders>
              <w:top w:val="single" w:sz="4"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lang w:eastAsia="en-US"/>
              </w:rPr>
            </w:pPr>
            <w:r w:rsidRPr="002F6F36">
              <w:rPr>
                <w:rFonts w:ascii="Arial" w:eastAsiaTheme="minorHAnsi" w:hAnsi="Arial" w:cs="Arial"/>
                <w:bCs/>
                <w:spacing w:val="1"/>
                <w:lang w:eastAsia="en-US"/>
              </w:rPr>
              <w:t>34</w:t>
            </w:r>
            <w:r w:rsidRPr="002F6F36">
              <w:rPr>
                <w:rFonts w:ascii="Arial" w:eastAsiaTheme="minorHAnsi" w:hAnsi="Arial" w:cs="Arial"/>
                <w:bCs/>
                <w:spacing w:val="-1"/>
                <w:lang w:eastAsia="en-US"/>
              </w:rPr>
              <w:t>2</w:t>
            </w:r>
            <w:r w:rsidRPr="002F6F36">
              <w:rPr>
                <w:rFonts w:ascii="Arial" w:eastAsiaTheme="minorHAnsi" w:hAnsi="Arial" w:cs="Arial"/>
                <w:bCs/>
                <w:spacing w:val="1"/>
                <w:lang w:eastAsia="en-US"/>
              </w:rPr>
              <w:t>632</w:t>
            </w:r>
            <w:r w:rsidRPr="002F6F36">
              <w:rPr>
                <w:rFonts w:ascii="Arial" w:eastAsiaTheme="minorHAnsi" w:hAnsi="Arial" w:cs="Arial"/>
                <w:bCs/>
                <w:spacing w:val="-2"/>
                <w:lang w:eastAsia="en-US"/>
              </w:rPr>
              <w:t>.</w:t>
            </w:r>
            <w:r w:rsidRPr="002F6F36">
              <w:rPr>
                <w:rFonts w:ascii="Arial" w:eastAsiaTheme="minorHAnsi" w:hAnsi="Arial" w:cs="Arial"/>
                <w:bCs/>
                <w:spacing w:val="1"/>
                <w:lang w:eastAsia="en-US"/>
              </w:rPr>
              <w:t>8</w:t>
            </w:r>
            <w:r w:rsidRPr="002F6F36">
              <w:rPr>
                <w:rFonts w:ascii="Arial" w:eastAsiaTheme="minorHAnsi" w:hAnsi="Arial" w:cs="Arial"/>
                <w:bCs/>
                <w:lang w:eastAsia="en-US"/>
              </w:rPr>
              <w:t>9</w:t>
            </w:r>
          </w:p>
        </w:tc>
        <w:tc>
          <w:tcPr>
            <w:tcW w:w="1498" w:type="dxa"/>
            <w:tcBorders>
              <w:top w:val="single" w:sz="4"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lang w:eastAsia="en-US"/>
              </w:rPr>
            </w:pPr>
            <w:r w:rsidRPr="002F6F36">
              <w:rPr>
                <w:rFonts w:ascii="Arial" w:eastAsiaTheme="minorHAnsi" w:hAnsi="Arial" w:cs="Arial"/>
                <w:bCs/>
                <w:spacing w:val="1"/>
                <w:lang w:eastAsia="en-US"/>
              </w:rPr>
              <w:t>34</w:t>
            </w:r>
            <w:r w:rsidRPr="002F6F36">
              <w:rPr>
                <w:rFonts w:ascii="Arial" w:eastAsiaTheme="minorHAnsi" w:hAnsi="Arial" w:cs="Arial"/>
                <w:bCs/>
                <w:spacing w:val="-1"/>
                <w:lang w:eastAsia="en-US"/>
              </w:rPr>
              <w:t>2</w:t>
            </w:r>
            <w:r w:rsidRPr="002F6F36">
              <w:rPr>
                <w:rFonts w:ascii="Arial" w:eastAsiaTheme="minorHAnsi" w:hAnsi="Arial" w:cs="Arial"/>
                <w:bCs/>
                <w:spacing w:val="1"/>
                <w:lang w:eastAsia="en-US"/>
              </w:rPr>
              <w:t>617</w:t>
            </w:r>
            <w:r w:rsidRPr="002F6F36">
              <w:rPr>
                <w:rFonts w:ascii="Arial" w:eastAsiaTheme="minorHAnsi" w:hAnsi="Arial" w:cs="Arial"/>
                <w:bCs/>
                <w:spacing w:val="-2"/>
                <w:lang w:eastAsia="en-US"/>
              </w:rPr>
              <w:t>.</w:t>
            </w:r>
            <w:r w:rsidRPr="002F6F36">
              <w:rPr>
                <w:rFonts w:ascii="Arial" w:eastAsiaTheme="minorHAnsi" w:hAnsi="Arial" w:cs="Arial"/>
                <w:bCs/>
                <w:spacing w:val="1"/>
                <w:lang w:eastAsia="en-US"/>
              </w:rPr>
              <w:t>1</w:t>
            </w:r>
            <w:r w:rsidRPr="002F6F36">
              <w:rPr>
                <w:rFonts w:ascii="Arial" w:eastAsiaTheme="minorHAnsi" w:hAnsi="Arial" w:cs="Arial"/>
                <w:bCs/>
                <w:lang w:eastAsia="en-US"/>
              </w:rPr>
              <w:t>6</w:t>
            </w:r>
          </w:p>
        </w:tc>
        <w:tc>
          <w:tcPr>
            <w:tcW w:w="1728" w:type="dxa"/>
            <w:tcBorders>
              <w:top w:val="single" w:sz="4"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lang w:eastAsia="en-US"/>
              </w:rPr>
            </w:pPr>
            <w:r w:rsidRPr="002F6F36">
              <w:rPr>
                <w:rFonts w:ascii="Arial" w:eastAsiaTheme="minorHAnsi" w:hAnsi="Arial" w:cs="Arial"/>
                <w:bCs/>
                <w:spacing w:val="1"/>
                <w:lang w:eastAsia="en-US"/>
              </w:rPr>
              <w:t>34</w:t>
            </w:r>
            <w:r w:rsidRPr="002F6F36">
              <w:rPr>
                <w:rFonts w:ascii="Arial" w:eastAsiaTheme="minorHAnsi" w:hAnsi="Arial" w:cs="Arial"/>
                <w:bCs/>
                <w:spacing w:val="-1"/>
                <w:lang w:eastAsia="en-US"/>
              </w:rPr>
              <w:t>2</w:t>
            </w:r>
            <w:r w:rsidRPr="002F6F36">
              <w:rPr>
                <w:rFonts w:ascii="Arial" w:eastAsiaTheme="minorHAnsi" w:hAnsi="Arial" w:cs="Arial"/>
                <w:bCs/>
                <w:spacing w:val="1"/>
                <w:lang w:eastAsia="en-US"/>
              </w:rPr>
              <w:t>644</w:t>
            </w:r>
            <w:r w:rsidRPr="002F6F36">
              <w:rPr>
                <w:rFonts w:ascii="Arial" w:eastAsiaTheme="minorHAnsi" w:hAnsi="Arial" w:cs="Arial"/>
                <w:bCs/>
                <w:spacing w:val="-2"/>
                <w:lang w:eastAsia="en-US"/>
              </w:rPr>
              <w:t>.</w:t>
            </w:r>
            <w:r w:rsidRPr="002F6F36">
              <w:rPr>
                <w:rFonts w:ascii="Arial" w:eastAsiaTheme="minorHAnsi" w:hAnsi="Arial" w:cs="Arial"/>
                <w:bCs/>
                <w:spacing w:val="1"/>
                <w:lang w:eastAsia="en-US"/>
              </w:rPr>
              <w:t>1</w:t>
            </w:r>
            <w:r w:rsidRPr="002F6F36">
              <w:rPr>
                <w:rFonts w:ascii="Arial" w:eastAsiaTheme="minorHAnsi" w:hAnsi="Arial" w:cs="Arial"/>
                <w:bCs/>
                <w:lang w:eastAsia="en-US"/>
              </w:rPr>
              <w:t>7</w:t>
            </w:r>
          </w:p>
        </w:tc>
        <w:tc>
          <w:tcPr>
            <w:tcW w:w="1573" w:type="dxa"/>
            <w:tcBorders>
              <w:top w:val="single" w:sz="4"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lang w:eastAsia="en-US"/>
              </w:rPr>
            </w:pPr>
            <w:r w:rsidRPr="002F6F36">
              <w:rPr>
                <w:rFonts w:ascii="Arial" w:eastAsiaTheme="minorHAnsi" w:hAnsi="Arial" w:cs="Arial"/>
                <w:bCs/>
                <w:spacing w:val="1"/>
                <w:lang w:eastAsia="en-US"/>
              </w:rPr>
              <w:t>34</w:t>
            </w:r>
            <w:r w:rsidRPr="002F6F36">
              <w:rPr>
                <w:rFonts w:ascii="Arial" w:eastAsiaTheme="minorHAnsi" w:hAnsi="Arial" w:cs="Arial"/>
                <w:bCs/>
                <w:spacing w:val="-1"/>
                <w:lang w:eastAsia="en-US"/>
              </w:rPr>
              <w:t>2</w:t>
            </w:r>
            <w:r w:rsidRPr="002F6F36">
              <w:rPr>
                <w:rFonts w:ascii="Arial" w:eastAsiaTheme="minorHAnsi" w:hAnsi="Arial" w:cs="Arial"/>
                <w:bCs/>
                <w:spacing w:val="1"/>
                <w:lang w:eastAsia="en-US"/>
              </w:rPr>
              <w:t>655</w:t>
            </w:r>
            <w:r w:rsidRPr="002F6F36">
              <w:rPr>
                <w:rFonts w:ascii="Arial" w:eastAsiaTheme="minorHAnsi" w:hAnsi="Arial" w:cs="Arial"/>
                <w:bCs/>
                <w:spacing w:val="-2"/>
                <w:lang w:eastAsia="en-US"/>
              </w:rPr>
              <w:t>.</w:t>
            </w:r>
            <w:r w:rsidRPr="002F6F36">
              <w:rPr>
                <w:rFonts w:ascii="Arial" w:eastAsiaTheme="minorHAnsi" w:hAnsi="Arial" w:cs="Arial"/>
                <w:bCs/>
                <w:spacing w:val="1"/>
                <w:lang w:eastAsia="en-US"/>
              </w:rPr>
              <w:t>2</w:t>
            </w:r>
            <w:r w:rsidRPr="002F6F36">
              <w:rPr>
                <w:rFonts w:ascii="Arial" w:eastAsiaTheme="minorHAnsi" w:hAnsi="Arial" w:cs="Arial"/>
                <w:bCs/>
                <w:lang w:eastAsia="en-US"/>
              </w:rPr>
              <w:t>8</w:t>
            </w:r>
          </w:p>
        </w:tc>
      </w:tr>
      <w:tr w:rsidR="002F6F36" w:rsidRPr="002F6F36">
        <w:trPr>
          <w:trHeight w:hRule="exact" w:val="487"/>
        </w:trPr>
        <w:tc>
          <w:tcPr>
            <w:tcW w:w="1879" w:type="dxa"/>
            <w:tcBorders>
              <w:top w:val="single" w:sz="4"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b/>
                <w:lang w:eastAsia="en-US"/>
              </w:rPr>
            </w:pPr>
            <w:r w:rsidRPr="002F6F36">
              <w:rPr>
                <w:rFonts w:ascii="Arial" w:eastAsiaTheme="minorHAnsi" w:hAnsi="Arial" w:cs="Arial"/>
                <w:b/>
                <w:bCs/>
                <w:lang w:eastAsia="en-US"/>
              </w:rPr>
              <w:t>U</w:t>
            </w:r>
            <w:r w:rsidRPr="002F6F36">
              <w:rPr>
                <w:rFonts w:ascii="Arial" w:eastAsiaTheme="minorHAnsi" w:hAnsi="Arial" w:cs="Arial"/>
                <w:b/>
                <w:bCs/>
                <w:spacing w:val="-1"/>
                <w:lang w:eastAsia="en-US"/>
              </w:rPr>
              <w:t>T</w:t>
            </w:r>
            <w:r w:rsidRPr="002F6F36">
              <w:rPr>
                <w:rFonts w:ascii="Arial" w:eastAsiaTheme="minorHAnsi" w:hAnsi="Arial" w:cs="Arial"/>
                <w:b/>
                <w:bCs/>
                <w:lang w:eastAsia="en-US"/>
              </w:rPr>
              <w:t>M</w:t>
            </w:r>
            <w:r w:rsidRPr="002F6F36">
              <w:rPr>
                <w:rFonts w:ascii="Arial" w:eastAsiaTheme="minorHAnsi" w:hAnsi="Arial" w:cs="Arial"/>
                <w:b/>
                <w:bCs/>
                <w:spacing w:val="-1"/>
                <w:lang w:eastAsia="en-US"/>
              </w:rPr>
              <w:t xml:space="preserve"> </w:t>
            </w:r>
            <w:r w:rsidRPr="002F6F36">
              <w:rPr>
                <w:rFonts w:ascii="Arial" w:eastAsiaTheme="minorHAnsi" w:hAnsi="Arial" w:cs="Arial"/>
                <w:b/>
                <w:bCs/>
                <w:lang w:eastAsia="en-US"/>
              </w:rPr>
              <w:t>Nor</w:t>
            </w:r>
            <w:r w:rsidRPr="002F6F36">
              <w:rPr>
                <w:rFonts w:ascii="Arial" w:eastAsiaTheme="minorHAnsi" w:hAnsi="Arial" w:cs="Arial"/>
                <w:b/>
                <w:bCs/>
                <w:spacing w:val="-1"/>
                <w:lang w:eastAsia="en-US"/>
              </w:rPr>
              <w:t>t</w:t>
            </w:r>
            <w:r w:rsidRPr="002F6F36">
              <w:rPr>
                <w:rFonts w:ascii="Arial" w:eastAsiaTheme="minorHAnsi" w:hAnsi="Arial" w:cs="Arial"/>
                <w:b/>
                <w:bCs/>
                <w:lang w:eastAsia="en-US"/>
              </w:rPr>
              <w:t>e</w:t>
            </w:r>
            <w:r w:rsidRPr="002F6F36">
              <w:rPr>
                <w:rFonts w:ascii="Arial" w:eastAsiaTheme="minorHAnsi" w:hAnsi="Arial" w:cs="Arial"/>
                <w:b/>
                <w:bCs/>
                <w:spacing w:val="1"/>
                <w:lang w:eastAsia="en-US"/>
              </w:rPr>
              <w:t xml:space="preserve"> </w:t>
            </w:r>
            <w:r w:rsidRPr="002F6F36">
              <w:rPr>
                <w:rFonts w:ascii="Arial" w:eastAsiaTheme="minorHAnsi" w:hAnsi="Arial" w:cs="Arial"/>
                <w:b/>
                <w:bCs/>
                <w:lang w:eastAsia="en-US"/>
              </w:rPr>
              <w:t>Y</w:t>
            </w:r>
          </w:p>
        </w:tc>
        <w:tc>
          <w:tcPr>
            <w:tcW w:w="1647" w:type="dxa"/>
            <w:tcBorders>
              <w:top w:val="single" w:sz="4"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lang w:eastAsia="en-US"/>
              </w:rPr>
            </w:pPr>
            <w:r w:rsidRPr="002F6F36">
              <w:rPr>
                <w:rFonts w:ascii="Arial" w:eastAsiaTheme="minorHAnsi" w:hAnsi="Arial" w:cs="Arial"/>
                <w:bCs/>
                <w:spacing w:val="1"/>
                <w:lang w:eastAsia="en-US"/>
              </w:rPr>
              <w:t>93</w:t>
            </w:r>
            <w:r w:rsidRPr="002F6F36">
              <w:rPr>
                <w:rFonts w:ascii="Arial" w:eastAsiaTheme="minorHAnsi" w:hAnsi="Arial" w:cs="Arial"/>
                <w:bCs/>
                <w:spacing w:val="-1"/>
                <w:lang w:eastAsia="en-US"/>
              </w:rPr>
              <w:t>2</w:t>
            </w:r>
            <w:r w:rsidRPr="002F6F36">
              <w:rPr>
                <w:rFonts w:ascii="Arial" w:eastAsiaTheme="minorHAnsi" w:hAnsi="Arial" w:cs="Arial"/>
                <w:bCs/>
                <w:spacing w:val="1"/>
                <w:lang w:eastAsia="en-US"/>
              </w:rPr>
              <w:t>449</w:t>
            </w:r>
            <w:r w:rsidRPr="002F6F36">
              <w:rPr>
                <w:rFonts w:ascii="Arial" w:eastAsiaTheme="minorHAnsi" w:hAnsi="Arial" w:cs="Arial"/>
                <w:bCs/>
                <w:spacing w:val="-2"/>
                <w:lang w:eastAsia="en-US"/>
              </w:rPr>
              <w:t>.</w:t>
            </w:r>
            <w:r w:rsidRPr="002F6F36">
              <w:rPr>
                <w:rFonts w:ascii="Arial" w:eastAsiaTheme="minorHAnsi" w:hAnsi="Arial" w:cs="Arial"/>
                <w:bCs/>
                <w:spacing w:val="1"/>
                <w:lang w:eastAsia="en-US"/>
              </w:rPr>
              <w:t>2</w:t>
            </w:r>
            <w:r w:rsidRPr="002F6F36">
              <w:rPr>
                <w:rFonts w:ascii="Arial" w:eastAsiaTheme="minorHAnsi" w:hAnsi="Arial" w:cs="Arial"/>
                <w:bCs/>
                <w:lang w:eastAsia="en-US"/>
              </w:rPr>
              <w:t>9</w:t>
            </w:r>
          </w:p>
        </w:tc>
        <w:tc>
          <w:tcPr>
            <w:tcW w:w="1498" w:type="dxa"/>
            <w:tcBorders>
              <w:top w:val="single" w:sz="4"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lang w:eastAsia="en-US"/>
              </w:rPr>
            </w:pPr>
            <w:r w:rsidRPr="002F6F36">
              <w:rPr>
                <w:rFonts w:ascii="Arial" w:eastAsiaTheme="minorHAnsi" w:hAnsi="Arial" w:cs="Arial"/>
                <w:bCs/>
                <w:spacing w:val="1"/>
                <w:lang w:eastAsia="en-US"/>
              </w:rPr>
              <w:t>93</w:t>
            </w:r>
            <w:r w:rsidRPr="002F6F36">
              <w:rPr>
                <w:rFonts w:ascii="Arial" w:eastAsiaTheme="minorHAnsi" w:hAnsi="Arial" w:cs="Arial"/>
                <w:bCs/>
                <w:spacing w:val="-1"/>
                <w:lang w:eastAsia="en-US"/>
              </w:rPr>
              <w:t>2</w:t>
            </w:r>
            <w:r w:rsidRPr="002F6F36">
              <w:rPr>
                <w:rFonts w:ascii="Arial" w:eastAsiaTheme="minorHAnsi" w:hAnsi="Arial" w:cs="Arial"/>
                <w:bCs/>
                <w:spacing w:val="1"/>
                <w:lang w:eastAsia="en-US"/>
              </w:rPr>
              <w:t>460</w:t>
            </w:r>
            <w:r w:rsidRPr="002F6F36">
              <w:rPr>
                <w:rFonts w:ascii="Arial" w:eastAsiaTheme="minorHAnsi" w:hAnsi="Arial" w:cs="Arial"/>
                <w:bCs/>
                <w:spacing w:val="-2"/>
                <w:lang w:eastAsia="en-US"/>
              </w:rPr>
              <w:t>.</w:t>
            </w:r>
            <w:r w:rsidRPr="002F6F36">
              <w:rPr>
                <w:rFonts w:ascii="Arial" w:eastAsiaTheme="minorHAnsi" w:hAnsi="Arial" w:cs="Arial"/>
                <w:bCs/>
                <w:spacing w:val="1"/>
                <w:lang w:eastAsia="en-US"/>
              </w:rPr>
              <w:t>2</w:t>
            </w:r>
            <w:r w:rsidRPr="002F6F36">
              <w:rPr>
                <w:rFonts w:ascii="Arial" w:eastAsiaTheme="minorHAnsi" w:hAnsi="Arial" w:cs="Arial"/>
                <w:bCs/>
                <w:lang w:eastAsia="en-US"/>
              </w:rPr>
              <w:t>2</w:t>
            </w:r>
          </w:p>
        </w:tc>
        <w:tc>
          <w:tcPr>
            <w:tcW w:w="1728" w:type="dxa"/>
            <w:tcBorders>
              <w:top w:val="single" w:sz="4"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lang w:eastAsia="en-US"/>
              </w:rPr>
            </w:pPr>
            <w:r w:rsidRPr="002F6F36">
              <w:rPr>
                <w:rFonts w:ascii="Arial" w:eastAsiaTheme="minorHAnsi" w:hAnsi="Arial" w:cs="Arial"/>
                <w:bCs/>
                <w:spacing w:val="1"/>
                <w:lang w:eastAsia="en-US"/>
              </w:rPr>
              <w:t>93</w:t>
            </w:r>
            <w:r w:rsidRPr="002F6F36">
              <w:rPr>
                <w:rFonts w:ascii="Arial" w:eastAsiaTheme="minorHAnsi" w:hAnsi="Arial" w:cs="Arial"/>
                <w:bCs/>
                <w:spacing w:val="-1"/>
                <w:lang w:eastAsia="en-US"/>
              </w:rPr>
              <w:t>2</w:t>
            </w:r>
            <w:r w:rsidRPr="002F6F36">
              <w:rPr>
                <w:rFonts w:ascii="Arial" w:eastAsiaTheme="minorHAnsi" w:hAnsi="Arial" w:cs="Arial"/>
                <w:bCs/>
                <w:spacing w:val="1"/>
                <w:lang w:eastAsia="en-US"/>
              </w:rPr>
              <w:t>488</w:t>
            </w:r>
            <w:r w:rsidRPr="002F6F36">
              <w:rPr>
                <w:rFonts w:ascii="Arial" w:eastAsiaTheme="minorHAnsi" w:hAnsi="Arial" w:cs="Arial"/>
                <w:bCs/>
                <w:spacing w:val="-2"/>
                <w:lang w:eastAsia="en-US"/>
              </w:rPr>
              <w:t>.</w:t>
            </w:r>
            <w:r w:rsidRPr="002F6F36">
              <w:rPr>
                <w:rFonts w:ascii="Arial" w:eastAsiaTheme="minorHAnsi" w:hAnsi="Arial" w:cs="Arial"/>
                <w:bCs/>
                <w:spacing w:val="1"/>
                <w:lang w:eastAsia="en-US"/>
              </w:rPr>
              <w:t>9</w:t>
            </w:r>
            <w:r w:rsidRPr="002F6F36">
              <w:rPr>
                <w:rFonts w:ascii="Arial" w:eastAsiaTheme="minorHAnsi" w:hAnsi="Arial" w:cs="Arial"/>
                <w:bCs/>
                <w:lang w:eastAsia="en-US"/>
              </w:rPr>
              <w:t>2</w:t>
            </w:r>
          </w:p>
        </w:tc>
        <w:tc>
          <w:tcPr>
            <w:tcW w:w="1573" w:type="dxa"/>
            <w:tcBorders>
              <w:top w:val="single" w:sz="4" w:space="0" w:color="000000"/>
              <w:left w:val="single" w:sz="4" w:space="0" w:color="000000"/>
              <w:bottom w:val="single" w:sz="4" w:space="0" w:color="000000"/>
              <w:right w:val="single" w:sz="4" w:space="0" w:color="000000"/>
            </w:tcBorders>
          </w:tcPr>
          <w:p w:rsidR="002F6F36" w:rsidRPr="002F6F36" w:rsidRDefault="002F6F36" w:rsidP="002F6F36">
            <w:pPr>
              <w:autoSpaceDE w:val="0"/>
              <w:autoSpaceDN w:val="0"/>
              <w:adjustRightInd w:val="0"/>
              <w:spacing w:line="273" w:lineRule="exact"/>
              <w:ind w:left="102" w:right="-20"/>
              <w:rPr>
                <w:rFonts w:eastAsiaTheme="minorHAnsi"/>
                <w:lang w:eastAsia="en-US"/>
              </w:rPr>
            </w:pPr>
            <w:r w:rsidRPr="002F6F36">
              <w:rPr>
                <w:rFonts w:ascii="Arial" w:eastAsiaTheme="minorHAnsi" w:hAnsi="Arial" w:cs="Arial"/>
                <w:bCs/>
                <w:spacing w:val="1"/>
                <w:lang w:eastAsia="en-US"/>
              </w:rPr>
              <w:t>93</w:t>
            </w:r>
            <w:r w:rsidRPr="002F6F36">
              <w:rPr>
                <w:rFonts w:ascii="Arial" w:eastAsiaTheme="minorHAnsi" w:hAnsi="Arial" w:cs="Arial"/>
                <w:bCs/>
                <w:spacing w:val="-1"/>
                <w:lang w:eastAsia="en-US"/>
              </w:rPr>
              <w:t>2</w:t>
            </w:r>
            <w:r w:rsidRPr="002F6F36">
              <w:rPr>
                <w:rFonts w:ascii="Arial" w:eastAsiaTheme="minorHAnsi" w:hAnsi="Arial" w:cs="Arial"/>
                <w:bCs/>
                <w:spacing w:val="1"/>
                <w:lang w:eastAsia="en-US"/>
              </w:rPr>
              <w:t>479</w:t>
            </w:r>
            <w:r w:rsidRPr="002F6F36">
              <w:rPr>
                <w:rFonts w:ascii="Arial" w:eastAsiaTheme="minorHAnsi" w:hAnsi="Arial" w:cs="Arial"/>
                <w:bCs/>
                <w:spacing w:val="-2"/>
                <w:lang w:eastAsia="en-US"/>
              </w:rPr>
              <w:t>.</w:t>
            </w:r>
            <w:r w:rsidRPr="002F6F36">
              <w:rPr>
                <w:rFonts w:ascii="Arial" w:eastAsiaTheme="minorHAnsi" w:hAnsi="Arial" w:cs="Arial"/>
                <w:bCs/>
                <w:spacing w:val="1"/>
                <w:lang w:eastAsia="en-US"/>
              </w:rPr>
              <w:t>7</w:t>
            </w:r>
            <w:r w:rsidRPr="002F6F36">
              <w:rPr>
                <w:rFonts w:ascii="Arial" w:eastAsiaTheme="minorHAnsi" w:hAnsi="Arial" w:cs="Arial"/>
                <w:bCs/>
                <w:lang w:eastAsia="en-US"/>
              </w:rPr>
              <w:t>6</w:t>
            </w:r>
          </w:p>
        </w:tc>
      </w:tr>
    </w:tbl>
    <w:p w:rsidR="00886377" w:rsidRDefault="00886377" w:rsidP="007D7FE6">
      <w:pPr>
        <w:spacing w:line="276" w:lineRule="auto"/>
        <w:jc w:val="both"/>
      </w:pPr>
    </w:p>
    <w:p w:rsidR="001740F8" w:rsidRPr="00557A5D" w:rsidRDefault="001740F8" w:rsidP="007D7FE6">
      <w:pPr>
        <w:spacing w:line="276" w:lineRule="auto"/>
        <w:jc w:val="both"/>
        <w:rPr>
          <w:color w:val="000000"/>
        </w:rPr>
      </w:pPr>
      <w:r w:rsidRPr="00557A5D">
        <w:t xml:space="preserve"> </w:t>
      </w:r>
      <w:r w:rsidR="005F4962">
        <w:t xml:space="preserve">                                           </w:t>
      </w:r>
    </w:p>
    <w:p w:rsidR="00235ADD" w:rsidRDefault="0058391E" w:rsidP="007D7FE6">
      <w:pPr>
        <w:spacing w:line="276" w:lineRule="auto"/>
        <w:jc w:val="both"/>
        <w:rPr>
          <w:color w:val="000000"/>
        </w:rPr>
      </w:pPr>
      <w:r w:rsidRPr="00557A5D">
        <w:rPr>
          <w:color w:val="000000"/>
        </w:rPr>
        <w:t xml:space="preserve">Mediante </w:t>
      </w:r>
      <w:r w:rsidR="00235ADD" w:rsidRPr="00557A5D">
        <w:rPr>
          <w:color w:val="000000"/>
        </w:rPr>
        <w:t xml:space="preserve"> </w:t>
      </w:r>
      <w:r w:rsidR="00235ADD" w:rsidRPr="00557A5D">
        <w:rPr>
          <w:b/>
          <w:color w:val="000000"/>
        </w:rPr>
        <w:t xml:space="preserve">PROVEÍDO </w:t>
      </w:r>
      <w:r w:rsidR="002F6F36" w:rsidRPr="002F6F36">
        <w:rPr>
          <w:b/>
          <w:color w:val="000000"/>
          <w:lang w:val="es-PA"/>
        </w:rPr>
        <w:t>DRCH IA ADM-082-2019</w:t>
      </w:r>
      <w:r w:rsidR="00235ADD" w:rsidRPr="00557A5D">
        <w:rPr>
          <w:color w:val="000000"/>
        </w:rPr>
        <w:t>, de</w:t>
      </w:r>
      <w:r w:rsidR="00750316" w:rsidRPr="00557A5D">
        <w:rPr>
          <w:color w:val="000000"/>
        </w:rPr>
        <w:t>l</w:t>
      </w:r>
      <w:r w:rsidR="00235ADD" w:rsidRPr="00557A5D">
        <w:rPr>
          <w:color w:val="000000"/>
        </w:rPr>
        <w:t xml:space="preserve"> </w:t>
      </w:r>
      <w:r w:rsidR="00F4058B">
        <w:rPr>
          <w:color w:val="000000"/>
        </w:rPr>
        <w:t>2</w:t>
      </w:r>
      <w:r w:rsidR="002F6F36">
        <w:rPr>
          <w:color w:val="000000"/>
        </w:rPr>
        <w:t>2</w:t>
      </w:r>
      <w:r w:rsidR="00886377">
        <w:rPr>
          <w:color w:val="000000"/>
        </w:rPr>
        <w:t xml:space="preserve"> de </w:t>
      </w:r>
      <w:r w:rsidR="002F6F36">
        <w:rPr>
          <w:color w:val="000000"/>
        </w:rPr>
        <w:t>juli</w:t>
      </w:r>
      <w:r w:rsidR="00F4058B">
        <w:rPr>
          <w:color w:val="000000"/>
        </w:rPr>
        <w:t>o</w:t>
      </w:r>
      <w:r w:rsidR="00886377">
        <w:rPr>
          <w:color w:val="000000"/>
        </w:rPr>
        <w:t xml:space="preserve"> de 2019</w:t>
      </w:r>
      <w:r w:rsidR="00235ADD" w:rsidRPr="00557A5D">
        <w:rPr>
          <w:color w:val="000000"/>
        </w:rPr>
        <w:t xml:space="preserve">,  MiAMBIENTE admite a la fase de evaluación y análisis el Estudio de Impacto Ambiental, Categoría I, del proyecto denominado </w:t>
      </w:r>
      <w:r w:rsidR="00235ADD" w:rsidRPr="00557A5D">
        <w:rPr>
          <w:b/>
          <w:bCs/>
        </w:rPr>
        <w:t>“</w:t>
      </w:r>
      <w:r w:rsidR="0020058A" w:rsidRPr="0020058A">
        <w:rPr>
          <w:b/>
          <w:bCs/>
        </w:rPr>
        <w:t>AYLEX</w:t>
      </w:r>
      <w:r w:rsidR="00235ADD" w:rsidRPr="00557A5D">
        <w:rPr>
          <w:b/>
        </w:rPr>
        <w:t>”</w:t>
      </w:r>
      <w:r w:rsidR="00235ADD" w:rsidRPr="00557A5D">
        <w:rPr>
          <w:color w:val="000000"/>
        </w:rPr>
        <w:t>, en virtud de lo establecido para tales efectos en el Decreto Ejecutivo No. 123 de 14 de agosto de 2009, modificado por el Decreto Ejecutivo No. 155 de 5 de agosto de 2011 .</w:t>
      </w:r>
    </w:p>
    <w:p w:rsidR="00E121DA" w:rsidRPr="00557A5D" w:rsidRDefault="00E121DA" w:rsidP="007D7FE6">
      <w:pPr>
        <w:spacing w:line="276" w:lineRule="auto"/>
        <w:jc w:val="both"/>
        <w:rPr>
          <w:b/>
        </w:rPr>
      </w:pPr>
    </w:p>
    <w:p w:rsidR="00BC5A14" w:rsidRPr="001F12B9" w:rsidRDefault="001F12B9" w:rsidP="001F12B9">
      <w:pPr>
        <w:tabs>
          <w:tab w:val="left" w:pos="-1890"/>
        </w:tabs>
        <w:autoSpaceDE w:val="0"/>
        <w:autoSpaceDN w:val="0"/>
        <w:adjustRightInd w:val="0"/>
        <w:spacing w:line="276" w:lineRule="auto"/>
        <w:jc w:val="both"/>
        <w:rPr>
          <w:spacing w:val="-3"/>
        </w:rPr>
      </w:pPr>
      <w:r w:rsidRPr="001F12B9">
        <w:rPr>
          <w:spacing w:val="-3"/>
        </w:rPr>
        <w:t xml:space="preserve">Como parte del proceso de evaluación, se verificaron  las coordenadas presentadas en el Estudio de Impacto Ambiental en la Dirección de Evaluación de Estudios de Impacto Ambiental, la cual se envió </w:t>
      </w:r>
      <w:r w:rsidRPr="001F12B9">
        <w:rPr>
          <w:spacing w:val="-3"/>
        </w:rPr>
        <w:lastRenderedPageBreak/>
        <w:t xml:space="preserve">para verificación el día </w:t>
      </w:r>
      <w:r w:rsidR="002F6F36">
        <w:rPr>
          <w:spacing w:val="-3"/>
        </w:rPr>
        <w:t>31de jul</w:t>
      </w:r>
      <w:r w:rsidRPr="001F12B9">
        <w:rPr>
          <w:spacing w:val="-3"/>
        </w:rPr>
        <w:t xml:space="preserve">io de 2019,  en tanto que DEIA emitió sus comentarios el día </w:t>
      </w:r>
      <w:r w:rsidR="00BC5A14">
        <w:rPr>
          <w:spacing w:val="-3"/>
        </w:rPr>
        <w:t>05 de agosto</w:t>
      </w:r>
      <w:r w:rsidRPr="001F12B9">
        <w:rPr>
          <w:spacing w:val="-3"/>
        </w:rPr>
        <w:t xml:space="preserve"> de 2019; en la cual se indica que el área aproximada del polígono es de </w:t>
      </w:r>
      <w:r w:rsidR="00BC5A14">
        <w:rPr>
          <w:spacing w:val="-3"/>
        </w:rPr>
        <w:t>650</w:t>
      </w:r>
      <w:r w:rsidR="002E48B1">
        <w:rPr>
          <w:spacing w:val="-3"/>
        </w:rPr>
        <w:t>m</w:t>
      </w:r>
      <w:r w:rsidR="002E48B1" w:rsidRPr="002E48B1">
        <w:rPr>
          <w:spacing w:val="-3"/>
          <w:vertAlign w:val="superscript"/>
        </w:rPr>
        <w:t>2</w:t>
      </w:r>
      <w:r w:rsidR="002E48B1">
        <w:rPr>
          <w:spacing w:val="-3"/>
        </w:rPr>
        <w:t xml:space="preserve">. </w:t>
      </w:r>
      <w:r w:rsidR="00BC5A14">
        <w:rPr>
          <w:spacing w:val="-3"/>
        </w:rPr>
        <w:t>La superficie de la finca dond</w:t>
      </w:r>
      <w:r w:rsidR="002E48B1">
        <w:rPr>
          <w:spacing w:val="-3"/>
        </w:rPr>
        <w:t>e</w:t>
      </w:r>
      <w:r w:rsidR="00BC5A14">
        <w:rPr>
          <w:spacing w:val="-3"/>
        </w:rPr>
        <w:t xml:space="preserve"> se </w:t>
      </w:r>
      <w:r w:rsidR="002E48B1">
        <w:rPr>
          <w:spacing w:val="-3"/>
        </w:rPr>
        <w:t>construirá</w:t>
      </w:r>
      <w:r w:rsidR="00BC5A14">
        <w:rPr>
          <w:spacing w:val="-3"/>
        </w:rPr>
        <w:t xml:space="preserve"> el proyecto es de </w:t>
      </w:r>
      <w:r w:rsidR="002E48B1" w:rsidRPr="002E48B1">
        <w:rPr>
          <w:spacing w:val="-3"/>
        </w:rPr>
        <w:t>655 m</w:t>
      </w:r>
      <w:r w:rsidR="002E48B1" w:rsidRPr="002E48B1">
        <w:rPr>
          <w:spacing w:val="-3"/>
          <w:vertAlign w:val="superscript"/>
        </w:rPr>
        <w:t>2</w:t>
      </w:r>
      <w:r w:rsidR="002E48B1" w:rsidRPr="002E48B1">
        <w:rPr>
          <w:spacing w:val="-3"/>
        </w:rPr>
        <w:t xml:space="preserve"> 5 dm</w:t>
      </w:r>
      <w:r w:rsidR="002E48B1" w:rsidRPr="002E48B1">
        <w:rPr>
          <w:spacing w:val="-3"/>
          <w:vertAlign w:val="superscript"/>
        </w:rPr>
        <w:t>2</w:t>
      </w:r>
    </w:p>
    <w:p w:rsidR="008951C9" w:rsidRPr="00557A5D" w:rsidRDefault="008951C9" w:rsidP="001978E5">
      <w:pPr>
        <w:tabs>
          <w:tab w:val="left" w:pos="-1890"/>
        </w:tabs>
        <w:autoSpaceDE w:val="0"/>
        <w:autoSpaceDN w:val="0"/>
        <w:adjustRightInd w:val="0"/>
        <w:spacing w:line="276" w:lineRule="auto"/>
        <w:jc w:val="both"/>
        <w:rPr>
          <w:spacing w:val="-3"/>
        </w:rPr>
      </w:pPr>
    </w:p>
    <w:p w:rsidR="00740D99" w:rsidRDefault="00235ADD" w:rsidP="00740D99">
      <w:pPr>
        <w:numPr>
          <w:ilvl w:val="0"/>
          <w:numId w:val="1"/>
        </w:numPr>
        <w:tabs>
          <w:tab w:val="left" w:pos="-1890"/>
        </w:tabs>
        <w:autoSpaceDE w:val="0"/>
        <w:autoSpaceDN w:val="0"/>
        <w:adjustRightInd w:val="0"/>
        <w:spacing w:line="276" w:lineRule="auto"/>
        <w:ind w:left="360"/>
        <w:jc w:val="both"/>
        <w:rPr>
          <w:b/>
        </w:rPr>
      </w:pPr>
      <w:r w:rsidRPr="00557A5D">
        <w:rPr>
          <w:b/>
        </w:rPr>
        <w:t>ANÁLISIS TÉCNICO</w:t>
      </w:r>
    </w:p>
    <w:p w:rsidR="008F154F" w:rsidRPr="00557A5D" w:rsidRDefault="008F154F" w:rsidP="008F154F">
      <w:pPr>
        <w:tabs>
          <w:tab w:val="left" w:pos="-1890"/>
        </w:tabs>
        <w:autoSpaceDE w:val="0"/>
        <w:autoSpaceDN w:val="0"/>
        <w:adjustRightInd w:val="0"/>
        <w:spacing w:line="276" w:lineRule="auto"/>
        <w:ind w:left="360"/>
        <w:jc w:val="both"/>
        <w:rPr>
          <w:b/>
        </w:rPr>
      </w:pPr>
    </w:p>
    <w:p w:rsidR="00235ADD" w:rsidRPr="00557A5D" w:rsidRDefault="00235ADD" w:rsidP="007D7FE6">
      <w:pPr>
        <w:spacing w:line="276" w:lineRule="auto"/>
        <w:jc w:val="both"/>
        <w:rPr>
          <w:color w:val="000000"/>
        </w:rPr>
      </w:pPr>
      <w:r w:rsidRPr="00557A5D">
        <w:t xml:space="preserve">Después de la revisión y análisis del EsIA y cada uno de sus componentes ambientales, así como su Plan de Manejo Ambiental, pasamos a revisar </w:t>
      </w:r>
      <w:r w:rsidRPr="00557A5D">
        <w:rPr>
          <w:color w:val="000000"/>
        </w:rPr>
        <w:t>algunos aspectos destacables en el proceso de evaluación del Estudio.</w:t>
      </w:r>
    </w:p>
    <w:p w:rsidR="00235ADD" w:rsidRPr="00557A5D" w:rsidRDefault="00235ADD" w:rsidP="007D7FE6">
      <w:pPr>
        <w:autoSpaceDE w:val="0"/>
        <w:autoSpaceDN w:val="0"/>
        <w:adjustRightInd w:val="0"/>
        <w:spacing w:line="276" w:lineRule="auto"/>
        <w:jc w:val="both"/>
        <w:rPr>
          <w:b/>
        </w:rPr>
      </w:pPr>
    </w:p>
    <w:p w:rsidR="00020022" w:rsidRPr="00557A5D" w:rsidRDefault="00235ADD" w:rsidP="007D7FE6">
      <w:pPr>
        <w:autoSpaceDE w:val="0"/>
        <w:autoSpaceDN w:val="0"/>
        <w:adjustRightInd w:val="0"/>
        <w:spacing w:line="276" w:lineRule="auto"/>
        <w:jc w:val="both"/>
        <w:rPr>
          <w:b/>
        </w:rPr>
      </w:pPr>
      <w:r w:rsidRPr="00557A5D">
        <w:rPr>
          <w:b/>
        </w:rPr>
        <w:t xml:space="preserve">Componente físico: </w:t>
      </w:r>
    </w:p>
    <w:p w:rsidR="0004744B" w:rsidRDefault="00235ADD" w:rsidP="007D7FE6">
      <w:pPr>
        <w:autoSpaceDE w:val="0"/>
        <w:autoSpaceDN w:val="0"/>
        <w:adjustRightInd w:val="0"/>
        <w:spacing w:line="276" w:lineRule="auto"/>
        <w:jc w:val="both"/>
      </w:pPr>
      <w:r w:rsidRPr="00557A5D">
        <w:t xml:space="preserve">El EsIA, presentado por la empresa promotora, describe lo siguiente, respecto al ambiente físico del área donde se desarrollara el proyecto: </w:t>
      </w:r>
    </w:p>
    <w:p w:rsidR="00BC5A14" w:rsidRPr="009D03A3" w:rsidRDefault="00BC5A14" w:rsidP="0004744B">
      <w:pPr>
        <w:pStyle w:val="Prrafodelista1"/>
        <w:numPr>
          <w:ilvl w:val="0"/>
          <w:numId w:val="11"/>
        </w:numPr>
        <w:autoSpaceDE w:val="0"/>
        <w:autoSpaceDN w:val="0"/>
        <w:adjustRightInd w:val="0"/>
        <w:jc w:val="both"/>
        <w:rPr>
          <w:rFonts w:ascii="Times New Roman" w:hAnsi="Times New Roman"/>
          <w:color w:val="000000"/>
          <w:sz w:val="24"/>
          <w:szCs w:val="24"/>
        </w:rPr>
      </w:pPr>
      <w:r w:rsidRPr="009D03A3">
        <w:rPr>
          <w:rFonts w:ascii="Times New Roman" w:hAnsi="Times New Roman"/>
          <w:sz w:val="24"/>
          <w:szCs w:val="24"/>
        </w:rPr>
        <w:t xml:space="preserve">el área de influencia directa (AID), actualmente se encuentra impactada, existe un estructura tipo local comercial, que abarca el lote en su totalidad </w:t>
      </w:r>
    </w:p>
    <w:p w:rsidR="0004744B" w:rsidRPr="009D03A3" w:rsidRDefault="0004744B" w:rsidP="00BC5A14">
      <w:pPr>
        <w:pStyle w:val="Prrafodelista1"/>
        <w:numPr>
          <w:ilvl w:val="0"/>
          <w:numId w:val="11"/>
        </w:numPr>
        <w:autoSpaceDE w:val="0"/>
        <w:autoSpaceDN w:val="0"/>
        <w:adjustRightInd w:val="0"/>
        <w:jc w:val="both"/>
        <w:rPr>
          <w:rFonts w:ascii="Times New Roman" w:hAnsi="Times New Roman"/>
          <w:color w:val="000000"/>
          <w:sz w:val="24"/>
          <w:szCs w:val="24"/>
        </w:rPr>
      </w:pPr>
      <w:r w:rsidRPr="009D03A3">
        <w:rPr>
          <w:rFonts w:ascii="Times New Roman" w:hAnsi="Times New Roman"/>
          <w:color w:val="000000"/>
          <w:sz w:val="24"/>
          <w:szCs w:val="24"/>
          <w:lang w:val="es-ES"/>
        </w:rPr>
        <w:t xml:space="preserve">La topografía </w:t>
      </w:r>
      <w:r w:rsidR="00F20FD0" w:rsidRPr="009D03A3">
        <w:rPr>
          <w:rFonts w:ascii="Times New Roman" w:hAnsi="Times New Roman"/>
          <w:color w:val="000000"/>
          <w:sz w:val="24"/>
          <w:szCs w:val="24"/>
          <w:lang w:val="es-ES"/>
        </w:rPr>
        <w:t xml:space="preserve">según se describe en el EsIA presentado, </w:t>
      </w:r>
      <w:r w:rsidR="00BC5A14" w:rsidRPr="009D03A3">
        <w:rPr>
          <w:rFonts w:ascii="Times New Roman" w:hAnsi="Times New Roman"/>
          <w:color w:val="000000"/>
          <w:sz w:val="24"/>
          <w:szCs w:val="24"/>
          <w:lang w:val="es-ES"/>
        </w:rPr>
        <w:t>es bastante plano  con pendientes moderadamente suaves que van de (0° - 3°).</w:t>
      </w:r>
    </w:p>
    <w:p w:rsidR="00EC3B21" w:rsidRPr="009D03A3" w:rsidRDefault="00EC3B21" w:rsidP="002E48B1">
      <w:pPr>
        <w:pStyle w:val="Prrafodelista1"/>
        <w:numPr>
          <w:ilvl w:val="0"/>
          <w:numId w:val="11"/>
        </w:numPr>
        <w:autoSpaceDE w:val="0"/>
        <w:autoSpaceDN w:val="0"/>
        <w:adjustRightInd w:val="0"/>
        <w:jc w:val="both"/>
        <w:rPr>
          <w:rFonts w:ascii="Times New Roman" w:hAnsi="Times New Roman"/>
          <w:b/>
          <w:sz w:val="24"/>
          <w:szCs w:val="24"/>
        </w:rPr>
      </w:pPr>
      <w:r w:rsidRPr="009D03A3">
        <w:rPr>
          <w:rFonts w:ascii="Times New Roman" w:hAnsi="Times New Roman"/>
          <w:color w:val="000000"/>
          <w:sz w:val="24"/>
          <w:szCs w:val="24"/>
          <w:lang w:val="es-ES"/>
        </w:rPr>
        <w:t>El área del proyecto se</w:t>
      </w:r>
      <w:r w:rsidR="002E48B1" w:rsidRPr="009D03A3">
        <w:rPr>
          <w:rFonts w:ascii="Times New Roman" w:hAnsi="Times New Roman"/>
          <w:color w:val="000000"/>
          <w:sz w:val="24"/>
          <w:szCs w:val="24"/>
          <w:lang w:val="es-ES"/>
        </w:rPr>
        <w:t xml:space="preserve"> encuentra dentro de la cuenca N°</w:t>
      </w:r>
      <w:r w:rsidRPr="009D03A3">
        <w:rPr>
          <w:rFonts w:ascii="Times New Roman" w:hAnsi="Times New Roman"/>
          <w:color w:val="000000"/>
          <w:sz w:val="24"/>
          <w:szCs w:val="24"/>
          <w:lang w:val="es-ES"/>
        </w:rPr>
        <w:t xml:space="preserve">108, la cual corresponde Río Chiriquí </w:t>
      </w:r>
    </w:p>
    <w:p w:rsidR="00EC3B21" w:rsidRPr="009D03A3" w:rsidRDefault="00F20FD0" w:rsidP="005E23CE">
      <w:pPr>
        <w:pStyle w:val="Prrafodelista1"/>
        <w:numPr>
          <w:ilvl w:val="0"/>
          <w:numId w:val="11"/>
        </w:numPr>
        <w:autoSpaceDE w:val="0"/>
        <w:autoSpaceDN w:val="0"/>
        <w:adjustRightInd w:val="0"/>
        <w:jc w:val="both"/>
        <w:rPr>
          <w:rFonts w:ascii="Times New Roman" w:hAnsi="Times New Roman"/>
          <w:sz w:val="24"/>
          <w:szCs w:val="24"/>
        </w:rPr>
      </w:pPr>
      <w:r w:rsidRPr="009D03A3">
        <w:rPr>
          <w:rFonts w:ascii="Times New Roman" w:hAnsi="Times New Roman"/>
          <w:color w:val="000000"/>
          <w:sz w:val="24"/>
          <w:szCs w:val="24"/>
          <w:lang w:val="es-ES"/>
        </w:rPr>
        <w:t xml:space="preserve">Con relación al aspecto la calidad de aguas superficiales, se indica que </w:t>
      </w:r>
      <w:r w:rsidR="00EC3B21" w:rsidRPr="009D03A3">
        <w:rPr>
          <w:rFonts w:ascii="Times New Roman" w:hAnsi="Times New Roman"/>
          <w:sz w:val="24"/>
          <w:szCs w:val="24"/>
          <w:lang w:val="es-ES"/>
        </w:rPr>
        <w:t xml:space="preserve">no existen fuentes de aguas superficiales en el lote donde se desarrollara el proyecto. </w:t>
      </w:r>
    </w:p>
    <w:p w:rsidR="00EC3B21" w:rsidRPr="009D03A3" w:rsidRDefault="00EC3B21" w:rsidP="005E23CE">
      <w:pPr>
        <w:pStyle w:val="Prrafodelista1"/>
        <w:numPr>
          <w:ilvl w:val="0"/>
          <w:numId w:val="11"/>
        </w:numPr>
        <w:autoSpaceDE w:val="0"/>
        <w:autoSpaceDN w:val="0"/>
        <w:adjustRightInd w:val="0"/>
        <w:jc w:val="both"/>
        <w:rPr>
          <w:rFonts w:ascii="Times New Roman" w:hAnsi="Times New Roman"/>
          <w:sz w:val="24"/>
          <w:szCs w:val="24"/>
        </w:rPr>
      </w:pPr>
      <w:r w:rsidRPr="009D03A3">
        <w:rPr>
          <w:rFonts w:ascii="Times New Roman" w:hAnsi="Times New Roman"/>
          <w:sz w:val="24"/>
          <w:szCs w:val="24"/>
          <w:lang w:val="es-ES"/>
        </w:rPr>
        <w:t>La calidad del aire en el sitio se ve afectada por las emisiones de gases de los vehículos que transitan en el área.</w:t>
      </w:r>
    </w:p>
    <w:p w:rsidR="005E23CE" w:rsidRPr="009D03A3" w:rsidRDefault="005E23CE" w:rsidP="005E23CE">
      <w:pPr>
        <w:pStyle w:val="Prrafodelista1"/>
        <w:numPr>
          <w:ilvl w:val="0"/>
          <w:numId w:val="11"/>
        </w:numPr>
        <w:autoSpaceDE w:val="0"/>
        <w:autoSpaceDN w:val="0"/>
        <w:adjustRightInd w:val="0"/>
        <w:jc w:val="both"/>
        <w:rPr>
          <w:rFonts w:ascii="Times New Roman" w:hAnsi="Times New Roman"/>
          <w:sz w:val="24"/>
          <w:szCs w:val="24"/>
        </w:rPr>
      </w:pPr>
      <w:r w:rsidRPr="009D03A3">
        <w:rPr>
          <w:rFonts w:ascii="Times New Roman" w:hAnsi="Times New Roman"/>
          <w:sz w:val="24"/>
          <w:szCs w:val="24"/>
        </w:rPr>
        <w:t xml:space="preserve">Respecto a los ruidos, </w:t>
      </w:r>
      <w:r w:rsidR="00EC3B21" w:rsidRPr="009D03A3">
        <w:rPr>
          <w:rFonts w:ascii="Times New Roman" w:hAnsi="Times New Roman"/>
          <w:sz w:val="24"/>
          <w:szCs w:val="24"/>
          <w:lang w:val="es-ES"/>
        </w:rPr>
        <w:t>en el lugar no existe contaminación acústica causada por exceso de sonido que altere las condiciones normales del ambiente en esta zona.</w:t>
      </w:r>
      <w:r w:rsidRPr="009D03A3">
        <w:rPr>
          <w:rFonts w:ascii="Times New Roman" w:hAnsi="Times New Roman"/>
          <w:sz w:val="24"/>
          <w:szCs w:val="24"/>
        </w:rPr>
        <w:t>.</w:t>
      </w:r>
    </w:p>
    <w:p w:rsidR="00BF03D0" w:rsidRPr="009D03A3" w:rsidRDefault="00BF03D0" w:rsidP="00EC3B21">
      <w:pPr>
        <w:pStyle w:val="Prrafodelista1"/>
        <w:numPr>
          <w:ilvl w:val="0"/>
          <w:numId w:val="11"/>
        </w:numPr>
        <w:autoSpaceDE w:val="0"/>
        <w:autoSpaceDN w:val="0"/>
        <w:adjustRightInd w:val="0"/>
        <w:jc w:val="both"/>
        <w:rPr>
          <w:rFonts w:ascii="Times New Roman" w:hAnsi="Times New Roman"/>
          <w:sz w:val="24"/>
          <w:szCs w:val="24"/>
        </w:rPr>
      </w:pPr>
      <w:r w:rsidRPr="009D03A3">
        <w:rPr>
          <w:rFonts w:ascii="Times New Roman" w:hAnsi="Times New Roman"/>
          <w:sz w:val="24"/>
          <w:szCs w:val="24"/>
        </w:rPr>
        <w:t xml:space="preserve">Respecto a los olores, </w:t>
      </w:r>
      <w:r w:rsidR="005E23CE" w:rsidRPr="009D03A3">
        <w:rPr>
          <w:rFonts w:ascii="Times New Roman" w:hAnsi="Times New Roman"/>
          <w:sz w:val="24"/>
          <w:szCs w:val="24"/>
        </w:rPr>
        <w:t xml:space="preserve"> </w:t>
      </w:r>
      <w:r w:rsidR="00EC3B21" w:rsidRPr="009D03A3">
        <w:rPr>
          <w:rFonts w:ascii="Times New Roman" w:hAnsi="Times New Roman"/>
          <w:sz w:val="24"/>
          <w:szCs w:val="24"/>
          <w:lang w:val="es-ES"/>
        </w:rPr>
        <w:t>no se evidenció ningún tipo de olor molesto</w:t>
      </w:r>
    </w:p>
    <w:p w:rsidR="00EC3B21" w:rsidRDefault="00EC3B21" w:rsidP="00BF03D0">
      <w:pPr>
        <w:pStyle w:val="Prrafodelista1"/>
        <w:autoSpaceDE w:val="0"/>
        <w:autoSpaceDN w:val="0"/>
        <w:adjustRightInd w:val="0"/>
        <w:ind w:left="0"/>
        <w:jc w:val="both"/>
        <w:rPr>
          <w:b/>
        </w:rPr>
      </w:pPr>
    </w:p>
    <w:p w:rsidR="000F3626" w:rsidRPr="00BF03D0" w:rsidRDefault="00235ADD" w:rsidP="00BF03D0">
      <w:pPr>
        <w:pStyle w:val="Prrafodelista1"/>
        <w:autoSpaceDE w:val="0"/>
        <w:autoSpaceDN w:val="0"/>
        <w:adjustRightInd w:val="0"/>
        <w:ind w:left="0"/>
        <w:jc w:val="both"/>
        <w:rPr>
          <w:b/>
        </w:rPr>
      </w:pPr>
      <w:r w:rsidRPr="00BF03D0">
        <w:rPr>
          <w:b/>
        </w:rPr>
        <w:t>Componente Biológico:</w:t>
      </w:r>
    </w:p>
    <w:p w:rsidR="000E2CD2" w:rsidRDefault="00235ADD" w:rsidP="00EC3B21">
      <w:pPr>
        <w:autoSpaceDE w:val="0"/>
        <w:autoSpaceDN w:val="0"/>
        <w:adjustRightInd w:val="0"/>
        <w:spacing w:line="276" w:lineRule="auto"/>
        <w:jc w:val="both"/>
      </w:pPr>
      <w:r w:rsidRPr="00557A5D">
        <w:t>S</w:t>
      </w:r>
      <w:r w:rsidR="00D07D38" w:rsidRPr="00557A5D">
        <w:t xml:space="preserve">egún se describe en el EsIA, </w:t>
      </w:r>
      <w:r w:rsidR="00EC3B21" w:rsidRPr="00EC3B21">
        <w:t>dentro del área del proyecto se encuentra una estructura tipo local comercial, utilizada como el actual local comercial de INTERMEDIC, S.A. por lo cual no existe ni flora dentro del área de influencia directa del proyecto</w:t>
      </w:r>
      <w:r w:rsidR="000E2CD2">
        <w:t>.</w:t>
      </w:r>
    </w:p>
    <w:p w:rsidR="00EC3B21" w:rsidRPr="00EC3B21" w:rsidRDefault="00235ADD" w:rsidP="00EC3B21">
      <w:pPr>
        <w:autoSpaceDE w:val="0"/>
        <w:autoSpaceDN w:val="0"/>
        <w:adjustRightInd w:val="0"/>
        <w:spacing w:line="276" w:lineRule="auto"/>
        <w:jc w:val="both"/>
        <w:rPr>
          <w:sz w:val="23"/>
          <w:szCs w:val="23"/>
        </w:rPr>
      </w:pPr>
      <w:r w:rsidRPr="00557A5D">
        <w:t>En cuanto a la fauna</w:t>
      </w:r>
      <w:r w:rsidR="00393EB7" w:rsidRPr="00557A5D">
        <w:t xml:space="preserve">, según lo descrito en el EsIA, </w:t>
      </w:r>
      <w:r w:rsidR="00EC3B21">
        <w:rPr>
          <w:sz w:val="23"/>
          <w:szCs w:val="23"/>
        </w:rPr>
        <w:t>la clase Aves, fue el único componente de vertebrados registrado en el lote de terreno, las aves fueron muestreadas utilizando el método de observación directa (Sutherland, 1996). Las especies registradas fueron:.</w:t>
      </w:r>
      <w:r w:rsidR="00EC3B21" w:rsidRPr="00EC3B21">
        <w:t xml:space="preserve"> </w:t>
      </w:r>
      <w:r w:rsidR="00EC3B21" w:rsidRPr="00EC3B21">
        <w:rPr>
          <w:sz w:val="23"/>
          <w:szCs w:val="23"/>
        </w:rPr>
        <w:t>Chango común (Talingo)</w:t>
      </w:r>
      <w:r w:rsidR="00EC3B21">
        <w:rPr>
          <w:sz w:val="23"/>
          <w:szCs w:val="23"/>
        </w:rPr>
        <w:t>(</w:t>
      </w:r>
      <w:r w:rsidR="00EC3B21" w:rsidRPr="00EC3B21">
        <w:rPr>
          <w:rFonts w:eastAsiaTheme="minorHAnsi"/>
          <w:i/>
          <w:iCs/>
          <w:lang w:eastAsia="en-US"/>
        </w:rPr>
        <w:t xml:space="preserve"> </w:t>
      </w:r>
      <w:r w:rsidR="00EC3B21" w:rsidRPr="00EC3B21">
        <w:rPr>
          <w:i/>
          <w:iCs/>
          <w:sz w:val="23"/>
          <w:szCs w:val="23"/>
        </w:rPr>
        <w:t>Cassidix mexicanus</w:t>
      </w:r>
      <w:r w:rsidR="00EC3B21">
        <w:rPr>
          <w:i/>
          <w:iCs/>
          <w:sz w:val="23"/>
          <w:szCs w:val="23"/>
        </w:rPr>
        <w:t xml:space="preserve">), </w:t>
      </w:r>
      <w:r w:rsidR="00EC3B21" w:rsidRPr="00140AB9">
        <w:rPr>
          <w:iCs/>
          <w:sz w:val="23"/>
          <w:szCs w:val="23"/>
        </w:rPr>
        <w:t>Pechi-amarillas</w:t>
      </w:r>
      <w:r w:rsidR="00EC3B21">
        <w:rPr>
          <w:i/>
          <w:iCs/>
          <w:sz w:val="23"/>
          <w:szCs w:val="23"/>
        </w:rPr>
        <w:t>(</w:t>
      </w:r>
      <w:r w:rsidR="00140AB9" w:rsidRPr="00140AB9">
        <w:rPr>
          <w:i/>
          <w:iCs/>
          <w:sz w:val="23"/>
          <w:szCs w:val="23"/>
        </w:rPr>
        <w:t>tyrannus melancholicus</w:t>
      </w:r>
      <w:r w:rsidR="00140AB9">
        <w:rPr>
          <w:i/>
          <w:iCs/>
          <w:sz w:val="23"/>
          <w:szCs w:val="23"/>
        </w:rPr>
        <w:t>).</w:t>
      </w:r>
    </w:p>
    <w:p w:rsidR="005E23CE" w:rsidRPr="00557A5D" w:rsidRDefault="005E23CE" w:rsidP="005E23CE">
      <w:pPr>
        <w:autoSpaceDE w:val="0"/>
        <w:autoSpaceDN w:val="0"/>
        <w:adjustRightInd w:val="0"/>
        <w:spacing w:line="276" w:lineRule="auto"/>
        <w:jc w:val="both"/>
        <w:rPr>
          <w:b/>
        </w:rPr>
      </w:pPr>
    </w:p>
    <w:p w:rsidR="00235ADD" w:rsidRPr="00557A5D" w:rsidRDefault="00235ADD" w:rsidP="004D7BDF">
      <w:pPr>
        <w:autoSpaceDE w:val="0"/>
        <w:autoSpaceDN w:val="0"/>
        <w:adjustRightInd w:val="0"/>
        <w:spacing w:line="276" w:lineRule="auto"/>
        <w:jc w:val="both"/>
        <w:rPr>
          <w:b/>
        </w:rPr>
      </w:pPr>
      <w:r w:rsidRPr="00557A5D">
        <w:rPr>
          <w:b/>
        </w:rPr>
        <w:t xml:space="preserve">Componente Socioeconómico: </w:t>
      </w:r>
    </w:p>
    <w:p w:rsidR="005E23CE" w:rsidRDefault="00C36851" w:rsidP="005E23CE">
      <w:pPr>
        <w:pStyle w:val="Default"/>
        <w:spacing w:line="276" w:lineRule="auto"/>
        <w:jc w:val="both"/>
        <w:rPr>
          <w:rFonts w:ascii="Times New Roman" w:hAnsi="Times New Roman" w:cs="Times New Roman"/>
        </w:rPr>
      </w:pPr>
      <w:r w:rsidRPr="00557A5D">
        <w:rPr>
          <w:rFonts w:ascii="Times New Roman" w:hAnsi="Times New Roman" w:cs="Times New Roman"/>
        </w:rPr>
        <w:t xml:space="preserve">El EsIA, indica </w:t>
      </w:r>
      <w:r w:rsidR="008272D9" w:rsidRPr="00557A5D">
        <w:rPr>
          <w:rFonts w:ascii="Times New Roman" w:hAnsi="Times New Roman" w:cs="Times New Roman"/>
        </w:rPr>
        <w:t xml:space="preserve">que </w:t>
      </w:r>
      <w:r w:rsidR="00355253">
        <w:rPr>
          <w:rFonts w:ascii="Times New Roman" w:hAnsi="Times New Roman" w:cs="Times New Roman"/>
        </w:rPr>
        <w:t>se aplicaron</w:t>
      </w:r>
      <w:r w:rsidR="008272D9" w:rsidRPr="00557A5D">
        <w:rPr>
          <w:rFonts w:ascii="Times New Roman" w:hAnsi="Times New Roman" w:cs="Times New Roman"/>
        </w:rPr>
        <w:t xml:space="preserve"> </w:t>
      </w:r>
      <w:r w:rsidR="00140AB9" w:rsidRPr="00140AB9">
        <w:rPr>
          <w:rFonts w:ascii="Times New Roman" w:hAnsi="Times New Roman" w:cs="Times New Roman"/>
        </w:rPr>
        <w:t>doce (12)</w:t>
      </w:r>
      <w:r w:rsidR="00355253">
        <w:rPr>
          <w:rFonts w:ascii="Times New Roman" w:hAnsi="Times New Roman" w:cs="Times New Roman"/>
        </w:rPr>
        <w:t xml:space="preserve"> </w:t>
      </w:r>
      <w:r w:rsidR="008272D9" w:rsidRPr="00557A5D">
        <w:rPr>
          <w:rFonts w:ascii="Times New Roman" w:hAnsi="Times New Roman" w:cs="Times New Roman"/>
        </w:rPr>
        <w:t xml:space="preserve">encuestas fueron aplicadas el día </w:t>
      </w:r>
      <w:r w:rsidR="00140AB9" w:rsidRPr="00140AB9">
        <w:rPr>
          <w:rFonts w:ascii="Times New Roman" w:hAnsi="Times New Roman" w:cs="Times New Roman"/>
        </w:rPr>
        <w:t>7 de junio de 2019</w:t>
      </w:r>
      <w:r w:rsidR="008272D9" w:rsidRPr="00557A5D">
        <w:rPr>
          <w:rFonts w:ascii="Times New Roman" w:hAnsi="Times New Roman" w:cs="Times New Roman"/>
        </w:rPr>
        <w:t xml:space="preserve">, </w:t>
      </w:r>
      <w:r w:rsidR="005E23CE">
        <w:rPr>
          <w:rFonts w:ascii="Times New Roman" w:hAnsi="Times New Roman" w:cs="Times New Roman"/>
        </w:rPr>
        <w:t xml:space="preserve">a </w:t>
      </w:r>
      <w:r w:rsidR="005E23CE" w:rsidRPr="005E23CE">
        <w:rPr>
          <w:rFonts w:ascii="Times New Roman" w:hAnsi="Times New Roman" w:cs="Times New Roman"/>
        </w:rPr>
        <w:t xml:space="preserve">los </w:t>
      </w:r>
      <w:r w:rsidR="00140AB9" w:rsidRPr="00140AB9">
        <w:rPr>
          <w:rFonts w:ascii="Times New Roman" w:hAnsi="Times New Roman" w:cs="Times New Roman"/>
        </w:rPr>
        <w:t>a los representantes de los comercios ubicados alrededor del proyecto</w:t>
      </w:r>
      <w:r w:rsidR="005E23CE" w:rsidRPr="005E23CE">
        <w:rPr>
          <w:rFonts w:ascii="Times New Roman" w:hAnsi="Times New Roman" w:cs="Times New Roman"/>
        </w:rPr>
        <w:t>.</w:t>
      </w:r>
    </w:p>
    <w:p w:rsidR="006E7825" w:rsidRDefault="00ED45C5" w:rsidP="005E23CE">
      <w:pPr>
        <w:pStyle w:val="Default"/>
        <w:spacing w:line="276" w:lineRule="auto"/>
        <w:jc w:val="both"/>
        <w:rPr>
          <w:rFonts w:ascii="Times New Roman" w:hAnsi="Times New Roman" w:cs="Times New Roman"/>
        </w:rPr>
      </w:pPr>
      <w:r w:rsidRPr="00557A5D">
        <w:rPr>
          <w:rFonts w:ascii="Times New Roman" w:hAnsi="Times New Roman" w:cs="Times New Roman"/>
        </w:rPr>
        <w:t>Se</w:t>
      </w:r>
      <w:r w:rsidR="008272D9" w:rsidRPr="00557A5D">
        <w:rPr>
          <w:rFonts w:ascii="Times New Roman" w:hAnsi="Times New Roman" w:cs="Times New Roman"/>
        </w:rPr>
        <w:t xml:space="preserve"> obtuvieron los siguientes resultados.</w:t>
      </w:r>
    </w:p>
    <w:p w:rsidR="00140AB9" w:rsidRDefault="00140AB9" w:rsidP="00140AB9">
      <w:pPr>
        <w:pStyle w:val="Default"/>
        <w:numPr>
          <w:ilvl w:val="0"/>
          <w:numId w:val="32"/>
        </w:numPr>
        <w:spacing w:line="276" w:lineRule="auto"/>
        <w:jc w:val="both"/>
        <w:rPr>
          <w:rFonts w:ascii="Times New Roman" w:hAnsi="Times New Roman" w:cs="Times New Roman"/>
        </w:rPr>
      </w:pPr>
      <w:r w:rsidRPr="00140AB9">
        <w:rPr>
          <w:rFonts w:ascii="Times New Roman" w:hAnsi="Times New Roman" w:cs="Times New Roman"/>
        </w:rPr>
        <w:t>67% correspondían a personas del género femenino, el resto un 33% correspondían al género masculino</w:t>
      </w:r>
    </w:p>
    <w:p w:rsidR="00140AB9" w:rsidRDefault="00140AB9" w:rsidP="00140AB9">
      <w:pPr>
        <w:pStyle w:val="Default"/>
        <w:numPr>
          <w:ilvl w:val="0"/>
          <w:numId w:val="32"/>
        </w:numPr>
        <w:spacing w:line="276" w:lineRule="auto"/>
        <w:jc w:val="both"/>
        <w:rPr>
          <w:rFonts w:ascii="Times New Roman" w:hAnsi="Times New Roman" w:cs="Times New Roman"/>
        </w:rPr>
      </w:pPr>
      <w:r w:rsidRPr="00140AB9">
        <w:rPr>
          <w:rFonts w:ascii="Times New Roman" w:hAnsi="Times New Roman" w:cs="Times New Roman"/>
        </w:rPr>
        <w:t xml:space="preserve">79% (9 personas) de los encuestados manifestó que no tenían conocimiento de la construcción </w:t>
      </w:r>
      <w:r w:rsidRPr="00174ECE">
        <w:rPr>
          <w:rFonts w:ascii="Times New Roman" w:hAnsi="Times New Roman" w:cs="Times New Roman"/>
        </w:rPr>
        <w:t>del proyecto.</w:t>
      </w:r>
    </w:p>
    <w:p w:rsidR="005E23CE" w:rsidRPr="00174ECE" w:rsidRDefault="00C705BC" w:rsidP="00174ECE">
      <w:pPr>
        <w:pStyle w:val="Default"/>
        <w:numPr>
          <w:ilvl w:val="0"/>
          <w:numId w:val="34"/>
        </w:numPr>
        <w:spacing w:line="276" w:lineRule="auto"/>
        <w:jc w:val="both"/>
        <w:rPr>
          <w:rFonts w:ascii="Times New Roman" w:hAnsi="Times New Roman" w:cs="Times New Roman"/>
        </w:rPr>
      </w:pPr>
      <w:r w:rsidRPr="00174ECE">
        <w:rPr>
          <w:rFonts w:ascii="Times New Roman" w:hAnsi="Times New Roman" w:cs="Times New Roman"/>
        </w:rPr>
        <w:t>El 100 % de los encuestados opinó que la flora y fauna del lugar, no será afectada.</w:t>
      </w:r>
      <w:r w:rsidR="005E23CE" w:rsidRPr="00174ECE">
        <w:rPr>
          <w:rFonts w:ascii="Times New Roman" w:hAnsi="Times New Roman" w:cs="Times New Roman"/>
        </w:rPr>
        <w:t>.</w:t>
      </w:r>
    </w:p>
    <w:p w:rsidR="00D53862" w:rsidRPr="00174ECE" w:rsidRDefault="00174ECE" w:rsidP="00174ECE">
      <w:pPr>
        <w:pStyle w:val="Default"/>
        <w:numPr>
          <w:ilvl w:val="0"/>
          <w:numId w:val="34"/>
        </w:numPr>
        <w:spacing w:line="276" w:lineRule="auto"/>
        <w:jc w:val="both"/>
        <w:rPr>
          <w:rFonts w:ascii="Times New Roman" w:hAnsi="Times New Roman" w:cs="Times New Roman"/>
        </w:rPr>
      </w:pPr>
      <w:r w:rsidRPr="00174ECE">
        <w:rPr>
          <w:rFonts w:ascii="Times New Roman" w:hAnsi="Times New Roman" w:cs="Times New Roman"/>
        </w:rPr>
        <w:t>El 100% manifestó estar de acuerdo a que se realice el proyecto.</w:t>
      </w:r>
    </w:p>
    <w:p w:rsidR="00D53862" w:rsidRPr="00174ECE" w:rsidRDefault="00D53862" w:rsidP="00D53862">
      <w:pPr>
        <w:pStyle w:val="Default"/>
        <w:spacing w:line="276" w:lineRule="auto"/>
        <w:jc w:val="both"/>
        <w:rPr>
          <w:rFonts w:ascii="Times New Roman" w:hAnsi="Times New Roman" w:cs="Times New Roman"/>
        </w:rPr>
      </w:pPr>
      <w:r w:rsidRPr="00174ECE">
        <w:rPr>
          <w:rFonts w:ascii="Times New Roman" w:hAnsi="Times New Roman" w:cs="Times New Roman"/>
        </w:rPr>
        <w:t>En cuanto a comentarios adicionales de los encuestados, algunos manifestaron:</w:t>
      </w:r>
    </w:p>
    <w:p w:rsidR="00174ECE" w:rsidRPr="005508C1" w:rsidRDefault="00174ECE" w:rsidP="00174ECE">
      <w:pPr>
        <w:pStyle w:val="Default"/>
        <w:numPr>
          <w:ilvl w:val="0"/>
          <w:numId w:val="35"/>
        </w:numPr>
        <w:spacing w:line="276" w:lineRule="auto"/>
        <w:jc w:val="both"/>
        <w:rPr>
          <w:rFonts w:ascii="Times New Roman" w:hAnsi="Times New Roman" w:cs="Times New Roman"/>
        </w:rPr>
      </w:pPr>
      <w:r w:rsidRPr="005508C1">
        <w:rPr>
          <w:rFonts w:ascii="Times New Roman" w:hAnsi="Times New Roman" w:cs="Times New Roman"/>
        </w:rPr>
        <w:t>Dejar aceras para los peatones.</w:t>
      </w:r>
    </w:p>
    <w:p w:rsidR="00FE6462" w:rsidRPr="005508C1" w:rsidRDefault="00174ECE" w:rsidP="00174ECE">
      <w:pPr>
        <w:pStyle w:val="Default"/>
        <w:numPr>
          <w:ilvl w:val="0"/>
          <w:numId w:val="35"/>
        </w:numPr>
        <w:spacing w:line="276" w:lineRule="auto"/>
        <w:jc w:val="both"/>
        <w:rPr>
          <w:rFonts w:ascii="Times New Roman" w:hAnsi="Times New Roman" w:cs="Times New Roman"/>
        </w:rPr>
      </w:pPr>
      <w:r w:rsidRPr="005508C1">
        <w:rPr>
          <w:rFonts w:ascii="Times New Roman" w:hAnsi="Times New Roman" w:cs="Times New Roman"/>
        </w:rPr>
        <w:t>Cumplir con las normas de construcción.</w:t>
      </w:r>
    </w:p>
    <w:p w:rsidR="006E7825" w:rsidRPr="005508C1" w:rsidRDefault="00957DFB" w:rsidP="006246CE">
      <w:pPr>
        <w:spacing w:after="240" w:line="276" w:lineRule="auto"/>
        <w:ind w:left="-142"/>
        <w:jc w:val="both"/>
        <w:outlineLvl w:val="1"/>
        <w:rPr>
          <w:spacing w:val="-3"/>
          <w:lang w:val="es-ES_tradnl"/>
        </w:rPr>
      </w:pPr>
      <w:r w:rsidRPr="005508C1">
        <w:rPr>
          <w:spacing w:val="-3"/>
          <w:lang w:val="es-ES_tradnl"/>
        </w:rPr>
        <w:t>Una vez analizado y evaluado el EsIA presentado por el pro</w:t>
      </w:r>
      <w:r w:rsidR="00724BC0" w:rsidRPr="005508C1">
        <w:rPr>
          <w:spacing w:val="-3"/>
          <w:lang w:val="es-ES_tradnl"/>
        </w:rPr>
        <w:t>motor</w:t>
      </w:r>
      <w:r w:rsidRPr="005508C1">
        <w:rPr>
          <w:spacing w:val="-3"/>
          <w:lang w:val="es-ES_tradnl"/>
        </w:rPr>
        <w:t>,</w:t>
      </w:r>
      <w:r w:rsidRPr="005508C1">
        <w:rPr>
          <w:b/>
          <w:spacing w:val="-3"/>
          <w:lang w:val="es-ES_tradnl"/>
        </w:rPr>
        <w:t xml:space="preserve"> </w:t>
      </w:r>
      <w:r w:rsidRPr="005508C1">
        <w:rPr>
          <w:spacing w:val="-3"/>
          <w:lang w:val="es-ES_tradnl"/>
        </w:rPr>
        <w:t>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20022" w:rsidRPr="00A0728F" w:rsidRDefault="007D7FE6" w:rsidP="00740D99">
      <w:pPr>
        <w:spacing w:after="240" w:line="276" w:lineRule="auto"/>
        <w:ind w:left="-142"/>
        <w:jc w:val="both"/>
        <w:outlineLvl w:val="1"/>
        <w:rPr>
          <w:spacing w:val="-3"/>
        </w:rPr>
      </w:pPr>
      <w:r w:rsidRPr="00A0728F">
        <w:rPr>
          <w:spacing w:val="-3"/>
        </w:rPr>
        <w:t xml:space="preserve">En adición a las normativas aplicables al proyecto (página </w:t>
      </w:r>
      <w:r w:rsidR="00D53862" w:rsidRPr="00A0728F">
        <w:rPr>
          <w:spacing w:val="-3"/>
        </w:rPr>
        <w:t>2</w:t>
      </w:r>
      <w:r w:rsidR="00A0728F" w:rsidRPr="00A0728F">
        <w:rPr>
          <w:spacing w:val="-3"/>
        </w:rPr>
        <w:t>9</w:t>
      </w:r>
      <w:r w:rsidR="008951C9" w:rsidRPr="00A0728F">
        <w:rPr>
          <w:spacing w:val="-3"/>
        </w:rPr>
        <w:t>-</w:t>
      </w:r>
      <w:r w:rsidR="00A0728F" w:rsidRPr="00A0728F">
        <w:rPr>
          <w:spacing w:val="-3"/>
        </w:rPr>
        <w:t>31</w:t>
      </w:r>
      <w:r w:rsidRPr="00A0728F">
        <w:rPr>
          <w:spacing w:val="-3"/>
        </w:rPr>
        <w:t xml:space="preserve"> del EsIA) y los compromisos contemplados en el mismo y el promotor tendrá que:</w:t>
      </w:r>
    </w:p>
    <w:p w:rsidR="00213B60" w:rsidRPr="00A0728F" w:rsidRDefault="00213B60" w:rsidP="00281D4B">
      <w:pPr>
        <w:pStyle w:val="Prrafodelista"/>
        <w:numPr>
          <w:ilvl w:val="0"/>
          <w:numId w:val="30"/>
        </w:numPr>
        <w:spacing w:line="360" w:lineRule="auto"/>
        <w:jc w:val="both"/>
        <w:rPr>
          <w:rFonts w:ascii="Times New Roman" w:hAnsi="Times New Roman"/>
          <w:lang w:val="es-ES_tradnl"/>
        </w:rPr>
      </w:pPr>
      <w:r w:rsidRPr="00A0728F">
        <w:rPr>
          <w:rFonts w:ascii="Times New Roman" w:hAnsi="Times New Roman"/>
          <w:lang w:val="es-ES_tradnl"/>
        </w:rPr>
        <w:t>Colocar, dentro del área del  Proyecto y antes de iniciar su ejecución en campo, un letrero en un lugar visible con el contenido establecido en formato adjunto en la resolución que lo aprueba.</w:t>
      </w:r>
    </w:p>
    <w:p w:rsidR="00213B60" w:rsidRPr="00A0728F" w:rsidRDefault="00213B60" w:rsidP="00281D4B">
      <w:pPr>
        <w:pStyle w:val="Prrafodelista"/>
        <w:numPr>
          <w:ilvl w:val="0"/>
          <w:numId w:val="30"/>
        </w:numPr>
        <w:adjustRightInd w:val="0"/>
        <w:spacing w:line="360" w:lineRule="auto"/>
        <w:jc w:val="both"/>
        <w:rPr>
          <w:rFonts w:ascii="Times New Roman" w:hAnsi="Times New Roman"/>
          <w:lang w:val="es-ES_tradnl"/>
        </w:rPr>
      </w:pPr>
      <w:r w:rsidRPr="00A0728F">
        <w:rPr>
          <w:rFonts w:ascii="Times New Roman" w:hAnsi="Times New Roman"/>
          <w:lang w:val="es-ES_tradnl"/>
        </w:rPr>
        <w:t xml:space="preserve">Presentar ante la Dirección  Regional del Ministerio de Ambiente de Chiriquí, cada tres (3) meses, 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213B60" w:rsidRPr="00A0728F" w:rsidRDefault="00213B60" w:rsidP="00281D4B">
      <w:pPr>
        <w:pStyle w:val="Prrafodelista"/>
        <w:numPr>
          <w:ilvl w:val="0"/>
          <w:numId w:val="30"/>
        </w:numPr>
        <w:adjustRightInd w:val="0"/>
        <w:spacing w:line="360" w:lineRule="auto"/>
        <w:jc w:val="both"/>
        <w:rPr>
          <w:rFonts w:ascii="Times New Roman" w:hAnsi="Times New Roman"/>
          <w:lang w:val="es-ES_tradnl"/>
        </w:rPr>
      </w:pPr>
      <w:r w:rsidRPr="00A0728F">
        <w:rPr>
          <w:rFonts w:ascii="Times New Roman" w:hAnsi="Times New Roman"/>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r w:rsidR="00D53862" w:rsidRPr="00A0728F">
        <w:rPr>
          <w:rFonts w:ascii="Times New Roman" w:hAnsi="Times New Roman"/>
          <w:lang w:val="es-ES_tradnl"/>
        </w:rPr>
        <w:t xml:space="preserve"> mediante la plataforma en línea  en cumplimiento del artículo 1 del decreto ejecutivo Nº 36 de 3 de junio de 2019, de acuerdo a lo señalado en el Estudio de Impacto Ambiental y en esta Resolución.</w:t>
      </w:r>
    </w:p>
    <w:p w:rsidR="00213B60" w:rsidRPr="00A0728F" w:rsidRDefault="00213B60" w:rsidP="00281D4B">
      <w:pPr>
        <w:pStyle w:val="Prrafodelista"/>
        <w:numPr>
          <w:ilvl w:val="0"/>
          <w:numId w:val="30"/>
        </w:numPr>
        <w:adjustRightInd w:val="0"/>
        <w:spacing w:line="360" w:lineRule="auto"/>
        <w:jc w:val="both"/>
        <w:rPr>
          <w:rFonts w:ascii="Times New Roman" w:hAnsi="Times New Roman"/>
          <w:lang w:val="es-ES_tradnl"/>
        </w:rPr>
      </w:pPr>
      <w:r w:rsidRPr="00A0728F">
        <w:rPr>
          <w:rFonts w:ascii="Times New Roman" w:hAnsi="Times New Roman"/>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13B60" w:rsidRPr="00A0728F" w:rsidRDefault="00213B60" w:rsidP="00281D4B">
      <w:pPr>
        <w:pStyle w:val="Prrafodelista"/>
        <w:numPr>
          <w:ilvl w:val="0"/>
          <w:numId w:val="30"/>
        </w:numPr>
        <w:adjustRightInd w:val="0"/>
        <w:spacing w:line="360" w:lineRule="auto"/>
        <w:jc w:val="both"/>
        <w:rPr>
          <w:rFonts w:ascii="Times New Roman" w:hAnsi="Times New Roman"/>
        </w:rPr>
      </w:pPr>
      <w:r w:rsidRPr="00A0728F">
        <w:rPr>
          <w:rFonts w:ascii="Times New Roman" w:hAnsi="Times New Roman"/>
        </w:rPr>
        <w:t>Aplicar medidas de control de suspensión de partículas de polvo, las veces que sea necesario para garantizar la no afectación de las estructuras  colindantes al área del proyecto.</w:t>
      </w:r>
    </w:p>
    <w:p w:rsidR="00213B60" w:rsidRPr="00A0728F" w:rsidRDefault="00213B60" w:rsidP="00281D4B">
      <w:pPr>
        <w:pStyle w:val="Prrafodelista"/>
        <w:numPr>
          <w:ilvl w:val="0"/>
          <w:numId w:val="30"/>
        </w:numPr>
        <w:adjustRightInd w:val="0"/>
        <w:spacing w:line="360" w:lineRule="auto"/>
        <w:jc w:val="both"/>
        <w:rPr>
          <w:rFonts w:ascii="Times New Roman" w:hAnsi="Times New Roman"/>
        </w:rPr>
      </w:pPr>
      <w:r w:rsidRPr="00A0728F">
        <w:rPr>
          <w:rFonts w:ascii="Times New Roman" w:hAnsi="Times New Roman"/>
          <w:lang w:val="es-ES_tradnl"/>
        </w:rPr>
        <w:t xml:space="preserve">Reportar de inmediato al Instituto Nacional de Cultura, </w:t>
      </w:r>
      <w:r w:rsidRPr="00A0728F">
        <w:rPr>
          <w:rFonts w:ascii="Times New Roman" w:hAnsi="Times New Roman"/>
          <w:b/>
          <w:lang w:val="es-ES_tradnl"/>
        </w:rPr>
        <w:t>INAC</w:t>
      </w:r>
      <w:r w:rsidRPr="00A0728F">
        <w:rPr>
          <w:rFonts w:ascii="Times New Roman" w:hAnsi="Times New Roman"/>
          <w:lang w:val="es-ES_tradnl"/>
        </w:rPr>
        <w:t xml:space="preserve">, el hallazgo de cualquier objeto de valor histórico o arqueológico para realizar el respectivo rescate. </w:t>
      </w:r>
    </w:p>
    <w:p w:rsidR="00213B60" w:rsidRPr="00A0728F" w:rsidRDefault="00213B60" w:rsidP="00281D4B">
      <w:pPr>
        <w:pStyle w:val="Prrafodelista"/>
        <w:numPr>
          <w:ilvl w:val="0"/>
          <w:numId w:val="30"/>
        </w:numPr>
        <w:adjustRightInd w:val="0"/>
        <w:spacing w:line="360" w:lineRule="auto"/>
        <w:jc w:val="both"/>
        <w:rPr>
          <w:rFonts w:ascii="Times New Roman" w:hAnsi="Times New Roman"/>
        </w:rPr>
      </w:pPr>
      <w:r w:rsidRPr="00A0728F">
        <w:rPr>
          <w:rFonts w:ascii="Times New Roman" w:hAnsi="Times New Roman"/>
          <w:lang w:val="es-ES_tradnl"/>
        </w:rPr>
        <w:t>Hacer la reparaciones, sustituciones o indemnizaciones pertinentes en caso tal de afectar los bienes propios del estado y de terceros.</w:t>
      </w:r>
    </w:p>
    <w:p w:rsidR="00213B60" w:rsidRPr="00A0728F" w:rsidRDefault="00213B60" w:rsidP="00281D4B">
      <w:pPr>
        <w:pStyle w:val="Prrafodelista"/>
        <w:numPr>
          <w:ilvl w:val="0"/>
          <w:numId w:val="30"/>
        </w:numPr>
        <w:adjustRightInd w:val="0"/>
        <w:spacing w:line="360" w:lineRule="auto"/>
        <w:jc w:val="both"/>
        <w:rPr>
          <w:rFonts w:ascii="Times New Roman" w:hAnsi="Times New Roman"/>
        </w:rPr>
      </w:pPr>
      <w:r w:rsidRPr="00A0728F">
        <w:rPr>
          <w:rFonts w:ascii="Times New Roman" w:hAnsi="Times New Roman"/>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13B60" w:rsidRPr="00A0728F" w:rsidRDefault="00213B60" w:rsidP="00281D4B">
      <w:pPr>
        <w:pStyle w:val="Prrafodelista"/>
        <w:numPr>
          <w:ilvl w:val="0"/>
          <w:numId w:val="30"/>
        </w:numPr>
        <w:adjustRightInd w:val="0"/>
        <w:spacing w:line="360" w:lineRule="auto"/>
        <w:jc w:val="both"/>
        <w:rPr>
          <w:rFonts w:ascii="Times New Roman" w:hAnsi="Times New Roman"/>
        </w:rPr>
      </w:pPr>
      <w:r w:rsidRPr="00A0728F">
        <w:rPr>
          <w:rFonts w:ascii="Times New Roman" w:hAnsi="Times New Roman"/>
        </w:rPr>
        <w:t>Mantener informada a la comunidad de los trabajos a ejecutar, señalizar el área de manera continua hasta la culminación de los trabajos, con letreros informativos y preventivos, con la finalidad de evitar accidentes.</w:t>
      </w:r>
    </w:p>
    <w:p w:rsidR="00213B60" w:rsidRPr="00A0728F" w:rsidRDefault="00213B60" w:rsidP="00281D4B">
      <w:pPr>
        <w:pStyle w:val="Prrafodelista"/>
        <w:numPr>
          <w:ilvl w:val="0"/>
          <w:numId w:val="30"/>
        </w:numPr>
        <w:adjustRightInd w:val="0"/>
        <w:spacing w:line="360" w:lineRule="auto"/>
        <w:jc w:val="both"/>
        <w:rPr>
          <w:rFonts w:ascii="Times New Roman" w:hAnsi="Times New Roman"/>
        </w:rPr>
      </w:pPr>
      <w:r w:rsidRPr="00A0728F">
        <w:rPr>
          <w:rFonts w:ascii="Times New Roman" w:hAnsi="Times New Roman"/>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13B60" w:rsidRPr="00A0728F" w:rsidRDefault="00213B60" w:rsidP="00281D4B">
      <w:pPr>
        <w:pStyle w:val="Prrafodelista"/>
        <w:numPr>
          <w:ilvl w:val="0"/>
          <w:numId w:val="30"/>
        </w:numPr>
        <w:adjustRightInd w:val="0"/>
        <w:spacing w:line="360" w:lineRule="auto"/>
        <w:jc w:val="both"/>
        <w:rPr>
          <w:rFonts w:ascii="Times New Roman" w:hAnsi="Times New Roman"/>
        </w:rPr>
      </w:pPr>
      <w:r w:rsidRPr="00A0728F">
        <w:rPr>
          <w:rFonts w:ascii="Times New Roman" w:hAnsi="Times New Roman"/>
        </w:rPr>
        <w:t>Cumplir con el Reglamento DGNTI-COPANIT-44-2000 “Higiene y Seguridad Condiciones de higiene y seguridad en ambientes de trabajo donde se generen ruidos”.</w:t>
      </w:r>
    </w:p>
    <w:p w:rsidR="00213B60" w:rsidRPr="00A0728F" w:rsidRDefault="00213B60" w:rsidP="00281D4B">
      <w:pPr>
        <w:pStyle w:val="Prrafodelista"/>
        <w:numPr>
          <w:ilvl w:val="0"/>
          <w:numId w:val="30"/>
        </w:numPr>
        <w:adjustRightInd w:val="0"/>
        <w:spacing w:line="360" w:lineRule="auto"/>
        <w:jc w:val="both"/>
        <w:rPr>
          <w:rFonts w:ascii="Times New Roman" w:hAnsi="Times New Roman"/>
        </w:rPr>
      </w:pPr>
      <w:r w:rsidRPr="00A0728F">
        <w:rPr>
          <w:rFonts w:ascii="Times New Roman" w:hAnsi="Times New Roman"/>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13B60" w:rsidRPr="006F53C9" w:rsidRDefault="00213B60" w:rsidP="00281D4B">
      <w:pPr>
        <w:pStyle w:val="Prrafodelista"/>
        <w:numPr>
          <w:ilvl w:val="0"/>
          <w:numId w:val="30"/>
        </w:numPr>
        <w:adjustRightInd w:val="0"/>
        <w:spacing w:line="360" w:lineRule="auto"/>
        <w:jc w:val="both"/>
        <w:rPr>
          <w:rFonts w:ascii="Times New Roman" w:hAnsi="Times New Roman"/>
        </w:rPr>
      </w:pPr>
      <w:r w:rsidRPr="006F53C9">
        <w:rPr>
          <w:rFonts w:ascii="Times New Roman" w:hAnsi="Times New Roman"/>
        </w:rPr>
        <w:t>Colocar barreras físicas o cercas perimetrales provisionales, y mallas de protección, las cuales contribuirán a contener los ruidos, no afectar  a los transeúntes o las actividades humanas que se desarrollen cercanas a la zona y prevenir accidentes.</w:t>
      </w:r>
    </w:p>
    <w:p w:rsidR="00213B60" w:rsidRPr="006F53C9" w:rsidRDefault="00213B60" w:rsidP="00281D4B">
      <w:pPr>
        <w:pStyle w:val="Prrafodelista"/>
        <w:numPr>
          <w:ilvl w:val="0"/>
          <w:numId w:val="30"/>
        </w:numPr>
        <w:adjustRightInd w:val="0"/>
        <w:spacing w:line="360" w:lineRule="auto"/>
        <w:jc w:val="both"/>
        <w:rPr>
          <w:rFonts w:ascii="Times New Roman" w:hAnsi="Times New Roman"/>
        </w:rPr>
      </w:pPr>
      <w:r w:rsidRPr="006F53C9">
        <w:rPr>
          <w:rFonts w:ascii="Times New Roman" w:hAnsi="Times New Roman"/>
        </w:rPr>
        <w:t>Cumplir con lo establecido en los reglamentos técnicos DGNTI-COPANIT 3</w:t>
      </w:r>
      <w:r w:rsidR="006F53C9" w:rsidRPr="006F53C9">
        <w:rPr>
          <w:rFonts w:ascii="Times New Roman" w:hAnsi="Times New Roman"/>
        </w:rPr>
        <w:t>9</w:t>
      </w:r>
      <w:r w:rsidRPr="006F53C9">
        <w:rPr>
          <w:rFonts w:ascii="Times New Roman" w:hAnsi="Times New Roman"/>
        </w:rPr>
        <w:t>-2000 “Descarga de fluentes líquidos directamente a cuerpos y masas de agua superficiales y subterráneas”</w:t>
      </w:r>
    </w:p>
    <w:p w:rsidR="00213B60" w:rsidRPr="006F53C9" w:rsidRDefault="00213B60" w:rsidP="00281D4B">
      <w:pPr>
        <w:pStyle w:val="Prrafodelista"/>
        <w:numPr>
          <w:ilvl w:val="0"/>
          <w:numId w:val="30"/>
        </w:numPr>
        <w:adjustRightInd w:val="0"/>
        <w:spacing w:line="360" w:lineRule="auto"/>
        <w:jc w:val="both"/>
        <w:rPr>
          <w:rFonts w:ascii="Times New Roman" w:hAnsi="Times New Roman"/>
        </w:rPr>
      </w:pPr>
      <w:r w:rsidRPr="006F53C9">
        <w:rPr>
          <w:rFonts w:ascii="Times New Roman" w:hAnsi="Times New Roman"/>
        </w:rPr>
        <w:t>El promotor deberá tomar en cuenta las recomendaciones emitidas por el consultor en el Estudio de Impacto Ambiental.</w:t>
      </w:r>
    </w:p>
    <w:p w:rsidR="00213B60" w:rsidRPr="006F53C9" w:rsidRDefault="00213B60" w:rsidP="00281D4B">
      <w:pPr>
        <w:pStyle w:val="Prrafodelista"/>
        <w:numPr>
          <w:ilvl w:val="0"/>
          <w:numId w:val="30"/>
        </w:numPr>
        <w:adjustRightInd w:val="0"/>
        <w:spacing w:line="360" w:lineRule="auto"/>
        <w:jc w:val="both"/>
        <w:rPr>
          <w:rFonts w:ascii="Times New Roman" w:hAnsi="Times New Roman"/>
        </w:rPr>
      </w:pPr>
      <w:r w:rsidRPr="006F53C9">
        <w:rPr>
          <w:rFonts w:ascii="Times New Roman" w:hAnsi="Times New Roman"/>
          <w:lang w:val="es-ES_tradnl"/>
        </w:rPr>
        <w:t>Coordinar antes de inicio de la obra, con la autoridad competente, todo lo concerniente al transporte  de equipo hacia y desde los terrenos donde se realizará el proyecto, velando por el cuidado de las calles de acceso.</w:t>
      </w:r>
    </w:p>
    <w:p w:rsidR="00213B60" w:rsidRPr="006F53C9" w:rsidRDefault="00213B60" w:rsidP="00281D4B">
      <w:pPr>
        <w:pStyle w:val="Prrafodelista"/>
        <w:numPr>
          <w:ilvl w:val="0"/>
          <w:numId w:val="30"/>
        </w:numPr>
        <w:adjustRightInd w:val="0"/>
        <w:spacing w:line="360" w:lineRule="auto"/>
        <w:jc w:val="both"/>
        <w:rPr>
          <w:rFonts w:ascii="Times New Roman" w:hAnsi="Times New Roman"/>
        </w:rPr>
      </w:pPr>
      <w:r w:rsidRPr="006F53C9">
        <w:rPr>
          <w:rFonts w:ascii="Times New Roman" w:hAnsi="Times New Roman"/>
        </w:rPr>
        <w:t>Cualquier conflicto que se presente, en lo que respecta a la población afectada por el desarrollo del proyecto, el promotor actuará siempre mostrando su mejor disposición a conciliar con las partes actuando de buena fe.</w:t>
      </w:r>
    </w:p>
    <w:p w:rsidR="00740D99" w:rsidRPr="006F53C9" w:rsidRDefault="00235ADD" w:rsidP="00740D99">
      <w:pPr>
        <w:numPr>
          <w:ilvl w:val="0"/>
          <w:numId w:val="1"/>
        </w:numPr>
        <w:tabs>
          <w:tab w:val="left" w:pos="-1890"/>
        </w:tabs>
        <w:autoSpaceDE w:val="0"/>
        <w:autoSpaceDN w:val="0"/>
        <w:adjustRightInd w:val="0"/>
        <w:spacing w:line="276" w:lineRule="auto"/>
        <w:ind w:left="360"/>
        <w:jc w:val="both"/>
        <w:rPr>
          <w:b/>
        </w:rPr>
      </w:pPr>
      <w:r w:rsidRPr="006F53C9">
        <w:rPr>
          <w:b/>
        </w:rPr>
        <w:t>CONCLUSIONES</w:t>
      </w:r>
    </w:p>
    <w:p w:rsidR="00235ADD" w:rsidRPr="006F53C9" w:rsidRDefault="00235ADD" w:rsidP="007D7FE6">
      <w:pPr>
        <w:spacing w:beforeLines="20" w:before="48" w:afterLines="20" w:after="48" w:line="276" w:lineRule="auto"/>
        <w:jc w:val="both"/>
        <w:rPr>
          <w:color w:val="000000"/>
        </w:rPr>
      </w:pPr>
      <w:r w:rsidRPr="006F53C9">
        <w:rPr>
          <w:color w:val="000000"/>
        </w:rPr>
        <w:t>Una vez  revisado el Estudio de Impacto Ambiental y la Declaración Jurada adjunta, se concluye lo siguiente:</w:t>
      </w:r>
    </w:p>
    <w:p w:rsidR="004D7BDF" w:rsidRPr="006F53C9" w:rsidRDefault="00235ADD" w:rsidP="00557A5D">
      <w:pPr>
        <w:numPr>
          <w:ilvl w:val="0"/>
          <w:numId w:val="2"/>
        </w:numPr>
        <w:shd w:val="clear" w:color="auto" w:fill="FFFFFF"/>
        <w:spacing w:beforeLines="20" w:before="48" w:afterLines="20" w:after="48" w:line="276" w:lineRule="auto"/>
        <w:jc w:val="both"/>
      </w:pPr>
      <w:r w:rsidRPr="006F53C9">
        <w:t xml:space="preserve">El Estudio de Impacto Ambiental </w:t>
      </w:r>
      <w:r w:rsidRPr="006F53C9">
        <w:rPr>
          <w:color w:val="000000"/>
        </w:rPr>
        <w:t xml:space="preserve">cumple con los requisitos mínimos establecidos en el </w:t>
      </w:r>
      <w:r w:rsidRPr="006F53C9">
        <w:rPr>
          <w:bCs/>
        </w:rPr>
        <w:t xml:space="preserve">artículo 26 del </w:t>
      </w:r>
      <w:r w:rsidRPr="006F53C9">
        <w:rPr>
          <w:color w:val="000000"/>
        </w:rPr>
        <w:t>Decreto Ejecutivo No.123 de 14 de agosto de 2009.</w:t>
      </w:r>
    </w:p>
    <w:p w:rsidR="004D7BDF" w:rsidRPr="006F53C9" w:rsidRDefault="00235ADD" w:rsidP="00557A5D">
      <w:pPr>
        <w:numPr>
          <w:ilvl w:val="0"/>
          <w:numId w:val="2"/>
        </w:numPr>
        <w:tabs>
          <w:tab w:val="left" w:pos="0"/>
          <w:tab w:val="left" w:pos="720"/>
        </w:tabs>
        <w:suppressAutoHyphens/>
        <w:spacing w:line="276" w:lineRule="auto"/>
        <w:jc w:val="both"/>
      </w:pPr>
      <w:r w:rsidRPr="006F53C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D7BDF" w:rsidRPr="006F53C9" w:rsidRDefault="004D7BDF" w:rsidP="00557A5D">
      <w:pPr>
        <w:numPr>
          <w:ilvl w:val="0"/>
          <w:numId w:val="2"/>
        </w:numPr>
        <w:tabs>
          <w:tab w:val="left" w:pos="0"/>
          <w:tab w:val="left" w:pos="709"/>
        </w:tabs>
        <w:suppressAutoHyphens/>
        <w:spacing w:line="276" w:lineRule="auto"/>
        <w:jc w:val="both"/>
      </w:pPr>
      <w:r w:rsidRPr="006F53C9">
        <w:rPr>
          <w:rFonts w:eastAsia="MS Mincho"/>
          <w:color w:val="000000"/>
        </w:rPr>
        <w:t>Que el</w:t>
      </w:r>
      <w:r w:rsidRPr="006F53C9">
        <w:rPr>
          <w:rFonts w:eastAsia="MS Mincho"/>
          <w:color w:val="000000"/>
          <w:lang w:val="es-ES_tradnl"/>
        </w:rPr>
        <w:t xml:space="preserve"> Estudio de Impacto Ambiental no genera, ni presenta alteraciones significativas sobre el Patrimonio Cultural y cumple los requisitos dispuestos para tales efectos por el Decreto Ejecutivo N°123 de 14 de agosto de 2009</w:t>
      </w:r>
    </w:p>
    <w:p w:rsidR="002613D3" w:rsidRPr="006F53C9" w:rsidRDefault="004D7BDF" w:rsidP="00557A5D">
      <w:pPr>
        <w:numPr>
          <w:ilvl w:val="0"/>
          <w:numId w:val="2"/>
        </w:numPr>
        <w:spacing w:line="276" w:lineRule="auto"/>
        <w:contextualSpacing/>
        <w:jc w:val="both"/>
      </w:pPr>
      <w:r w:rsidRPr="006F53C9">
        <w:rPr>
          <w:rFonts w:eastAsiaTheme="minorHAnsi"/>
          <w:lang w:val="es-PA" w:eastAsia="en-US"/>
        </w:rPr>
        <w:t xml:space="preserve">La comunidad directamente afectada por el desarrollo del proyecto, como parte del proceso de participación ciudadana en una mayoría manifiesta </w:t>
      </w:r>
      <w:r w:rsidRPr="006F53C9">
        <w:t xml:space="preserve"> estar de acuerdo con la realización del proyecto.</w:t>
      </w:r>
    </w:p>
    <w:p w:rsidR="002613D3" w:rsidRPr="00B820DD" w:rsidRDefault="002613D3" w:rsidP="002613D3">
      <w:pPr>
        <w:spacing w:after="200" w:line="276" w:lineRule="auto"/>
        <w:contextualSpacing/>
        <w:jc w:val="both"/>
        <w:rPr>
          <w:highlight w:val="yellow"/>
        </w:rPr>
      </w:pPr>
    </w:p>
    <w:p w:rsidR="00740D99" w:rsidRPr="006F53C9" w:rsidRDefault="00235ADD" w:rsidP="00740D99">
      <w:pPr>
        <w:numPr>
          <w:ilvl w:val="0"/>
          <w:numId w:val="1"/>
        </w:numPr>
        <w:tabs>
          <w:tab w:val="left" w:pos="-1890"/>
        </w:tabs>
        <w:autoSpaceDE w:val="0"/>
        <w:autoSpaceDN w:val="0"/>
        <w:adjustRightInd w:val="0"/>
        <w:spacing w:line="276" w:lineRule="auto"/>
        <w:ind w:left="360"/>
        <w:jc w:val="both"/>
        <w:rPr>
          <w:b/>
        </w:rPr>
      </w:pPr>
      <w:r w:rsidRPr="006F53C9">
        <w:rPr>
          <w:b/>
        </w:rPr>
        <w:t>RECOMENDACIONES</w:t>
      </w:r>
    </w:p>
    <w:p w:rsidR="00EA7E1C" w:rsidRPr="006F53C9" w:rsidRDefault="00235ADD" w:rsidP="002613D3">
      <w:pPr>
        <w:pStyle w:val="Prrafodelista1"/>
        <w:tabs>
          <w:tab w:val="left" w:pos="0"/>
        </w:tabs>
        <w:suppressAutoHyphens/>
        <w:ind w:left="714" w:right="102"/>
        <w:jc w:val="both"/>
        <w:rPr>
          <w:rFonts w:ascii="Times New Roman" w:hAnsi="Times New Roman"/>
          <w:sz w:val="24"/>
          <w:szCs w:val="24"/>
        </w:rPr>
      </w:pPr>
      <w:r w:rsidRPr="006F53C9">
        <w:rPr>
          <w:rFonts w:ascii="Times New Roman" w:hAnsi="Times New Roman"/>
          <w:color w:val="000000"/>
          <w:spacing w:val="-3"/>
          <w:sz w:val="24"/>
          <w:szCs w:val="24"/>
        </w:rPr>
        <w:t xml:space="preserve">Luego de la evaluación integral, se recomienda </w:t>
      </w:r>
      <w:r w:rsidRPr="006F53C9">
        <w:rPr>
          <w:rFonts w:ascii="Times New Roman" w:hAnsi="Times New Roman"/>
          <w:b/>
          <w:color w:val="000000"/>
          <w:spacing w:val="-3"/>
          <w:sz w:val="24"/>
          <w:szCs w:val="24"/>
        </w:rPr>
        <w:t>APROBAR</w:t>
      </w:r>
      <w:r w:rsidRPr="006F53C9">
        <w:rPr>
          <w:rFonts w:ascii="Times New Roman" w:hAnsi="Times New Roman"/>
          <w:color w:val="000000"/>
          <w:spacing w:val="-3"/>
          <w:sz w:val="24"/>
          <w:szCs w:val="24"/>
        </w:rPr>
        <w:t xml:space="preserve"> el Estudio de Impacto Ambiental Categoría I, correspondiente al proyecto denominado </w:t>
      </w:r>
      <w:r w:rsidRPr="006F53C9">
        <w:rPr>
          <w:rFonts w:ascii="Times New Roman" w:hAnsi="Times New Roman"/>
          <w:b/>
          <w:color w:val="000000"/>
          <w:spacing w:val="-3"/>
          <w:sz w:val="24"/>
          <w:szCs w:val="24"/>
        </w:rPr>
        <w:t>“</w:t>
      </w:r>
      <w:r w:rsidR="0020058A" w:rsidRPr="006F53C9">
        <w:rPr>
          <w:rFonts w:ascii="Times New Roman" w:hAnsi="Times New Roman"/>
          <w:b/>
          <w:color w:val="000000"/>
          <w:spacing w:val="-3"/>
          <w:sz w:val="24"/>
          <w:szCs w:val="24"/>
          <w:lang w:val="es-ES"/>
        </w:rPr>
        <w:t>AYLEX</w:t>
      </w:r>
      <w:r w:rsidRPr="006F53C9">
        <w:rPr>
          <w:rFonts w:ascii="Times New Roman" w:hAnsi="Times New Roman"/>
          <w:b/>
          <w:sz w:val="24"/>
          <w:szCs w:val="24"/>
        </w:rPr>
        <w:t>”</w:t>
      </w:r>
    </w:p>
    <w:tbl>
      <w:tblPr>
        <w:tblW w:w="9331" w:type="dxa"/>
        <w:jc w:val="center"/>
        <w:tblLayout w:type="fixed"/>
        <w:tblLook w:val="04A0" w:firstRow="1" w:lastRow="0" w:firstColumn="1" w:lastColumn="0" w:noHBand="0" w:noVBand="1"/>
      </w:tblPr>
      <w:tblGrid>
        <w:gridCol w:w="108"/>
        <w:gridCol w:w="4257"/>
        <w:gridCol w:w="162"/>
        <w:gridCol w:w="4653"/>
        <w:gridCol w:w="151"/>
      </w:tblGrid>
      <w:tr w:rsidR="00235ADD" w:rsidRPr="006F53C9" w:rsidTr="00DB259F">
        <w:trPr>
          <w:jc w:val="center"/>
        </w:trPr>
        <w:tc>
          <w:tcPr>
            <w:tcW w:w="4527" w:type="dxa"/>
            <w:gridSpan w:val="3"/>
            <w:shd w:val="clear" w:color="auto" w:fill="auto"/>
          </w:tcPr>
          <w:p w:rsidR="00235ADD" w:rsidRPr="006F53C9" w:rsidRDefault="00235ADD" w:rsidP="007D7FE6">
            <w:pPr>
              <w:spacing w:line="276" w:lineRule="auto"/>
              <w:jc w:val="both"/>
              <w:rPr>
                <w:rFonts w:eastAsia="MS Mincho"/>
              </w:rPr>
            </w:pPr>
          </w:p>
        </w:tc>
        <w:tc>
          <w:tcPr>
            <w:tcW w:w="4804" w:type="dxa"/>
            <w:gridSpan w:val="2"/>
            <w:shd w:val="clear" w:color="auto" w:fill="auto"/>
          </w:tcPr>
          <w:p w:rsidR="00235ADD" w:rsidRPr="006F53C9" w:rsidRDefault="00235ADD" w:rsidP="007D7FE6">
            <w:pPr>
              <w:tabs>
                <w:tab w:val="left" w:pos="708"/>
                <w:tab w:val="center" w:pos="4419"/>
                <w:tab w:val="right" w:pos="8838"/>
              </w:tabs>
              <w:spacing w:line="276" w:lineRule="auto"/>
              <w:jc w:val="both"/>
              <w:rPr>
                <w:rFonts w:eastAsia="MS Mincho"/>
              </w:rPr>
            </w:pPr>
          </w:p>
        </w:tc>
      </w:tr>
      <w:tr w:rsidR="00235ADD" w:rsidRPr="00557A5D" w:rsidTr="00DB259F">
        <w:trPr>
          <w:gridBefore w:val="1"/>
          <w:gridAfter w:val="1"/>
          <w:wBefore w:w="108" w:type="dxa"/>
          <w:wAfter w:w="151" w:type="dxa"/>
          <w:jc w:val="center"/>
        </w:trPr>
        <w:tc>
          <w:tcPr>
            <w:tcW w:w="4257" w:type="dxa"/>
            <w:shd w:val="clear" w:color="auto" w:fill="auto"/>
          </w:tcPr>
          <w:p w:rsidR="00AF0461" w:rsidRPr="006F53C9" w:rsidRDefault="00B97A8B" w:rsidP="00557A5D">
            <w:pPr>
              <w:spacing w:line="276" w:lineRule="auto"/>
              <w:jc w:val="center"/>
              <w:rPr>
                <w:rFonts w:eastAsia="MS Mincho"/>
                <w:b/>
              </w:rPr>
            </w:pPr>
            <w:r w:rsidRPr="006F53C9">
              <w:rPr>
                <w:rFonts w:eastAsia="MS Mincho"/>
                <w:b/>
              </w:rPr>
              <w:t>ING. IOVANA BARRAZA BOZZI</w:t>
            </w:r>
          </w:p>
          <w:p w:rsidR="00557A5D" w:rsidRPr="006F53C9" w:rsidRDefault="00B97A8B" w:rsidP="00557A5D">
            <w:pPr>
              <w:spacing w:line="276" w:lineRule="auto"/>
              <w:jc w:val="center"/>
              <w:rPr>
                <w:rFonts w:eastAsia="MS Mincho"/>
                <w:b/>
                <w:caps/>
              </w:rPr>
            </w:pPr>
            <w:r w:rsidRPr="006F53C9">
              <w:rPr>
                <w:rFonts w:eastAsia="MS Mincho"/>
              </w:rPr>
              <w:t>Evaluador</w:t>
            </w:r>
          </w:p>
          <w:p w:rsidR="00557A5D" w:rsidRPr="006F53C9" w:rsidRDefault="00557A5D" w:rsidP="00557A5D">
            <w:pPr>
              <w:rPr>
                <w:rFonts w:eastAsia="MS Mincho"/>
              </w:rPr>
            </w:pPr>
          </w:p>
          <w:p w:rsidR="00557A5D" w:rsidRPr="006F53C9" w:rsidRDefault="00557A5D" w:rsidP="00557A5D">
            <w:pPr>
              <w:rPr>
                <w:rFonts w:eastAsia="MS Mincho"/>
              </w:rPr>
            </w:pPr>
          </w:p>
          <w:p w:rsidR="00557A5D" w:rsidRPr="006F53C9" w:rsidRDefault="00557A5D" w:rsidP="00557A5D">
            <w:pPr>
              <w:rPr>
                <w:rFonts w:eastAsia="MS Mincho"/>
              </w:rPr>
            </w:pPr>
          </w:p>
          <w:p w:rsidR="00557A5D" w:rsidRPr="006F53C9" w:rsidRDefault="00557A5D" w:rsidP="00557A5D">
            <w:pPr>
              <w:rPr>
                <w:rFonts w:eastAsia="MS Mincho"/>
              </w:rPr>
            </w:pPr>
          </w:p>
          <w:p w:rsidR="002613D3" w:rsidRPr="006F53C9" w:rsidRDefault="002613D3" w:rsidP="00557A5D">
            <w:pPr>
              <w:rPr>
                <w:rFonts w:eastAsia="MS Mincho"/>
              </w:rPr>
            </w:pPr>
          </w:p>
        </w:tc>
        <w:tc>
          <w:tcPr>
            <w:tcW w:w="4815" w:type="dxa"/>
            <w:gridSpan w:val="2"/>
            <w:shd w:val="clear" w:color="auto" w:fill="auto"/>
          </w:tcPr>
          <w:p w:rsidR="00557A5D" w:rsidRPr="006F53C9" w:rsidRDefault="00557A5D" w:rsidP="00557A5D">
            <w:pPr>
              <w:tabs>
                <w:tab w:val="left" w:pos="708"/>
                <w:tab w:val="center" w:pos="4419"/>
                <w:tab w:val="right" w:pos="8838"/>
              </w:tabs>
              <w:spacing w:line="276" w:lineRule="auto"/>
              <w:rPr>
                <w:rFonts w:eastAsia="MS Mincho"/>
                <w:b/>
              </w:rPr>
            </w:pPr>
          </w:p>
          <w:p w:rsidR="00531075" w:rsidRPr="006F53C9" w:rsidRDefault="00531075" w:rsidP="007D7FE6">
            <w:pPr>
              <w:tabs>
                <w:tab w:val="left" w:pos="708"/>
                <w:tab w:val="center" w:pos="4419"/>
                <w:tab w:val="right" w:pos="8838"/>
              </w:tabs>
              <w:spacing w:line="276" w:lineRule="auto"/>
              <w:jc w:val="center"/>
              <w:rPr>
                <w:rFonts w:eastAsia="MS Mincho"/>
                <w:b/>
              </w:rPr>
            </w:pPr>
          </w:p>
          <w:p w:rsidR="00531075" w:rsidRPr="006F53C9" w:rsidRDefault="00531075" w:rsidP="007D7FE6">
            <w:pPr>
              <w:tabs>
                <w:tab w:val="left" w:pos="708"/>
                <w:tab w:val="center" w:pos="4419"/>
                <w:tab w:val="right" w:pos="8838"/>
              </w:tabs>
              <w:spacing w:line="276" w:lineRule="auto"/>
              <w:jc w:val="center"/>
              <w:rPr>
                <w:rFonts w:eastAsia="MS Mincho"/>
                <w:b/>
              </w:rPr>
            </w:pPr>
          </w:p>
          <w:p w:rsidR="00235ADD" w:rsidRPr="006F53C9" w:rsidRDefault="00A56CB0" w:rsidP="007D7FE6">
            <w:pPr>
              <w:tabs>
                <w:tab w:val="left" w:pos="708"/>
                <w:tab w:val="center" w:pos="4419"/>
                <w:tab w:val="right" w:pos="8838"/>
              </w:tabs>
              <w:spacing w:line="276" w:lineRule="auto"/>
              <w:jc w:val="center"/>
              <w:rPr>
                <w:rFonts w:eastAsia="MS Mincho"/>
                <w:b/>
              </w:rPr>
            </w:pPr>
            <w:r w:rsidRPr="006F53C9">
              <w:rPr>
                <w:rFonts w:eastAsia="MS Mincho"/>
                <w:b/>
              </w:rPr>
              <w:t xml:space="preserve">LICDA. </w:t>
            </w:r>
            <w:r w:rsidR="007D7FE6" w:rsidRPr="006F53C9">
              <w:rPr>
                <w:rFonts w:eastAsia="MS Mincho"/>
                <w:b/>
              </w:rPr>
              <w:t>NELLY RAMOS</w:t>
            </w:r>
          </w:p>
          <w:p w:rsidR="00740D99" w:rsidRPr="00557A5D" w:rsidRDefault="007D7FE6" w:rsidP="00531075">
            <w:pPr>
              <w:tabs>
                <w:tab w:val="left" w:pos="708"/>
                <w:tab w:val="center" w:pos="4419"/>
                <w:tab w:val="right" w:pos="8838"/>
              </w:tabs>
              <w:spacing w:line="276" w:lineRule="auto"/>
              <w:jc w:val="center"/>
              <w:rPr>
                <w:rFonts w:eastAsia="MS Mincho"/>
              </w:rPr>
            </w:pPr>
            <w:r w:rsidRPr="006F53C9">
              <w:rPr>
                <w:rFonts w:eastAsia="MS Mincho"/>
              </w:rPr>
              <w:t>Jefa</w:t>
            </w:r>
            <w:r w:rsidR="00235ADD" w:rsidRPr="006F53C9">
              <w:rPr>
                <w:rFonts w:eastAsia="MS Mincho"/>
              </w:rPr>
              <w:t xml:space="preserve"> de</w:t>
            </w:r>
            <w:r w:rsidR="00557A5D" w:rsidRPr="006F53C9">
              <w:rPr>
                <w:rFonts w:eastAsia="MS Mincho"/>
              </w:rPr>
              <w:t xml:space="preserve"> </w:t>
            </w:r>
            <w:r w:rsidR="00235ADD" w:rsidRPr="006F53C9">
              <w:rPr>
                <w:rFonts w:eastAsia="MS Mincho"/>
              </w:rPr>
              <w:t>l</w:t>
            </w:r>
            <w:r w:rsidR="00557A5D" w:rsidRPr="006F53C9">
              <w:rPr>
                <w:rFonts w:eastAsia="MS Mincho"/>
              </w:rPr>
              <w:t>a</w:t>
            </w:r>
            <w:r w:rsidR="00235ADD" w:rsidRPr="006F53C9">
              <w:rPr>
                <w:rFonts w:eastAsia="MS Mincho"/>
              </w:rPr>
              <w:t xml:space="preserve"> </w:t>
            </w:r>
            <w:r w:rsidR="00557A5D" w:rsidRPr="006F53C9">
              <w:rPr>
                <w:rFonts w:eastAsia="MS Mincho"/>
              </w:rPr>
              <w:t>Sección</w:t>
            </w:r>
            <w:r w:rsidR="00235ADD" w:rsidRPr="006F53C9">
              <w:rPr>
                <w:rFonts w:eastAsia="MS Mincho"/>
              </w:rPr>
              <w:t xml:space="preserve"> de </w:t>
            </w:r>
            <w:r w:rsidR="00531075" w:rsidRPr="006F53C9">
              <w:rPr>
                <w:rFonts w:eastAsia="MS Mincho"/>
              </w:rPr>
              <w:t xml:space="preserve">Evaluación de Impacto </w:t>
            </w:r>
            <w:r w:rsidR="00740D99" w:rsidRPr="006F53C9">
              <w:rPr>
                <w:rFonts w:eastAsia="MS Mincho"/>
              </w:rPr>
              <w:t>Ambiental</w:t>
            </w:r>
          </w:p>
        </w:tc>
      </w:tr>
      <w:tr w:rsidR="00235ADD" w:rsidRPr="00557A5D" w:rsidTr="00DB259F">
        <w:trPr>
          <w:gridBefore w:val="1"/>
          <w:gridAfter w:val="1"/>
          <w:wBefore w:w="108" w:type="dxa"/>
          <w:wAfter w:w="151" w:type="dxa"/>
          <w:jc w:val="center"/>
        </w:trPr>
        <w:tc>
          <w:tcPr>
            <w:tcW w:w="9072" w:type="dxa"/>
            <w:gridSpan w:val="3"/>
            <w:shd w:val="clear" w:color="auto" w:fill="auto"/>
          </w:tcPr>
          <w:p w:rsidR="00531075" w:rsidRDefault="00531075" w:rsidP="00531075">
            <w:pPr>
              <w:spacing w:line="276" w:lineRule="auto"/>
              <w:jc w:val="center"/>
              <w:rPr>
                <w:rFonts w:eastAsia="MS Mincho"/>
                <w:b/>
                <w:caps/>
              </w:rPr>
            </w:pPr>
          </w:p>
          <w:p w:rsidR="00235ADD" w:rsidRPr="00557A5D" w:rsidRDefault="007016AD" w:rsidP="00531075">
            <w:pPr>
              <w:spacing w:line="276" w:lineRule="auto"/>
              <w:jc w:val="center"/>
              <w:rPr>
                <w:rFonts w:eastAsia="MS Mincho"/>
                <w:b/>
                <w:caps/>
              </w:rPr>
            </w:pPr>
            <w:r>
              <w:rPr>
                <w:rFonts w:eastAsia="MS Mincho"/>
                <w:b/>
                <w:caps/>
              </w:rPr>
              <w:t>ING. JEOVANY MORA</w:t>
            </w:r>
          </w:p>
          <w:p w:rsidR="00235ADD" w:rsidRPr="00557A5D" w:rsidRDefault="00235ADD" w:rsidP="007D7FE6">
            <w:pPr>
              <w:spacing w:line="276" w:lineRule="auto"/>
              <w:jc w:val="center"/>
              <w:rPr>
                <w:rFonts w:eastAsia="MS Mincho"/>
              </w:rPr>
            </w:pPr>
            <w:r w:rsidRPr="00557A5D">
              <w:rPr>
                <w:rFonts w:eastAsia="MS Mincho"/>
                <w:caps/>
              </w:rPr>
              <w:t>d</w:t>
            </w:r>
            <w:r w:rsidR="007016AD">
              <w:rPr>
                <w:rFonts w:eastAsia="MS Mincho"/>
              </w:rPr>
              <w:t>irector</w:t>
            </w:r>
            <w:r w:rsidRPr="00557A5D">
              <w:rPr>
                <w:rFonts w:eastAsia="MS Mincho"/>
                <w:caps/>
              </w:rPr>
              <w:t xml:space="preserve"> r</w:t>
            </w:r>
            <w:r w:rsidRPr="00557A5D">
              <w:rPr>
                <w:rFonts w:eastAsia="MS Mincho"/>
              </w:rPr>
              <w:t xml:space="preserve">egional </w:t>
            </w:r>
            <w:r w:rsidR="007016AD">
              <w:rPr>
                <w:rFonts w:eastAsia="MS Mincho"/>
              </w:rPr>
              <w:t>Encargado</w:t>
            </w:r>
          </w:p>
          <w:p w:rsidR="00235ADD" w:rsidRPr="00557A5D" w:rsidRDefault="00235ADD" w:rsidP="007D7FE6">
            <w:pPr>
              <w:spacing w:line="276" w:lineRule="auto"/>
              <w:jc w:val="center"/>
              <w:rPr>
                <w:rFonts w:eastAsia="MS Mincho"/>
                <w:caps/>
              </w:rPr>
            </w:pPr>
            <w:r w:rsidRPr="00557A5D">
              <w:rPr>
                <w:rFonts w:eastAsia="MS Mincho"/>
                <w:caps/>
              </w:rPr>
              <w:t>m</w:t>
            </w:r>
            <w:r w:rsidRPr="00557A5D">
              <w:rPr>
                <w:rFonts w:eastAsia="MS Mincho"/>
              </w:rPr>
              <w:t>inisterio</w:t>
            </w:r>
            <w:r w:rsidRPr="00557A5D">
              <w:rPr>
                <w:rFonts w:eastAsia="MS Mincho"/>
                <w:caps/>
              </w:rPr>
              <w:t xml:space="preserve"> </w:t>
            </w:r>
            <w:r w:rsidRPr="00557A5D">
              <w:rPr>
                <w:rFonts w:eastAsia="MS Mincho"/>
              </w:rPr>
              <w:t>de</w:t>
            </w:r>
            <w:r w:rsidRPr="00557A5D">
              <w:rPr>
                <w:rFonts w:eastAsia="MS Mincho"/>
                <w:caps/>
              </w:rPr>
              <w:t xml:space="preserve"> a</w:t>
            </w:r>
            <w:r w:rsidRPr="00557A5D">
              <w:rPr>
                <w:rFonts w:eastAsia="MS Mincho"/>
              </w:rPr>
              <w:t>mbiente</w:t>
            </w:r>
            <w:r w:rsidRPr="00557A5D">
              <w:rPr>
                <w:rFonts w:eastAsia="MS Mincho"/>
                <w:caps/>
              </w:rPr>
              <w:t xml:space="preserve"> - C</w:t>
            </w:r>
            <w:r w:rsidRPr="00557A5D">
              <w:rPr>
                <w:rFonts w:eastAsia="MS Mincho"/>
              </w:rPr>
              <w:t>hiriquí</w:t>
            </w:r>
          </w:p>
        </w:tc>
      </w:tr>
    </w:tbl>
    <w:p w:rsidR="00235ADD" w:rsidRPr="00557A5D" w:rsidRDefault="00235ADD" w:rsidP="00531075">
      <w:pPr>
        <w:spacing w:line="276" w:lineRule="auto"/>
      </w:pPr>
    </w:p>
    <w:sectPr w:rsidR="00235ADD" w:rsidRPr="00557A5D"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9C" w:rsidRDefault="00EA2F9C" w:rsidP="004A657A">
      <w:r>
        <w:separator/>
      </w:r>
    </w:p>
  </w:endnote>
  <w:endnote w:type="continuationSeparator" w:id="0">
    <w:p w:rsidR="00EA2F9C" w:rsidRDefault="00EA2F9C"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TÉCNICO DE EVALUACIÓN No</w:t>
    </w:r>
    <w:r w:rsidR="004A657A">
      <w:rPr>
        <w:sz w:val="16"/>
        <w:szCs w:val="14"/>
        <w:lang w:val="es-ES_tradnl" w:eastAsia="zh-CN"/>
      </w:rPr>
      <w:t xml:space="preserve"> </w:t>
    </w:r>
    <w:r w:rsidR="007016AD">
      <w:rPr>
        <w:sz w:val="16"/>
        <w:szCs w:val="14"/>
        <w:lang w:val="es-ES_tradnl" w:eastAsia="zh-CN"/>
      </w:rPr>
      <w:t>0</w:t>
    </w:r>
    <w:r w:rsidR="00186DEE">
      <w:rPr>
        <w:sz w:val="16"/>
        <w:szCs w:val="14"/>
        <w:lang w:val="es-ES_tradnl" w:eastAsia="zh-CN"/>
      </w:rPr>
      <w:t>6</w:t>
    </w:r>
    <w:r w:rsidR="007016AD">
      <w:rPr>
        <w:sz w:val="16"/>
        <w:szCs w:val="14"/>
        <w:lang w:val="es-ES_tradnl" w:eastAsia="zh-CN"/>
      </w:rPr>
      <w:t>1-2019</w:t>
    </w:r>
    <w:r>
      <w:rPr>
        <w:sz w:val="16"/>
        <w:szCs w:val="14"/>
        <w:lang w:val="es-ES_tradnl" w:eastAsia="zh-CN"/>
      </w:rPr>
      <w:t xml:space="preserve"> </w:t>
    </w:r>
  </w:p>
  <w:p w:rsidR="00EC5294" w:rsidRDefault="00137C3F" w:rsidP="00BC380B">
    <w:pPr>
      <w:tabs>
        <w:tab w:val="left" w:pos="-1890"/>
      </w:tabs>
      <w:autoSpaceDE w:val="0"/>
      <w:autoSpaceDN w:val="0"/>
      <w:adjustRightInd w:val="0"/>
      <w:rPr>
        <w:sz w:val="16"/>
        <w:szCs w:val="14"/>
        <w:lang w:val="es-ES_tradnl" w:eastAsia="zh-CN"/>
      </w:rPr>
    </w:pPr>
    <w:r>
      <w:rPr>
        <w:sz w:val="16"/>
        <w:szCs w:val="14"/>
        <w:lang w:val="es-ES_tradnl" w:eastAsia="zh-CN"/>
      </w:rPr>
      <w:t>PROYECTO</w:t>
    </w:r>
    <w:r w:rsidR="003F6919">
      <w:rPr>
        <w:sz w:val="16"/>
        <w:szCs w:val="14"/>
        <w:lang w:val="es-ES_tradnl" w:eastAsia="zh-CN"/>
      </w:rPr>
      <w:t xml:space="preserve">: </w:t>
    </w:r>
    <w:r w:rsidR="006F53C9">
      <w:rPr>
        <w:sz w:val="16"/>
        <w:szCs w:val="14"/>
        <w:lang w:val="es-ES_tradnl" w:eastAsia="zh-CN"/>
      </w:rPr>
      <w:t>AYLEX</w:t>
    </w:r>
    <w:r w:rsidR="00EC5294" w:rsidRPr="00EC5294">
      <w:rPr>
        <w:b/>
        <w:bCs/>
        <w:sz w:val="16"/>
        <w:szCs w:val="14"/>
        <w:lang w:eastAsia="zh-CN"/>
      </w:rPr>
      <w:t xml:space="preserve"> </w:t>
    </w:r>
  </w:p>
  <w:p w:rsidR="00EC5294" w:rsidRPr="005851B2" w:rsidRDefault="002A6AF0" w:rsidP="00BC380B">
    <w:pPr>
      <w:tabs>
        <w:tab w:val="left" w:pos="-1890"/>
      </w:tabs>
      <w:autoSpaceDE w:val="0"/>
      <w:autoSpaceDN w:val="0"/>
      <w:adjustRightInd w:val="0"/>
      <w:rPr>
        <w:sz w:val="16"/>
        <w:szCs w:val="14"/>
        <w:lang w:val="es-PA" w:eastAsia="zh-CN"/>
      </w:rPr>
    </w:pPr>
    <w:r w:rsidRPr="005851B2">
      <w:rPr>
        <w:sz w:val="16"/>
        <w:szCs w:val="14"/>
        <w:lang w:val="es-PA" w:eastAsia="zh-CN"/>
      </w:rPr>
      <w:t xml:space="preserve">PROMOTOR: </w:t>
    </w:r>
    <w:r w:rsidR="006F53C9">
      <w:rPr>
        <w:b/>
        <w:bCs/>
        <w:sz w:val="16"/>
        <w:szCs w:val="14"/>
        <w:lang w:val="es-PA" w:eastAsia="zh-CN"/>
      </w:rPr>
      <w:t>INTERMEDIC S.A.</w:t>
    </w:r>
  </w:p>
  <w:p w:rsidR="00B77EAD" w:rsidRPr="00624910" w:rsidRDefault="00AE72A2" w:rsidP="00BC380B">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EA2F9C">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EA2F9C">
      <w:rPr>
        <w:noProof/>
        <w:sz w:val="16"/>
        <w:szCs w:val="14"/>
        <w:lang w:val="es-ES_tradnl" w:eastAsia="zh-CN"/>
      </w:rPr>
      <w:t>1</w:t>
    </w:r>
    <w:r w:rsidRPr="00624910">
      <w:rPr>
        <w:sz w:val="16"/>
        <w:szCs w:val="14"/>
        <w:lang w:val="es-ES_tradnl" w:eastAsia="zh-CN"/>
      </w:rPr>
      <w:fldChar w:fldCharType="end"/>
    </w:r>
  </w:p>
  <w:p w:rsidR="00B77EAD" w:rsidRPr="00624910" w:rsidRDefault="007016AD"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AE72A2" w:rsidRPr="00624910">
      <w:rPr>
        <w:sz w:val="16"/>
        <w:szCs w:val="14"/>
        <w:lang w:eastAsia="zh-CN"/>
      </w:rPr>
      <w:t>/</w:t>
    </w:r>
    <w:r w:rsidR="004A657A">
      <w:rPr>
        <w:sz w:val="16"/>
        <w:szCs w:val="14"/>
        <w:lang w:eastAsia="zh-CN"/>
      </w:rPr>
      <w:t>NR/</w:t>
    </w:r>
    <w:r w:rsidR="00B97A8B">
      <w:rPr>
        <w:sz w:val="16"/>
        <w:szCs w:val="14"/>
        <w:lang w:eastAsia="zh-CN"/>
      </w:rPr>
      <w:t>IB/ib</w:t>
    </w:r>
  </w:p>
  <w:p w:rsidR="00B77EAD" w:rsidRDefault="00EA2F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9C" w:rsidRDefault="00EA2F9C" w:rsidP="004A657A">
      <w:r>
        <w:separator/>
      </w:r>
    </w:p>
  </w:footnote>
  <w:footnote w:type="continuationSeparator" w:id="0">
    <w:p w:rsidR="00EA2F9C" w:rsidRDefault="00EA2F9C"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E39664D"/>
    <w:multiLevelType w:val="hybridMultilevel"/>
    <w:tmpl w:val="CCE04A0E"/>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5C67CE4"/>
    <w:multiLevelType w:val="hybridMultilevel"/>
    <w:tmpl w:val="48BEF0C8"/>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2FFB"/>
    <w:multiLevelType w:val="hybridMultilevel"/>
    <w:tmpl w:val="18D88A8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24C00D1C"/>
    <w:multiLevelType w:val="hybridMultilevel"/>
    <w:tmpl w:val="97C6EB9A"/>
    <w:lvl w:ilvl="0" w:tplc="B098578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3">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28D9432F"/>
    <w:multiLevelType w:val="hybridMultilevel"/>
    <w:tmpl w:val="445A80D8"/>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9456FD2"/>
    <w:multiLevelType w:val="hybridMultilevel"/>
    <w:tmpl w:val="39249B3E"/>
    <w:lvl w:ilvl="0" w:tplc="8D2665A6">
      <w:start w:val="6"/>
      <w:numFmt w:val="bullet"/>
      <w:lvlText w:val="-"/>
      <w:lvlJc w:val="left"/>
      <w:pPr>
        <w:ind w:left="1500" w:hanging="360"/>
      </w:pPr>
      <w:rPr>
        <w:rFonts w:ascii="Times New Roman" w:eastAsia="Times New Roman" w:hAnsi="Times New Roman" w:cs="Times New Roman"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8">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2">
    <w:nsid w:val="420C13C9"/>
    <w:multiLevelType w:val="hybridMultilevel"/>
    <w:tmpl w:val="16504892"/>
    <w:lvl w:ilvl="0" w:tplc="C18466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46137D01"/>
    <w:multiLevelType w:val="hybridMultilevel"/>
    <w:tmpl w:val="BD4EEAF2"/>
    <w:lvl w:ilvl="0" w:tplc="E3FCF23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6">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7">
    <w:nsid w:val="47694F78"/>
    <w:multiLevelType w:val="hybridMultilevel"/>
    <w:tmpl w:val="BA363614"/>
    <w:lvl w:ilvl="0" w:tplc="1896878C">
      <w:start w:val="1"/>
      <w:numFmt w:val="lowerLetter"/>
      <w:lvlText w:val="%1."/>
      <w:lvlJc w:val="left"/>
      <w:pPr>
        <w:ind w:left="1068" w:hanging="360"/>
      </w:pPr>
      <w:rPr>
        <w:rFonts w:ascii="Times New Roman" w:eastAsia="Batang" w:hAnsi="Times New Roman" w:cs="Times New Roman"/>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28">
    <w:nsid w:val="4AAF6D81"/>
    <w:multiLevelType w:val="hybridMultilevel"/>
    <w:tmpl w:val="59D01C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nsid w:val="547262C2"/>
    <w:multiLevelType w:val="hybridMultilevel"/>
    <w:tmpl w:val="CB62EA54"/>
    <w:lvl w:ilvl="0" w:tplc="038C4FF0">
      <w:start w:val="1"/>
      <w:numFmt w:val="lowerLetter"/>
      <w:lvlText w:val="%1)"/>
      <w:lvlJc w:val="left"/>
      <w:pPr>
        <w:ind w:left="502"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55765DE6"/>
    <w:multiLevelType w:val="hybridMultilevel"/>
    <w:tmpl w:val="1950606A"/>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A37454D"/>
    <w:multiLevelType w:val="hybridMultilevel"/>
    <w:tmpl w:val="E178658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3">
    <w:nsid w:val="72126A0C"/>
    <w:multiLevelType w:val="hybridMultilevel"/>
    <w:tmpl w:val="4A10A434"/>
    <w:lvl w:ilvl="0" w:tplc="4E00DB36">
      <w:start w:val="7"/>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D323634"/>
    <w:multiLevelType w:val="hybridMultilevel"/>
    <w:tmpl w:val="2EE0C772"/>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5"/>
  </w:num>
  <w:num w:numId="2">
    <w:abstractNumId w:val="13"/>
  </w:num>
  <w:num w:numId="3">
    <w:abstractNumId w:val="20"/>
  </w:num>
  <w:num w:numId="4">
    <w:abstractNumId w:val="32"/>
  </w:num>
  <w:num w:numId="5">
    <w:abstractNumId w:val="7"/>
  </w:num>
  <w:num w:numId="6">
    <w:abstractNumId w:val="11"/>
  </w:num>
  <w:num w:numId="7">
    <w:abstractNumId w:val="0"/>
  </w:num>
  <w:num w:numId="8">
    <w:abstractNumId w:val="1"/>
  </w:num>
  <w:num w:numId="9">
    <w:abstractNumId w:val="6"/>
  </w:num>
  <w:num w:numId="10">
    <w:abstractNumId w:val="14"/>
  </w:num>
  <w:num w:numId="11">
    <w:abstractNumId w:val="19"/>
  </w:num>
  <w:num w:numId="12">
    <w:abstractNumId w:val="18"/>
  </w:num>
  <w:num w:numId="13">
    <w:abstractNumId w:val="23"/>
  </w:num>
  <w:num w:numId="14">
    <w:abstractNumId w:val="9"/>
  </w:num>
  <w:num w:numId="15">
    <w:abstractNumId w:val="26"/>
  </w:num>
  <w:num w:numId="16">
    <w:abstractNumId w:val="28"/>
  </w:num>
  <w:num w:numId="17">
    <w:abstractNumId w:val="8"/>
  </w:num>
  <w:num w:numId="18">
    <w:abstractNumId w:val="10"/>
  </w:num>
  <w:num w:numId="19">
    <w:abstractNumId w:val="5"/>
  </w:num>
  <w:num w:numId="20">
    <w:abstractNumId w:val="12"/>
  </w:num>
  <w:num w:numId="21">
    <w:abstractNumId w:val="25"/>
  </w:num>
  <w:num w:numId="22">
    <w:abstractNumId w:val="27"/>
  </w:num>
  <w:num w:numId="23">
    <w:abstractNumId w:val="29"/>
  </w:num>
  <w:num w:numId="24">
    <w:abstractNumId w:val="21"/>
  </w:num>
  <w:num w:numId="25">
    <w:abstractNumId w:val="17"/>
  </w:num>
  <w:num w:numId="26">
    <w:abstractNumId w:val="4"/>
  </w:num>
  <w:num w:numId="27">
    <w:abstractNumId w:val="3"/>
  </w:num>
  <w:num w:numId="28">
    <w:abstractNumId w:val="31"/>
  </w:num>
  <w:num w:numId="29">
    <w:abstractNumId w:val="24"/>
  </w:num>
  <w:num w:numId="30">
    <w:abstractNumId w:val="15"/>
  </w:num>
  <w:num w:numId="31">
    <w:abstractNumId w:val="30"/>
  </w:num>
  <w:num w:numId="32">
    <w:abstractNumId w:val="16"/>
  </w:num>
  <w:num w:numId="33">
    <w:abstractNumId w:val="33"/>
  </w:num>
  <w:num w:numId="34">
    <w:abstractNumId w:val="2"/>
  </w:num>
  <w:num w:numId="35">
    <w:abstractNumId w:val="3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3AEC"/>
    <w:rsid w:val="00010A9A"/>
    <w:rsid w:val="00012132"/>
    <w:rsid w:val="000137A9"/>
    <w:rsid w:val="00014826"/>
    <w:rsid w:val="00020022"/>
    <w:rsid w:val="00021F66"/>
    <w:rsid w:val="00032671"/>
    <w:rsid w:val="00032893"/>
    <w:rsid w:val="00033B57"/>
    <w:rsid w:val="00037D56"/>
    <w:rsid w:val="00041382"/>
    <w:rsid w:val="0004744B"/>
    <w:rsid w:val="000511E0"/>
    <w:rsid w:val="00052DD4"/>
    <w:rsid w:val="00053919"/>
    <w:rsid w:val="00056DA3"/>
    <w:rsid w:val="000652CC"/>
    <w:rsid w:val="0006614B"/>
    <w:rsid w:val="00066ED4"/>
    <w:rsid w:val="00074AA0"/>
    <w:rsid w:val="000815E4"/>
    <w:rsid w:val="0008423E"/>
    <w:rsid w:val="00087617"/>
    <w:rsid w:val="000877F0"/>
    <w:rsid w:val="00093EDC"/>
    <w:rsid w:val="00093F2B"/>
    <w:rsid w:val="0009492F"/>
    <w:rsid w:val="000A265F"/>
    <w:rsid w:val="000A76A5"/>
    <w:rsid w:val="000B1733"/>
    <w:rsid w:val="000B7B42"/>
    <w:rsid w:val="000C0F62"/>
    <w:rsid w:val="000C2FA1"/>
    <w:rsid w:val="000C4C04"/>
    <w:rsid w:val="000C6611"/>
    <w:rsid w:val="000D6DE7"/>
    <w:rsid w:val="000E0EA8"/>
    <w:rsid w:val="000E1991"/>
    <w:rsid w:val="000E2CD2"/>
    <w:rsid w:val="000F3342"/>
    <w:rsid w:val="000F3626"/>
    <w:rsid w:val="000F5D39"/>
    <w:rsid w:val="001026CF"/>
    <w:rsid w:val="00103CFF"/>
    <w:rsid w:val="00105580"/>
    <w:rsid w:val="00105B81"/>
    <w:rsid w:val="0011076B"/>
    <w:rsid w:val="00110CC6"/>
    <w:rsid w:val="0011256E"/>
    <w:rsid w:val="00113C65"/>
    <w:rsid w:val="00120A6A"/>
    <w:rsid w:val="00123081"/>
    <w:rsid w:val="00123EF6"/>
    <w:rsid w:val="001265E9"/>
    <w:rsid w:val="00126AA2"/>
    <w:rsid w:val="001306A2"/>
    <w:rsid w:val="00137C3F"/>
    <w:rsid w:val="00140AB9"/>
    <w:rsid w:val="00143B73"/>
    <w:rsid w:val="00145711"/>
    <w:rsid w:val="00153D9F"/>
    <w:rsid w:val="001570D3"/>
    <w:rsid w:val="00161B3D"/>
    <w:rsid w:val="00162611"/>
    <w:rsid w:val="001651DB"/>
    <w:rsid w:val="00173E4D"/>
    <w:rsid w:val="001740F8"/>
    <w:rsid w:val="00174ECE"/>
    <w:rsid w:val="00186DEE"/>
    <w:rsid w:val="001874B8"/>
    <w:rsid w:val="001973B3"/>
    <w:rsid w:val="001978E5"/>
    <w:rsid w:val="001A1A43"/>
    <w:rsid w:val="001A5590"/>
    <w:rsid w:val="001A5E0E"/>
    <w:rsid w:val="001A5F75"/>
    <w:rsid w:val="001B1F1E"/>
    <w:rsid w:val="001B2963"/>
    <w:rsid w:val="001B30F3"/>
    <w:rsid w:val="001B4811"/>
    <w:rsid w:val="001C50A8"/>
    <w:rsid w:val="001C5735"/>
    <w:rsid w:val="001D141E"/>
    <w:rsid w:val="001D252B"/>
    <w:rsid w:val="001E2C02"/>
    <w:rsid w:val="001E51E5"/>
    <w:rsid w:val="001F12B9"/>
    <w:rsid w:val="001F2BCB"/>
    <w:rsid w:val="001F326B"/>
    <w:rsid w:val="001F780B"/>
    <w:rsid w:val="0020058A"/>
    <w:rsid w:val="00204F03"/>
    <w:rsid w:val="002069C1"/>
    <w:rsid w:val="002074C0"/>
    <w:rsid w:val="00213B60"/>
    <w:rsid w:val="002342B3"/>
    <w:rsid w:val="00235ADD"/>
    <w:rsid w:val="00236ACE"/>
    <w:rsid w:val="00240E16"/>
    <w:rsid w:val="002428FB"/>
    <w:rsid w:val="002434C8"/>
    <w:rsid w:val="002435D6"/>
    <w:rsid w:val="0025149D"/>
    <w:rsid w:val="00251908"/>
    <w:rsid w:val="00251E88"/>
    <w:rsid w:val="0025282B"/>
    <w:rsid w:val="00252B78"/>
    <w:rsid w:val="002567BB"/>
    <w:rsid w:val="00256EDA"/>
    <w:rsid w:val="00257F23"/>
    <w:rsid w:val="0026004B"/>
    <w:rsid w:val="002613D3"/>
    <w:rsid w:val="00265375"/>
    <w:rsid w:val="00267588"/>
    <w:rsid w:val="00271E8D"/>
    <w:rsid w:val="00272020"/>
    <w:rsid w:val="002725CD"/>
    <w:rsid w:val="00273805"/>
    <w:rsid w:val="00273FFF"/>
    <w:rsid w:val="00275143"/>
    <w:rsid w:val="00275BDD"/>
    <w:rsid w:val="00281D4B"/>
    <w:rsid w:val="002874CB"/>
    <w:rsid w:val="0029297F"/>
    <w:rsid w:val="00293B51"/>
    <w:rsid w:val="002A36D9"/>
    <w:rsid w:val="002A6AF0"/>
    <w:rsid w:val="002B4C8A"/>
    <w:rsid w:val="002B6E6D"/>
    <w:rsid w:val="002B6EAC"/>
    <w:rsid w:val="002C0CA7"/>
    <w:rsid w:val="002C12C1"/>
    <w:rsid w:val="002C1A8E"/>
    <w:rsid w:val="002C3088"/>
    <w:rsid w:val="002D1C88"/>
    <w:rsid w:val="002D2EC4"/>
    <w:rsid w:val="002D3943"/>
    <w:rsid w:val="002D45B0"/>
    <w:rsid w:val="002E1842"/>
    <w:rsid w:val="002E27B2"/>
    <w:rsid w:val="002E48B1"/>
    <w:rsid w:val="002E4C04"/>
    <w:rsid w:val="002F2E08"/>
    <w:rsid w:val="002F5CB4"/>
    <w:rsid w:val="002F6DCB"/>
    <w:rsid w:val="002F6F36"/>
    <w:rsid w:val="002F79E4"/>
    <w:rsid w:val="00303A08"/>
    <w:rsid w:val="00303FEC"/>
    <w:rsid w:val="00306650"/>
    <w:rsid w:val="00306682"/>
    <w:rsid w:val="00310A24"/>
    <w:rsid w:val="003116A8"/>
    <w:rsid w:val="00312F06"/>
    <w:rsid w:val="00314AA2"/>
    <w:rsid w:val="00316CB7"/>
    <w:rsid w:val="00317E79"/>
    <w:rsid w:val="003212E2"/>
    <w:rsid w:val="003247C9"/>
    <w:rsid w:val="003303E3"/>
    <w:rsid w:val="00332147"/>
    <w:rsid w:val="00333757"/>
    <w:rsid w:val="003342E8"/>
    <w:rsid w:val="0034315E"/>
    <w:rsid w:val="003434A3"/>
    <w:rsid w:val="00345E03"/>
    <w:rsid w:val="00354EA4"/>
    <w:rsid w:val="00355253"/>
    <w:rsid w:val="00357517"/>
    <w:rsid w:val="0035795C"/>
    <w:rsid w:val="00360246"/>
    <w:rsid w:val="00361404"/>
    <w:rsid w:val="00362F70"/>
    <w:rsid w:val="00367DAD"/>
    <w:rsid w:val="00370D06"/>
    <w:rsid w:val="0037182B"/>
    <w:rsid w:val="00371C8D"/>
    <w:rsid w:val="00373C5A"/>
    <w:rsid w:val="00374AD9"/>
    <w:rsid w:val="00375F45"/>
    <w:rsid w:val="00376250"/>
    <w:rsid w:val="003855CF"/>
    <w:rsid w:val="00387CE1"/>
    <w:rsid w:val="00393489"/>
    <w:rsid w:val="00393838"/>
    <w:rsid w:val="00393EB7"/>
    <w:rsid w:val="0039527E"/>
    <w:rsid w:val="0039793B"/>
    <w:rsid w:val="003A04E6"/>
    <w:rsid w:val="003A6AD5"/>
    <w:rsid w:val="003B02D2"/>
    <w:rsid w:val="003B218C"/>
    <w:rsid w:val="003B711D"/>
    <w:rsid w:val="003B7F2F"/>
    <w:rsid w:val="003C17F8"/>
    <w:rsid w:val="003C2295"/>
    <w:rsid w:val="003C355A"/>
    <w:rsid w:val="003C368E"/>
    <w:rsid w:val="003C4092"/>
    <w:rsid w:val="003C44EE"/>
    <w:rsid w:val="003D0A67"/>
    <w:rsid w:val="003D14CE"/>
    <w:rsid w:val="003D29AA"/>
    <w:rsid w:val="003D2F29"/>
    <w:rsid w:val="003D6C3F"/>
    <w:rsid w:val="003E74D0"/>
    <w:rsid w:val="003F01EE"/>
    <w:rsid w:val="003F1374"/>
    <w:rsid w:val="003F21B5"/>
    <w:rsid w:val="003F2247"/>
    <w:rsid w:val="003F4E3F"/>
    <w:rsid w:val="003F4EF4"/>
    <w:rsid w:val="003F6919"/>
    <w:rsid w:val="00404863"/>
    <w:rsid w:val="004115ED"/>
    <w:rsid w:val="00412D3C"/>
    <w:rsid w:val="00415504"/>
    <w:rsid w:val="00415A8B"/>
    <w:rsid w:val="00420F6D"/>
    <w:rsid w:val="00423155"/>
    <w:rsid w:val="00425BF0"/>
    <w:rsid w:val="00425F5D"/>
    <w:rsid w:val="004262F6"/>
    <w:rsid w:val="00432C54"/>
    <w:rsid w:val="0043465B"/>
    <w:rsid w:val="004363AE"/>
    <w:rsid w:val="00440356"/>
    <w:rsid w:val="00447205"/>
    <w:rsid w:val="004518BD"/>
    <w:rsid w:val="00451A2E"/>
    <w:rsid w:val="00455166"/>
    <w:rsid w:val="004553BA"/>
    <w:rsid w:val="00463036"/>
    <w:rsid w:val="00463A2A"/>
    <w:rsid w:val="00463EF5"/>
    <w:rsid w:val="0047403C"/>
    <w:rsid w:val="00475D9B"/>
    <w:rsid w:val="00483602"/>
    <w:rsid w:val="004847E5"/>
    <w:rsid w:val="0049585A"/>
    <w:rsid w:val="004975A4"/>
    <w:rsid w:val="00497F7D"/>
    <w:rsid w:val="004A0A6D"/>
    <w:rsid w:val="004A241B"/>
    <w:rsid w:val="004A45D3"/>
    <w:rsid w:val="004A4B56"/>
    <w:rsid w:val="004A5E14"/>
    <w:rsid w:val="004A6085"/>
    <w:rsid w:val="004A657A"/>
    <w:rsid w:val="004B3FFB"/>
    <w:rsid w:val="004B4F90"/>
    <w:rsid w:val="004D1602"/>
    <w:rsid w:val="004D7BDF"/>
    <w:rsid w:val="004D7F1C"/>
    <w:rsid w:val="004E4EE4"/>
    <w:rsid w:val="004E5885"/>
    <w:rsid w:val="004F10BC"/>
    <w:rsid w:val="005009C0"/>
    <w:rsid w:val="005022A1"/>
    <w:rsid w:val="005023B3"/>
    <w:rsid w:val="0050246C"/>
    <w:rsid w:val="0050415D"/>
    <w:rsid w:val="0050449E"/>
    <w:rsid w:val="00507FB9"/>
    <w:rsid w:val="00511DA2"/>
    <w:rsid w:val="005131C3"/>
    <w:rsid w:val="00514350"/>
    <w:rsid w:val="00515FFF"/>
    <w:rsid w:val="00523E3C"/>
    <w:rsid w:val="005247E6"/>
    <w:rsid w:val="00525026"/>
    <w:rsid w:val="00531075"/>
    <w:rsid w:val="00535969"/>
    <w:rsid w:val="00536C82"/>
    <w:rsid w:val="00537404"/>
    <w:rsid w:val="00544A56"/>
    <w:rsid w:val="00547DDB"/>
    <w:rsid w:val="005508C1"/>
    <w:rsid w:val="005533AE"/>
    <w:rsid w:val="00554483"/>
    <w:rsid w:val="0055546C"/>
    <w:rsid w:val="005564E5"/>
    <w:rsid w:val="00557A5D"/>
    <w:rsid w:val="00570FFE"/>
    <w:rsid w:val="00572917"/>
    <w:rsid w:val="00572DE6"/>
    <w:rsid w:val="005733BC"/>
    <w:rsid w:val="00575780"/>
    <w:rsid w:val="0058040D"/>
    <w:rsid w:val="0058391E"/>
    <w:rsid w:val="00583EC4"/>
    <w:rsid w:val="005851B2"/>
    <w:rsid w:val="005923A1"/>
    <w:rsid w:val="005A219B"/>
    <w:rsid w:val="005A2CB4"/>
    <w:rsid w:val="005A67B4"/>
    <w:rsid w:val="005A68B5"/>
    <w:rsid w:val="005A7500"/>
    <w:rsid w:val="005A7FE8"/>
    <w:rsid w:val="005B0EED"/>
    <w:rsid w:val="005B1DCD"/>
    <w:rsid w:val="005B2A6C"/>
    <w:rsid w:val="005B3315"/>
    <w:rsid w:val="005B4A1C"/>
    <w:rsid w:val="005B5C61"/>
    <w:rsid w:val="005D02D2"/>
    <w:rsid w:val="005D137C"/>
    <w:rsid w:val="005D1AA6"/>
    <w:rsid w:val="005D46EC"/>
    <w:rsid w:val="005E1EFD"/>
    <w:rsid w:val="005E23CE"/>
    <w:rsid w:val="005E2A34"/>
    <w:rsid w:val="005E2AAF"/>
    <w:rsid w:val="005F2604"/>
    <w:rsid w:val="005F2A5A"/>
    <w:rsid w:val="005F4962"/>
    <w:rsid w:val="0060319C"/>
    <w:rsid w:val="006034DA"/>
    <w:rsid w:val="0061027F"/>
    <w:rsid w:val="00611A17"/>
    <w:rsid w:val="00617DE9"/>
    <w:rsid w:val="006206AB"/>
    <w:rsid w:val="0062375E"/>
    <w:rsid w:val="00624628"/>
    <w:rsid w:val="006246CE"/>
    <w:rsid w:val="006269F8"/>
    <w:rsid w:val="00627C47"/>
    <w:rsid w:val="00631D46"/>
    <w:rsid w:val="006334E7"/>
    <w:rsid w:val="00634676"/>
    <w:rsid w:val="00636FC5"/>
    <w:rsid w:val="006438F1"/>
    <w:rsid w:val="00643F09"/>
    <w:rsid w:val="00644C99"/>
    <w:rsid w:val="006466FC"/>
    <w:rsid w:val="00647376"/>
    <w:rsid w:val="00651DD8"/>
    <w:rsid w:val="00670535"/>
    <w:rsid w:val="00671826"/>
    <w:rsid w:val="00680FD1"/>
    <w:rsid w:val="00686426"/>
    <w:rsid w:val="006901C6"/>
    <w:rsid w:val="006A22CA"/>
    <w:rsid w:val="006A3830"/>
    <w:rsid w:val="006A69A0"/>
    <w:rsid w:val="006B0B67"/>
    <w:rsid w:val="006B30CE"/>
    <w:rsid w:val="006C33D8"/>
    <w:rsid w:val="006C3898"/>
    <w:rsid w:val="006C502B"/>
    <w:rsid w:val="006C777D"/>
    <w:rsid w:val="006D090B"/>
    <w:rsid w:val="006D3CFB"/>
    <w:rsid w:val="006D5CB7"/>
    <w:rsid w:val="006D72DF"/>
    <w:rsid w:val="006D7E08"/>
    <w:rsid w:val="006E0131"/>
    <w:rsid w:val="006E03EF"/>
    <w:rsid w:val="006E093C"/>
    <w:rsid w:val="006E0A56"/>
    <w:rsid w:val="006E15AC"/>
    <w:rsid w:val="006E4E6A"/>
    <w:rsid w:val="006E4F22"/>
    <w:rsid w:val="006E5BC1"/>
    <w:rsid w:val="006E608B"/>
    <w:rsid w:val="006E7825"/>
    <w:rsid w:val="006E7A8C"/>
    <w:rsid w:val="006F391E"/>
    <w:rsid w:val="006F53C9"/>
    <w:rsid w:val="006F5AF0"/>
    <w:rsid w:val="006F7601"/>
    <w:rsid w:val="007016AD"/>
    <w:rsid w:val="007127DE"/>
    <w:rsid w:val="007146AB"/>
    <w:rsid w:val="00720477"/>
    <w:rsid w:val="00721A9C"/>
    <w:rsid w:val="00723E9C"/>
    <w:rsid w:val="00724BC0"/>
    <w:rsid w:val="00724C11"/>
    <w:rsid w:val="007257FB"/>
    <w:rsid w:val="00726EAF"/>
    <w:rsid w:val="00730858"/>
    <w:rsid w:val="00731031"/>
    <w:rsid w:val="00731F2A"/>
    <w:rsid w:val="00735BC7"/>
    <w:rsid w:val="00736423"/>
    <w:rsid w:val="00740D99"/>
    <w:rsid w:val="007416C7"/>
    <w:rsid w:val="00746D2F"/>
    <w:rsid w:val="00746E0B"/>
    <w:rsid w:val="00750316"/>
    <w:rsid w:val="00752EDC"/>
    <w:rsid w:val="0075520F"/>
    <w:rsid w:val="007573E1"/>
    <w:rsid w:val="00766A2C"/>
    <w:rsid w:val="00766BE2"/>
    <w:rsid w:val="00783F5D"/>
    <w:rsid w:val="00784F28"/>
    <w:rsid w:val="007859D1"/>
    <w:rsid w:val="00785F03"/>
    <w:rsid w:val="007866A5"/>
    <w:rsid w:val="00786992"/>
    <w:rsid w:val="007932A6"/>
    <w:rsid w:val="0079464D"/>
    <w:rsid w:val="007A39F8"/>
    <w:rsid w:val="007A7EFB"/>
    <w:rsid w:val="007C4033"/>
    <w:rsid w:val="007D0A31"/>
    <w:rsid w:val="007D3391"/>
    <w:rsid w:val="007D4209"/>
    <w:rsid w:val="007D46B9"/>
    <w:rsid w:val="007D7FE6"/>
    <w:rsid w:val="007E3F64"/>
    <w:rsid w:val="007E544A"/>
    <w:rsid w:val="007E5EC1"/>
    <w:rsid w:val="007E6428"/>
    <w:rsid w:val="008024E2"/>
    <w:rsid w:val="00802AA4"/>
    <w:rsid w:val="00803544"/>
    <w:rsid w:val="00805BAB"/>
    <w:rsid w:val="0081190D"/>
    <w:rsid w:val="00813C4A"/>
    <w:rsid w:val="008202A9"/>
    <w:rsid w:val="00820967"/>
    <w:rsid w:val="008221F2"/>
    <w:rsid w:val="00824473"/>
    <w:rsid w:val="008272D9"/>
    <w:rsid w:val="008350B7"/>
    <w:rsid w:val="00836C8B"/>
    <w:rsid w:val="008545A2"/>
    <w:rsid w:val="00855D19"/>
    <w:rsid w:val="00861794"/>
    <w:rsid w:val="00862469"/>
    <w:rsid w:val="00865D06"/>
    <w:rsid w:val="00866A97"/>
    <w:rsid w:val="00866AE1"/>
    <w:rsid w:val="00866B8D"/>
    <w:rsid w:val="00866BDE"/>
    <w:rsid w:val="00875CD3"/>
    <w:rsid w:val="008808AA"/>
    <w:rsid w:val="008835D0"/>
    <w:rsid w:val="0088366D"/>
    <w:rsid w:val="00885B5F"/>
    <w:rsid w:val="00886377"/>
    <w:rsid w:val="0088670E"/>
    <w:rsid w:val="00887509"/>
    <w:rsid w:val="008920BC"/>
    <w:rsid w:val="00892742"/>
    <w:rsid w:val="00892E9F"/>
    <w:rsid w:val="008951C9"/>
    <w:rsid w:val="008A6559"/>
    <w:rsid w:val="008A6868"/>
    <w:rsid w:val="008B11DE"/>
    <w:rsid w:val="008C38B4"/>
    <w:rsid w:val="008D058D"/>
    <w:rsid w:val="008D40EE"/>
    <w:rsid w:val="008D43F2"/>
    <w:rsid w:val="008D529F"/>
    <w:rsid w:val="008D58AD"/>
    <w:rsid w:val="008D7785"/>
    <w:rsid w:val="008E0A56"/>
    <w:rsid w:val="008E212C"/>
    <w:rsid w:val="008E5626"/>
    <w:rsid w:val="008E6E8A"/>
    <w:rsid w:val="008E7E9E"/>
    <w:rsid w:val="008F154F"/>
    <w:rsid w:val="008F2F45"/>
    <w:rsid w:val="008F3393"/>
    <w:rsid w:val="008F649D"/>
    <w:rsid w:val="00901741"/>
    <w:rsid w:val="00902187"/>
    <w:rsid w:val="009026A0"/>
    <w:rsid w:val="00907A31"/>
    <w:rsid w:val="00915949"/>
    <w:rsid w:val="00917B70"/>
    <w:rsid w:val="00920E8D"/>
    <w:rsid w:val="00922359"/>
    <w:rsid w:val="009265B7"/>
    <w:rsid w:val="009421FB"/>
    <w:rsid w:val="00946779"/>
    <w:rsid w:val="00947D1F"/>
    <w:rsid w:val="009537F2"/>
    <w:rsid w:val="00954F25"/>
    <w:rsid w:val="00955187"/>
    <w:rsid w:val="009578CF"/>
    <w:rsid w:val="00957DFB"/>
    <w:rsid w:val="00963A1F"/>
    <w:rsid w:val="00966EAA"/>
    <w:rsid w:val="00976D6A"/>
    <w:rsid w:val="00981640"/>
    <w:rsid w:val="009829D2"/>
    <w:rsid w:val="00990C37"/>
    <w:rsid w:val="009940CF"/>
    <w:rsid w:val="00994664"/>
    <w:rsid w:val="009954F6"/>
    <w:rsid w:val="009A040C"/>
    <w:rsid w:val="009A2D98"/>
    <w:rsid w:val="009A7CD8"/>
    <w:rsid w:val="009B0AFD"/>
    <w:rsid w:val="009B7A39"/>
    <w:rsid w:val="009C1E32"/>
    <w:rsid w:val="009C4D3D"/>
    <w:rsid w:val="009C6678"/>
    <w:rsid w:val="009D03A3"/>
    <w:rsid w:val="009D6445"/>
    <w:rsid w:val="009E3225"/>
    <w:rsid w:val="009E340F"/>
    <w:rsid w:val="009E7647"/>
    <w:rsid w:val="009F37D7"/>
    <w:rsid w:val="009F4242"/>
    <w:rsid w:val="009F520C"/>
    <w:rsid w:val="00A00674"/>
    <w:rsid w:val="00A01817"/>
    <w:rsid w:val="00A0728F"/>
    <w:rsid w:val="00A128AD"/>
    <w:rsid w:val="00A137D1"/>
    <w:rsid w:val="00A169D4"/>
    <w:rsid w:val="00A22170"/>
    <w:rsid w:val="00A2331F"/>
    <w:rsid w:val="00A2412A"/>
    <w:rsid w:val="00A26D42"/>
    <w:rsid w:val="00A273DA"/>
    <w:rsid w:val="00A37A65"/>
    <w:rsid w:val="00A4344E"/>
    <w:rsid w:val="00A56CB0"/>
    <w:rsid w:val="00A579E6"/>
    <w:rsid w:val="00A65E5F"/>
    <w:rsid w:val="00A67BF1"/>
    <w:rsid w:val="00A71D08"/>
    <w:rsid w:val="00A754D1"/>
    <w:rsid w:val="00A80694"/>
    <w:rsid w:val="00A80DF9"/>
    <w:rsid w:val="00A94688"/>
    <w:rsid w:val="00A96628"/>
    <w:rsid w:val="00A9704A"/>
    <w:rsid w:val="00AA07D0"/>
    <w:rsid w:val="00AA24C3"/>
    <w:rsid w:val="00AA258F"/>
    <w:rsid w:val="00AA6D46"/>
    <w:rsid w:val="00AB0D33"/>
    <w:rsid w:val="00AB3277"/>
    <w:rsid w:val="00AB54A7"/>
    <w:rsid w:val="00AB5D50"/>
    <w:rsid w:val="00AC2C17"/>
    <w:rsid w:val="00AC57AD"/>
    <w:rsid w:val="00AC6234"/>
    <w:rsid w:val="00AD41FF"/>
    <w:rsid w:val="00AE0E35"/>
    <w:rsid w:val="00AE2ABB"/>
    <w:rsid w:val="00AE5370"/>
    <w:rsid w:val="00AE657C"/>
    <w:rsid w:val="00AE6E3C"/>
    <w:rsid w:val="00AE6E9A"/>
    <w:rsid w:val="00AE72A2"/>
    <w:rsid w:val="00AF0461"/>
    <w:rsid w:val="00AF0FBE"/>
    <w:rsid w:val="00AF28DB"/>
    <w:rsid w:val="00AF2B84"/>
    <w:rsid w:val="00AF46E1"/>
    <w:rsid w:val="00AF5799"/>
    <w:rsid w:val="00AF790E"/>
    <w:rsid w:val="00B02A0F"/>
    <w:rsid w:val="00B11B26"/>
    <w:rsid w:val="00B13088"/>
    <w:rsid w:val="00B20128"/>
    <w:rsid w:val="00B26A45"/>
    <w:rsid w:val="00B327FB"/>
    <w:rsid w:val="00B34084"/>
    <w:rsid w:val="00B455E3"/>
    <w:rsid w:val="00B46F1F"/>
    <w:rsid w:val="00B50F5E"/>
    <w:rsid w:val="00B5183C"/>
    <w:rsid w:val="00B578C8"/>
    <w:rsid w:val="00B57B30"/>
    <w:rsid w:val="00B6029B"/>
    <w:rsid w:val="00B665FD"/>
    <w:rsid w:val="00B74E3C"/>
    <w:rsid w:val="00B80D15"/>
    <w:rsid w:val="00B820DD"/>
    <w:rsid w:val="00B83521"/>
    <w:rsid w:val="00B87DDB"/>
    <w:rsid w:val="00B950F5"/>
    <w:rsid w:val="00B97A8B"/>
    <w:rsid w:val="00BA0562"/>
    <w:rsid w:val="00BA1ECA"/>
    <w:rsid w:val="00BA262E"/>
    <w:rsid w:val="00BA5F21"/>
    <w:rsid w:val="00BA7002"/>
    <w:rsid w:val="00BB3737"/>
    <w:rsid w:val="00BB572E"/>
    <w:rsid w:val="00BC06FC"/>
    <w:rsid w:val="00BC380B"/>
    <w:rsid w:val="00BC436A"/>
    <w:rsid w:val="00BC5A14"/>
    <w:rsid w:val="00BC7DB6"/>
    <w:rsid w:val="00BD19E8"/>
    <w:rsid w:val="00BD4CA1"/>
    <w:rsid w:val="00BD59E2"/>
    <w:rsid w:val="00BD67F3"/>
    <w:rsid w:val="00BE0932"/>
    <w:rsid w:val="00BE1D45"/>
    <w:rsid w:val="00BE4198"/>
    <w:rsid w:val="00BE636F"/>
    <w:rsid w:val="00BF03D0"/>
    <w:rsid w:val="00BF0FFD"/>
    <w:rsid w:val="00C02D21"/>
    <w:rsid w:val="00C034B5"/>
    <w:rsid w:val="00C0392B"/>
    <w:rsid w:val="00C14892"/>
    <w:rsid w:val="00C201EF"/>
    <w:rsid w:val="00C22474"/>
    <w:rsid w:val="00C255A6"/>
    <w:rsid w:val="00C30418"/>
    <w:rsid w:val="00C32FF8"/>
    <w:rsid w:val="00C36851"/>
    <w:rsid w:val="00C40816"/>
    <w:rsid w:val="00C50DEA"/>
    <w:rsid w:val="00C52051"/>
    <w:rsid w:val="00C5681E"/>
    <w:rsid w:val="00C573CB"/>
    <w:rsid w:val="00C61A95"/>
    <w:rsid w:val="00C705BC"/>
    <w:rsid w:val="00C73BCB"/>
    <w:rsid w:val="00C7422C"/>
    <w:rsid w:val="00CA324E"/>
    <w:rsid w:val="00CA4CAE"/>
    <w:rsid w:val="00CA649B"/>
    <w:rsid w:val="00CB1F47"/>
    <w:rsid w:val="00CB244D"/>
    <w:rsid w:val="00CB4453"/>
    <w:rsid w:val="00CC01E2"/>
    <w:rsid w:val="00CC11B0"/>
    <w:rsid w:val="00CC1BD8"/>
    <w:rsid w:val="00CC5685"/>
    <w:rsid w:val="00CC57A3"/>
    <w:rsid w:val="00CC6BCB"/>
    <w:rsid w:val="00CD26E4"/>
    <w:rsid w:val="00CE6752"/>
    <w:rsid w:val="00CE7B1B"/>
    <w:rsid w:val="00CF141D"/>
    <w:rsid w:val="00CF2819"/>
    <w:rsid w:val="00CF30A9"/>
    <w:rsid w:val="00D042D6"/>
    <w:rsid w:val="00D04493"/>
    <w:rsid w:val="00D07D38"/>
    <w:rsid w:val="00D144A1"/>
    <w:rsid w:val="00D14D8A"/>
    <w:rsid w:val="00D158F1"/>
    <w:rsid w:val="00D173E8"/>
    <w:rsid w:val="00D1756B"/>
    <w:rsid w:val="00D201D4"/>
    <w:rsid w:val="00D222F7"/>
    <w:rsid w:val="00D27640"/>
    <w:rsid w:val="00D2770F"/>
    <w:rsid w:val="00D30C15"/>
    <w:rsid w:val="00D53862"/>
    <w:rsid w:val="00D56B02"/>
    <w:rsid w:val="00D56DD6"/>
    <w:rsid w:val="00D57035"/>
    <w:rsid w:val="00D572EC"/>
    <w:rsid w:val="00D6419A"/>
    <w:rsid w:val="00D6781E"/>
    <w:rsid w:val="00D72C7B"/>
    <w:rsid w:val="00D75E84"/>
    <w:rsid w:val="00D80565"/>
    <w:rsid w:val="00D83F34"/>
    <w:rsid w:val="00D861D8"/>
    <w:rsid w:val="00D877B0"/>
    <w:rsid w:val="00D879C8"/>
    <w:rsid w:val="00D9324D"/>
    <w:rsid w:val="00D94417"/>
    <w:rsid w:val="00D947CA"/>
    <w:rsid w:val="00D963AB"/>
    <w:rsid w:val="00DC03EB"/>
    <w:rsid w:val="00DC1E20"/>
    <w:rsid w:val="00DC3E83"/>
    <w:rsid w:val="00DC7A92"/>
    <w:rsid w:val="00DD0412"/>
    <w:rsid w:val="00DD634C"/>
    <w:rsid w:val="00DE0348"/>
    <w:rsid w:val="00DE36FA"/>
    <w:rsid w:val="00E0030F"/>
    <w:rsid w:val="00E02765"/>
    <w:rsid w:val="00E1203C"/>
    <w:rsid w:val="00E121DA"/>
    <w:rsid w:val="00E152A4"/>
    <w:rsid w:val="00E152FC"/>
    <w:rsid w:val="00E179FC"/>
    <w:rsid w:val="00E269E5"/>
    <w:rsid w:val="00E270DF"/>
    <w:rsid w:val="00E2715C"/>
    <w:rsid w:val="00E27616"/>
    <w:rsid w:val="00E34071"/>
    <w:rsid w:val="00E36F71"/>
    <w:rsid w:val="00E37214"/>
    <w:rsid w:val="00E37C41"/>
    <w:rsid w:val="00E50C9C"/>
    <w:rsid w:val="00E60745"/>
    <w:rsid w:val="00E62673"/>
    <w:rsid w:val="00E65364"/>
    <w:rsid w:val="00E67BA1"/>
    <w:rsid w:val="00E749F6"/>
    <w:rsid w:val="00E77A08"/>
    <w:rsid w:val="00E856F2"/>
    <w:rsid w:val="00E931DC"/>
    <w:rsid w:val="00E94241"/>
    <w:rsid w:val="00E963F3"/>
    <w:rsid w:val="00EA0201"/>
    <w:rsid w:val="00EA12F6"/>
    <w:rsid w:val="00EA2DE5"/>
    <w:rsid w:val="00EA2F9C"/>
    <w:rsid w:val="00EA41FF"/>
    <w:rsid w:val="00EA6787"/>
    <w:rsid w:val="00EA7E1C"/>
    <w:rsid w:val="00EB0989"/>
    <w:rsid w:val="00EB32F2"/>
    <w:rsid w:val="00EB3A34"/>
    <w:rsid w:val="00EC03E3"/>
    <w:rsid w:val="00EC0607"/>
    <w:rsid w:val="00EC3B21"/>
    <w:rsid w:val="00EC5294"/>
    <w:rsid w:val="00ED16A3"/>
    <w:rsid w:val="00ED45C5"/>
    <w:rsid w:val="00EE1A9A"/>
    <w:rsid w:val="00EF1A1C"/>
    <w:rsid w:val="00F02915"/>
    <w:rsid w:val="00F053C4"/>
    <w:rsid w:val="00F064F2"/>
    <w:rsid w:val="00F12697"/>
    <w:rsid w:val="00F133B0"/>
    <w:rsid w:val="00F15B7D"/>
    <w:rsid w:val="00F17E56"/>
    <w:rsid w:val="00F20FD0"/>
    <w:rsid w:val="00F26BC0"/>
    <w:rsid w:val="00F310E5"/>
    <w:rsid w:val="00F34B11"/>
    <w:rsid w:val="00F35ABF"/>
    <w:rsid w:val="00F37580"/>
    <w:rsid w:val="00F4058B"/>
    <w:rsid w:val="00F4521C"/>
    <w:rsid w:val="00F456DF"/>
    <w:rsid w:val="00F5473B"/>
    <w:rsid w:val="00F610DD"/>
    <w:rsid w:val="00F63B3C"/>
    <w:rsid w:val="00F70951"/>
    <w:rsid w:val="00F73FC0"/>
    <w:rsid w:val="00F801F5"/>
    <w:rsid w:val="00F847F6"/>
    <w:rsid w:val="00F850D8"/>
    <w:rsid w:val="00F94A07"/>
    <w:rsid w:val="00F95B42"/>
    <w:rsid w:val="00F9733F"/>
    <w:rsid w:val="00FA51B6"/>
    <w:rsid w:val="00FA7693"/>
    <w:rsid w:val="00FB20DF"/>
    <w:rsid w:val="00FC06BD"/>
    <w:rsid w:val="00FC779B"/>
    <w:rsid w:val="00FC7EFB"/>
    <w:rsid w:val="00FC7FF6"/>
    <w:rsid w:val="00FD144A"/>
    <w:rsid w:val="00FD16AC"/>
    <w:rsid w:val="00FD264A"/>
    <w:rsid w:val="00FD333A"/>
    <w:rsid w:val="00FD4B62"/>
    <w:rsid w:val="00FD6C88"/>
    <w:rsid w:val="00FD746A"/>
    <w:rsid w:val="00FD7AEB"/>
    <w:rsid w:val="00FE1C83"/>
    <w:rsid w:val="00FE6462"/>
    <w:rsid w:val="00FF0BAC"/>
    <w:rsid w:val="00FF0BCE"/>
    <w:rsid w:val="00FF1669"/>
    <w:rsid w:val="00FF54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CA707C-FEF5-492D-87F2-81801164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1820</Words>
  <Characters>10015</Characters>
  <Application>Microsoft Office Word</Application>
  <DocSecurity>0</DocSecurity>
  <Lines>83</Lines>
  <Paragraphs>23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MINISTERIO DE AMBIENTE</vt:lpstr>
      <vt:lpstr>    Una vez analizado y evaluado el EsIA presentado por el promotor, consideramos qu</vt:lpstr>
      <vt:lpstr>    En adición a las normativas aplicables al proyecto (página 29-31 del EsIA) y los</vt:lpstr>
    </vt:vector>
  </TitlesOfParts>
  <Company>Microsoft</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Iovana Barraza</cp:lastModifiedBy>
  <cp:revision>2</cp:revision>
  <cp:lastPrinted>2019-08-09T14:51:00Z</cp:lastPrinted>
  <dcterms:created xsi:type="dcterms:W3CDTF">2019-09-04T21:45:00Z</dcterms:created>
  <dcterms:modified xsi:type="dcterms:W3CDTF">2019-09-04T21:45:00Z</dcterms:modified>
</cp:coreProperties>
</file>