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5" w:rsidRDefault="005461E5" w:rsidP="005461E5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416BBF" w:rsidRDefault="00416BBF" w:rsidP="005461E5">
      <w:pPr>
        <w:jc w:val="center"/>
        <w:rPr>
          <w:rFonts w:ascii="Times New Roman" w:hAnsi="Times New Roman" w:cs="Times New Roman"/>
          <w:b/>
          <w:szCs w:val="20"/>
        </w:rPr>
      </w:pPr>
    </w:p>
    <w:p w:rsidR="005461E5" w:rsidRDefault="005461E5" w:rsidP="00416BBF">
      <w:pPr>
        <w:tabs>
          <w:tab w:val="left" w:pos="3159"/>
          <w:tab w:val="center" w:pos="5400"/>
        </w:tabs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DECRETO EJECUTIVO 123 DE 2009</w:t>
      </w:r>
    </w:p>
    <w:p w:rsidR="005461E5" w:rsidRDefault="005461E5" w:rsidP="005461E5">
      <w:pPr>
        <w:jc w:val="both"/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tabs>
          <w:tab w:val="left" w:pos="1815"/>
        </w:tabs>
        <w:jc w:val="both"/>
        <w:rPr>
          <w:rFonts w:ascii="Times New Roman" w:hAnsi="Times New Roman" w:cs="Times New Roman"/>
          <w:szCs w:val="22"/>
          <w:u w:val="single"/>
        </w:rPr>
      </w:pPr>
      <w:r>
        <w:rPr>
          <w:rFonts w:ascii="Times New Roman" w:hAnsi="Times New Roman" w:cs="Times New Roman"/>
        </w:rPr>
        <w:t xml:space="preserve"> PROYECTO: </w:t>
      </w:r>
      <w:r w:rsidR="00A22C59">
        <w:rPr>
          <w:rFonts w:ascii="Times New Roman" w:hAnsi="Times New Roman" w:cs="Times New Roman"/>
          <w:u w:val="single"/>
        </w:rPr>
        <w:t>SCALA SCHOOL</w:t>
      </w:r>
    </w:p>
    <w:p w:rsidR="00A82C0A" w:rsidRDefault="005461E5" w:rsidP="00A82C0A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PROMOTOR</w:t>
      </w:r>
      <w:r>
        <w:rPr>
          <w:rFonts w:ascii="Times New Roman" w:hAnsi="Times New Roman" w:cs="Times New Roman"/>
          <w:b/>
        </w:rPr>
        <w:t xml:space="preserve">: </w:t>
      </w:r>
      <w:r w:rsidR="00A22C59">
        <w:rPr>
          <w:rFonts w:ascii="Times New Roman" w:hAnsi="Times New Roman" w:cs="Times New Roman"/>
          <w:u w:val="single"/>
        </w:rPr>
        <w:t>SCALA DAVID, S.A.</w:t>
      </w:r>
      <w:r w:rsidR="00A82C0A" w:rsidRPr="00A82C0A">
        <w:rPr>
          <w:rFonts w:ascii="Times New Roman" w:hAnsi="Times New Roman" w:cs="Times New Roman"/>
          <w:u w:val="single"/>
        </w:rPr>
        <w:t xml:space="preserve"> </w:t>
      </w:r>
    </w:p>
    <w:p w:rsidR="005461E5" w:rsidRDefault="005461E5" w:rsidP="00A82C0A">
      <w:pPr>
        <w:tabs>
          <w:tab w:val="left" w:pos="18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N° DE EXPEDIENTE: </w:t>
      </w:r>
      <w:r w:rsidR="00A22C59">
        <w:rPr>
          <w:rFonts w:ascii="Times New Roman" w:hAnsi="Times New Roman" w:cs="Times New Roman"/>
          <w:u w:val="single"/>
        </w:rPr>
        <w:t>DRCH-I-F-63</w:t>
      </w:r>
      <w:r>
        <w:rPr>
          <w:rFonts w:ascii="Times New Roman" w:hAnsi="Times New Roman" w:cs="Times New Roman"/>
          <w:u w:val="single"/>
        </w:rPr>
        <w:t>-2019</w:t>
      </w:r>
    </w:p>
    <w:p w:rsidR="005461E5" w:rsidRDefault="005461E5" w:rsidP="005461E5">
      <w:pPr>
        <w:tabs>
          <w:tab w:val="left" w:pos="61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CATEGORÍA: </w:t>
      </w:r>
      <w:r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</w:rPr>
        <w:tab/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ENTRADA: </w:t>
      </w:r>
      <w:r w:rsidR="00A22C59">
        <w:rPr>
          <w:rFonts w:ascii="Times New Roman" w:hAnsi="Times New Roman" w:cs="Times New Roman"/>
          <w:u w:val="single"/>
        </w:rPr>
        <w:t>06  DE SEPTIEMBRE</w:t>
      </w:r>
      <w:r>
        <w:rPr>
          <w:rFonts w:ascii="Times New Roman" w:hAnsi="Times New Roman" w:cs="Times New Roman"/>
          <w:u w:val="single"/>
        </w:rPr>
        <w:t xml:space="preserve">  DE 2019</w:t>
      </w:r>
    </w:p>
    <w:p w:rsidR="00416BBF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REALIZADO POR (CONSULTOR): </w:t>
      </w:r>
      <w:r w:rsidR="00A22C59">
        <w:rPr>
          <w:rFonts w:ascii="Times New Roman" w:hAnsi="Times New Roman" w:cs="Times New Roman"/>
          <w:u w:val="single"/>
        </w:rPr>
        <w:t xml:space="preserve">PATRICIA GUERRA / MAGDALENO ESCUDERO </w:t>
      </w:r>
      <w:bookmarkStart w:id="0" w:name="_GoBack"/>
      <w:bookmarkEnd w:id="0"/>
      <w:r w:rsidR="00A82C0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5461E5" w:rsidRDefault="00416BBF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REVISADO POR: </w:t>
      </w:r>
      <w:r>
        <w:rPr>
          <w:rFonts w:ascii="Times New Roman" w:hAnsi="Times New Roman" w:cs="Times New Roman"/>
          <w:u w:val="single"/>
        </w:rPr>
        <w:t>LESLY RAMÍREZ</w:t>
      </w:r>
    </w:p>
    <w:tbl>
      <w:tblPr>
        <w:tblStyle w:val="Tablaconcuadrcula"/>
        <w:tblpPr w:leftFromText="141" w:rightFromText="141" w:vertAnchor="text" w:horzAnchor="margin" w:tblpXSpec="center" w:tblpY="514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Necesidades de servicios básicos (agua, energía,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5.6.2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416BBF" w:rsidRDefault="00416BBF" w:rsidP="005461E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XSpec="center" w:tblpY="216"/>
        <w:tblW w:w="10566" w:type="dxa"/>
        <w:tblLayout w:type="fixed"/>
        <w:tblLook w:val="04A0" w:firstRow="1" w:lastRow="0" w:firstColumn="1" w:lastColumn="0" w:noHBand="0" w:noVBand="1"/>
      </w:tblPr>
      <w:tblGrid>
        <w:gridCol w:w="5407"/>
        <w:gridCol w:w="543"/>
        <w:gridCol w:w="543"/>
        <w:gridCol w:w="4073"/>
      </w:tblGrid>
      <w:tr w:rsidR="007A550C" w:rsidTr="007A550C">
        <w:trPr>
          <w:trHeight w:val="5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7A550C" w:rsidTr="007A550C">
        <w:trPr>
          <w:trHeight w:val="5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550C" w:rsidTr="007A550C">
        <w:trPr>
          <w:trHeight w:val="5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550C" w:rsidTr="007A550C">
        <w:trPr>
          <w:trHeight w:val="5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550C" w:rsidTr="007A550C">
        <w:trPr>
          <w:trHeight w:val="844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16BBF" w:rsidRDefault="00416BBF" w:rsidP="005461E5">
      <w:pPr>
        <w:jc w:val="both"/>
        <w:rPr>
          <w:rFonts w:ascii="Times New Roman" w:hAnsi="Times New Roman" w:cs="Times New Roman"/>
        </w:rPr>
      </w:pPr>
    </w:p>
    <w:p w:rsidR="005461E5" w:rsidRDefault="005461E5" w:rsidP="005461E5">
      <w:pPr>
        <w:jc w:val="both"/>
        <w:rPr>
          <w:rFonts w:ascii="Times New Roman" w:hAnsi="Times New Roman" w:cs="Times New Roman"/>
        </w:rPr>
      </w:pP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szCs w:val="22"/>
        </w:rPr>
      </w:pPr>
    </w:p>
    <w:p w:rsidR="005461E5" w:rsidRDefault="005461E5" w:rsidP="005461E5"/>
    <w:p w:rsidR="005461E5" w:rsidRDefault="005461E5" w:rsidP="005461E5"/>
    <w:p w:rsidR="00DA2484" w:rsidRPr="005461E5" w:rsidRDefault="00DA2484" w:rsidP="005461E5"/>
    <w:sectPr w:rsidR="00DA2484" w:rsidRPr="005461E5" w:rsidSect="00416BBF">
      <w:pgSz w:w="12240" w:h="20160" w:code="5"/>
      <w:pgMar w:top="3119" w:right="1325" w:bottom="1985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3B" w:rsidRDefault="00C3573B" w:rsidP="001E0518">
      <w:r>
        <w:separator/>
      </w:r>
    </w:p>
  </w:endnote>
  <w:endnote w:type="continuationSeparator" w:id="0">
    <w:p w:rsidR="00C3573B" w:rsidRDefault="00C3573B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3B" w:rsidRDefault="00C3573B" w:rsidP="001E0518">
      <w:r>
        <w:separator/>
      </w:r>
    </w:p>
  </w:footnote>
  <w:footnote w:type="continuationSeparator" w:id="0">
    <w:p w:rsidR="00C3573B" w:rsidRDefault="00C3573B" w:rsidP="001E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80E93"/>
    <w:rsid w:val="000B3BF3"/>
    <w:rsid w:val="000C29E2"/>
    <w:rsid w:val="000C6F89"/>
    <w:rsid w:val="00126BC2"/>
    <w:rsid w:val="00132765"/>
    <w:rsid w:val="001E0518"/>
    <w:rsid w:val="00416BBF"/>
    <w:rsid w:val="005461E5"/>
    <w:rsid w:val="0056302D"/>
    <w:rsid w:val="005C7821"/>
    <w:rsid w:val="006142F7"/>
    <w:rsid w:val="00726AFD"/>
    <w:rsid w:val="00733E74"/>
    <w:rsid w:val="00735C54"/>
    <w:rsid w:val="00765AA4"/>
    <w:rsid w:val="007A550C"/>
    <w:rsid w:val="007F6749"/>
    <w:rsid w:val="008113DC"/>
    <w:rsid w:val="008763B1"/>
    <w:rsid w:val="0095792C"/>
    <w:rsid w:val="009E1344"/>
    <w:rsid w:val="009E55A8"/>
    <w:rsid w:val="00A02BDA"/>
    <w:rsid w:val="00A22C59"/>
    <w:rsid w:val="00A82C0A"/>
    <w:rsid w:val="00BC7CE5"/>
    <w:rsid w:val="00C3573B"/>
    <w:rsid w:val="00DA2484"/>
    <w:rsid w:val="00DB6483"/>
    <w:rsid w:val="00E661F4"/>
    <w:rsid w:val="00E67A51"/>
    <w:rsid w:val="00ED188B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24978E-85D7-4BB6-938D-4BFAC941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5</cp:revision>
  <cp:lastPrinted>2019-08-26T17:43:00Z</cp:lastPrinted>
  <dcterms:created xsi:type="dcterms:W3CDTF">2019-09-05T21:03:00Z</dcterms:created>
  <dcterms:modified xsi:type="dcterms:W3CDTF">2019-09-09T14:36:00Z</dcterms:modified>
</cp:coreProperties>
</file>