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97" w:rsidRDefault="006B5197">
      <w:pPr>
        <w:spacing w:after="160" w:line="276" w:lineRule="auto"/>
        <w:jc w:val="center"/>
        <w:rPr>
          <w:b/>
          <w:bCs/>
        </w:rPr>
      </w:pPr>
      <w:bookmarkStart w:id="0" w:name="_GoBack"/>
      <w:bookmarkEnd w:id="0"/>
      <w:r>
        <w:rPr>
          <w:b/>
          <w:bCs/>
        </w:rPr>
        <w:t>Recepción de Estudio de Impacto Ambiental</w:t>
      </w:r>
    </w:p>
    <w:p w:rsidR="00AC174C" w:rsidRPr="00E70952" w:rsidRDefault="006B5197" w:rsidP="00E70952">
      <w:pPr>
        <w:spacing w:line="360" w:lineRule="auto"/>
        <w:jc w:val="both"/>
        <w:rPr>
          <w:bCs/>
          <w:sz w:val="22"/>
          <w:szCs w:val="22"/>
          <w:lang w:val="es-MX"/>
        </w:rPr>
      </w:pPr>
      <w:r w:rsidRPr="00E70952">
        <w:rPr>
          <w:sz w:val="22"/>
          <w:szCs w:val="22"/>
        </w:rPr>
        <w:t>PROYECTO</w:t>
      </w:r>
      <w:r w:rsidR="00642CC3" w:rsidRPr="00E70952">
        <w:rPr>
          <w:sz w:val="22"/>
          <w:szCs w:val="22"/>
        </w:rPr>
        <w:t>:</w:t>
      </w:r>
      <w:r w:rsidR="00642CC3" w:rsidRPr="00E70952">
        <w:rPr>
          <w:b/>
          <w:bCs/>
          <w:sz w:val="22"/>
          <w:szCs w:val="22"/>
          <w:lang w:val="es-MX" w:eastAsia="es-MX"/>
        </w:rPr>
        <w:t xml:space="preserve"> </w:t>
      </w:r>
      <w:r w:rsidR="00AC174C" w:rsidRPr="00E70952">
        <w:rPr>
          <w:bCs/>
          <w:sz w:val="22"/>
          <w:szCs w:val="22"/>
          <w:lang w:val="es-MX"/>
        </w:rPr>
        <w:t>ADENDA #2. CONTRATO DIAC-AL- 14 – 17. “REHABILITACIÓN DE LOS CAMINOS DE AGUA BUENA, CORREGIMIENTOS DE CAÑAS Y EL CACAO, DISTRITO DE TONOSÍ. PROVINCIA DE LOS SANTOS.</w:t>
      </w:r>
    </w:p>
    <w:p w:rsidR="006B5197" w:rsidRPr="00E70952" w:rsidRDefault="006B5197" w:rsidP="00E70952">
      <w:pPr>
        <w:spacing w:line="360" w:lineRule="auto"/>
        <w:jc w:val="both"/>
        <w:rPr>
          <w:sz w:val="22"/>
          <w:szCs w:val="22"/>
        </w:rPr>
      </w:pPr>
      <w:r w:rsidRPr="00E70952">
        <w:rPr>
          <w:sz w:val="22"/>
          <w:szCs w:val="22"/>
        </w:rPr>
        <w:t xml:space="preserve">PROMOTOR: </w:t>
      </w:r>
      <w:r w:rsidR="00AC174C" w:rsidRPr="00E70952">
        <w:rPr>
          <w:bCs/>
          <w:sz w:val="22"/>
          <w:szCs w:val="22"/>
        </w:rPr>
        <w:t>MINISTERIO DE OBRAS PÚBLICAS.</w:t>
      </w:r>
    </w:p>
    <w:p w:rsidR="006B5197" w:rsidRPr="00E70952" w:rsidRDefault="006B5197" w:rsidP="00E70952">
      <w:pPr>
        <w:tabs>
          <w:tab w:val="left" w:pos="2235"/>
          <w:tab w:val="left" w:pos="3570"/>
        </w:tabs>
        <w:spacing w:line="240" w:lineRule="auto"/>
        <w:jc w:val="both"/>
        <w:rPr>
          <w:sz w:val="22"/>
          <w:szCs w:val="22"/>
        </w:rPr>
      </w:pPr>
      <w:r w:rsidRPr="00E70952">
        <w:rPr>
          <w:sz w:val="22"/>
          <w:szCs w:val="22"/>
        </w:rPr>
        <w:t xml:space="preserve">CATEGORÍA: </w:t>
      </w:r>
      <w:r w:rsidR="00642CC3" w:rsidRPr="00E70952">
        <w:rPr>
          <w:sz w:val="22"/>
          <w:szCs w:val="22"/>
        </w:rPr>
        <w:t>I</w:t>
      </w:r>
      <w:r w:rsidRPr="00E70952">
        <w:rPr>
          <w:sz w:val="22"/>
          <w:szCs w:val="22"/>
        </w:rPr>
        <w:t xml:space="preserve"> </w:t>
      </w:r>
      <w:r w:rsidRPr="00E70952">
        <w:rPr>
          <w:sz w:val="22"/>
          <w:szCs w:val="22"/>
        </w:rPr>
        <w:tab/>
        <w:t xml:space="preserve">     </w:t>
      </w:r>
      <w:r w:rsidRPr="00E70952">
        <w:rPr>
          <w:sz w:val="22"/>
          <w:szCs w:val="22"/>
        </w:rPr>
        <w:tab/>
        <w:t xml:space="preserve"> </w:t>
      </w:r>
    </w:p>
    <w:p w:rsidR="006B5197" w:rsidRPr="00E70952" w:rsidRDefault="006B5197" w:rsidP="00E70952">
      <w:pPr>
        <w:tabs>
          <w:tab w:val="left" w:pos="3150"/>
          <w:tab w:val="left" w:pos="4575"/>
          <w:tab w:val="left" w:pos="5730"/>
        </w:tabs>
        <w:spacing w:line="480" w:lineRule="auto"/>
        <w:jc w:val="both"/>
        <w:rPr>
          <w:sz w:val="22"/>
          <w:szCs w:val="22"/>
        </w:rPr>
      </w:pPr>
      <w:r w:rsidRPr="00E70952">
        <w:rPr>
          <w:sz w:val="22"/>
          <w:szCs w:val="22"/>
        </w:rPr>
        <w:t xml:space="preserve">FECHA DE ENTRADA: </w:t>
      </w:r>
      <w:r w:rsidR="00AC174C" w:rsidRPr="00E70952">
        <w:rPr>
          <w:sz w:val="22"/>
          <w:szCs w:val="22"/>
        </w:rPr>
        <w:t>6 DE SEPTIEMBRE DE 2019.</w:t>
      </w:r>
    </w:p>
    <w:tbl>
      <w:tblPr>
        <w:tblStyle w:val="Tablaconcuadrcula"/>
        <w:tblW w:w="8784" w:type="dxa"/>
        <w:jc w:val="center"/>
        <w:tblLayout w:type="fixed"/>
        <w:tblCellMar>
          <w:top w:w="0" w:type="dxa"/>
          <w:left w:w="108" w:type="dxa"/>
          <w:bottom w:w="0" w:type="dxa"/>
          <w:right w:w="108" w:type="dxa"/>
        </w:tblCellMar>
        <w:tblLook w:val="04A0" w:firstRow="1" w:lastRow="0" w:firstColumn="1" w:lastColumn="0" w:noHBand="0" w:noVBand="1"/>
      </w:tblPr>
      <w:tblGrid>
        <w:gridCol w:w="562"/>
        <w:gridCol w:w="4080"/>
        <w:gridCol w:w="461"/>
        <w:gridCol w:w="510"/>
        <w:gridCol w:w="3171"/>
      </w:tblGrid>
      <w:tr w:rsidR="006B5197">
        <w:trPr>
          <w:jc w:val="center"/>
        </w:trPr>
        <w:tc>
          <w:tcPr>
            <w:tcW w:w="4642" w:type="dxa"/>
            <w:gridSpan w:val="2"/>
            <w:tcMar>
              <w:top w:w="0" w:type="dxa"/>
              <w:left w:w="108" w:type="dxa"/>
              <w:bottom w:w="0" w:type="dxa"/>
              <w:right w:w="108" w:type="dxa"/>
            </w:tcMar>
          </w:tcPr>
          <w:p w:rsidR="006B5197" w:rsidRDefault="006B5197">
            <w:pPr>
              <w:jc w:val="center"/>
              <w:rPr>
                <w:b/>
                <w:bCs/>
              </w:rPr>
            </w:pPr>
            <w:r>
              <w:rPr>
                <w:b/>
                <w:bCs/>
              </w:rPr>
              <w:t>DOCUMENTOS</w:t>
            </w:r>
          </w:p>
        </w:tc>
        <w:tc>
          <w:tcPr>
            <w:tcW w:w="461" w:type="dxa"/>
            <w:tcMar>
              <w:top w:w="0" w:type="dxa"/>
              <w:left w:w="108" w:type="dxa"/>
              <w:bottom w:w="0" w:type="dxa"/>
              <w:right w:w="108" w:type="dxa"/>
            </w:tcMar>
          </w:tcPr>
          <w:p w:rsidR="006B5197" w:rsidRDefault="006B5197">
            <w:pPr>
              <w:jc w:val="center"/>
              <w:rPr>
                <w:b/>
                <w:bCs/>
              </w:rPr>
            </w:pPr>
            <w:r>
              <w:rPr>
                <w:b/>
                <w:bCs/>
              </w:rPr>
              <w:t>SI</w:t>
            </w:r>
          </w:p>
        </w:tc>
        <w:tc>
          <w:tcPr>
            <w:tcW w:w="510" w:type="dxa"/>
            <w:tcMar>
              <w:top w:w="0" w:type="dxa"/>
              <w:left w:w="108" w:type="dxa"/>
              <w:bottom w:w="0" w:type="dxa"/>
              <w:right w:w="108" w:type="dxa"/>
            </w:tcMar>
          </w:tcPr>
          <w:p w:rsidR="006B5197" w:rsidRDefault="006B5197">
            <w:pPr>
              <w:jc w:val="center"/>
              <w:rPr>
                <w:b/>
                <w:bCs/>
              </w:rPr>
            </w:pPr>
            <w:r>
              <w:rPr>
                <w:b/>
                <w:bCs/>
              </w:rPr>
              <w:t>NO</w:t>
            </w:r>
          </w:p>
        </w:tc>
        <w:tc>
          <w:tcPr>
            <w:tcW w:w="3171" w:type="dxa"/>
            <w:tcMar>
              <w:top w:w="0" w:type="dxa"/>
              <w:left w:w="108" w:type="dxa"/>
              <w:bottom w:w="0" w:type="dxa"/>
              <w:right w:w="108" w:type="dxa"/>
            </w:tcMar>
          </w:tcPr>
          <w:p w:rsidR="006B5197" w:rsidRDefault="006B5197">
            <w:pPr>
              <w:jc w:val="center"/>
              <w:rPr>
                <w:b/>
                <w:bCs/>
              </w:rPr>
            </w:pPr>
            <w:r>
              <w:rPr>
                <w:b/>
                <w:bCs/>
              </w:rPr>
              <w:t>OBSERVACIÓN</w:t>
            </w:r>
          </w:p>
        </w:tc>
      </w:tr>
      <w:tr w:rsidR="006B5197">
        <w:trPr>
          <w:trHeight w:val="822"/>
          <w:jc w:val="center"/>
        </w:trPr>
        <w:tc>
          <w:tcPr>
            <w:tcW w:w="562" w:type="dxa"/>
            <w:tcMar>
              <w:top w:w="0" w:type="dxa"/>
              <w:left w:w="108" w:type="dxa"/>
              <w:bottom w:w="0" w:type="dxa"/>
              <w:right w:w="108" w:type="dxa"/>
            </w:tcMar>
          </w:tcPr>
          <w:p w:rsidR="006B5197" w:rsidRDefault="006B5197">
            <w:r>
              <w:t>1</w:t>
            </w:r>
          </w:p>
        </w:tc>
        <w:tc>
          <w:tcPr>
            <w:tcW w:w="4080" w:type="dxa"/>
            <w:tcMar>
              <w:top w:w="0" w:type="dxa"/>
              <w:left w:w="108" w:type="dxa"/>
              <w:bottom w:w="0" w:type="dxa"/>
              <w:right w:w="108" w:type="dxa"/>
            </w:tcMar>
          </w:tcPr>
          <w:p w:rsidR="006B5197" w:rsidRDefault="006B5197">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trHeight w:val="820"/>
          <w:jc w:val="center"/>
        </w:trPr>
        <w:tc>
          <w:tcPr>
            <w:tcW w:w="562" w:type="dxa"/>
            <w:tcMar>
              <w:top w:w="0" w:type="dxa"/>
              <w:left w:w="108" w:type="dxa"/>
              <w:bottom w:w="0" w:type="dxa"/>
              <w:right w:w="108" w:type="dxa"/>
            </w:tcMar>
          </w:tcPr>
          <w:p w:rsidR="006B5197" w:rsidRDefault="006B5197">
            <w:r>
              <w:t>2.</w:t>
            </w:r>
          </w:p>
        </w:tc>
        <w:tc>
          <w:tcPr>
            <w:tcW w:w="4080" w:type="dxa"/>
            <w:tcMar>
              <w:top w:w="0" w:type="dxa"/>
              <w:left w:w="108" w:type="dxa"/>
              <w:bottom w:w="0" w:type="dxa"/>
              <w:right w:w="108" w:type="dxa"/>
            </w:tcMar>
          </w:tcPr>
          <w:p w:rsidR="006B5197" w:rsidRDefault="006B5197">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3.</w:t>
            </w:r>
          </w:p>
        </w:tc>
        <w:tc>
          <w:tcPr>
            <w:tcW w:w="4080" w:type="dxa"/>
            <w:tcMar>
              <w:top w:w="0" w:type="dxa"/>
              <w:left w:w="108" w:type="dxa"/>
              <w:bottom w:w="0" w:type="dxa"/>
              <w:right w:w="108" w:type="dxa"/>
            </w:tcMar>
          </w:tcPr>
          <w:p w:rsidR="006B5197" w:rsidRDefault="00642CC3">
            <w:pPr>
              <w:jc w:val="both"/>
            </w:pPr>
            <w:r w:rsidRPr="00642CC3">
              <w:t>COPIA DIGITAL DEL</w:t>
            </w:r>
            <w:r>
              <w:t xml:space="preserve"> ESTUDIO DE IMPACTO AMBIENTAL (1</w:t>
            </w:r>
            <w:r w:rsidRPr="00642CC3">
              <w:t>) CD.</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tc>
      </w:tr>
      <w:tr w:rsidR="006B5197">
        <w:trPr>
          <w:jc w:val="center"/>
        </w:trPr>
        <w:tc>
          <w:tcPr>
            <w:tcW w:w="562" w:type="dxa"/>
            <w:tcMar>
              <w:top w:w="0" w:type="dxa"/>
              <w:left w:w="108" w:type="dxa"/>
              <w:bottom w:w="0" w:type="dxa"/>
              <w:right w:w="108" w:type="dxa"/>
            </w:tcMar>
          </w:tcPr>
          <w:p w:rsidR="006B5197" w:rsidRDefault="006B5197">
            <w:r>
              <w:t>4.</w:t>
            </w:r>
          </w:p>
        </w:tc>
        <w:tc>
          <w:tcPr>
            <w:tcW w:w="4080" w:type="dxa"/>
            <w:tcMar>
              <w:top w:w="0" w:type="dxa"/>
              <w:left w:w="108" w:type="dxa"/>
              <w:bottom w:w="0" w:type="dxa"/>
              <w:right w:w="108" w:type="dxa"/>
            </w:tcMar>
          </w:tcPr>
          <w:p w:rsidR="006B5197" w:rsidRDefault="006B5197">
            <w:pPr>
              <w:jc w:val="both"/>
            </w:pPr>
            <w:r>
              <w:t xml:space="preserve">COPIA DE CÉDULA DE IDENTIDAD PERSONAL DEL PROMOTOR DEL ESTUDIO, </w:t>
            </w:r>
            <w:r>
              <w:rPr>
                <w:lang w:val="es-MX" w:eastAsia="es-MX"/>
              </w:rPr>
              <w:t>AUTENTICADA</w:t>
            </w:r>
            <w:r>
              <w:t xml:space="preserve"> O COTEJADA CON SU ORIGINAL.</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AD14F7">
            <w:r>
              <w:t>Copia de cédula del Secretario General del MOP.</w:t>
            </w:r>
          </w:p>
        </w:tc>
      </w:tr>
      <w:tr w:rsidR="006B5197">
        <w:trPr>
          <w:jc w:val="center"/>
        </w:trPr>
        <w:tc>
          <w:tcPr>
            <w:tcW w:w="562" w:type="dxa"/>
            <w:tcMar>
              <w:top w:w="0" w:type="dxa"/>
              <w:left w:w="108" w:type="dxa"/>
              <w:bottom w:w="0" w:type="dxa"/>
              <w:right w:w="108" w:type="dxa"/>
            </w:tcMar>
          </w:tcPr>
          <w:p w:rsidR="006B5197" w:rsidRDefault="00642CC3">
            <w:r>
              <w:t>5</w:t>
            </w:r>
            <w:r w:rsidR="006B5197">
              <w:t>.</w:t>
            </w:r>
          </w:p>
        </w:tc>
        <w:tc>
          <w:tcPr>
            <w:tcW w:w="4080" w:type="dxa"/>
            <w:tcMar>
              <w:top w:w="0" w:type="dxa"/>
              <w:left w:w="108" w:type="dxa"/>
              <w:bottom w:w="0" w:type="dxa"/>
              <w:right w:w="108" w:type="dxa"/>
            </w:tcMar>
          </w:tcPr>
          <w:p w:rsidR="006B5197" w:rsidRDefault="006B5197">
            <w:pPr>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7.</w:t>
            </w:r>
          </w:p>
        </w:tc>
        <w:tc>
          <w:tcPr>
            <w:tcW w:w="4080" w:type="dxa"/>
            <w:tcMar>
              <w:top w:w="0" w:type="dxa"/>
              <w:left w:w="108" w:type="dxa"/>
              <w:bottom w:w="0" w:type="dxa"/>
              <w:right w:w="108" w:type="dxa"/>
            </w:tcMar>
          </w:tcPr>
          <w:p w:rsidR="006B5197" w:rsidRDefault="006B5197">
            <w:pPr>
              <w:jc w:val="both"/>
            </w:pPr>
            <w:r>
              <w:t>PAZ Y SALVO EXPEDIDO POR EL MINISTERIO DE AMBIENTE, VIGENTE.</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8.</w:t>
            </w:r>
          </w:p>
        </w:tc>
        <w:tc>
          <w:tcPr>
            <w:tcW w:w="4080" w:type="dxa"/>
            <w:tcMar>
              <w:top w:w="0" w:type="dxa"/>
              <w:left w:w="108" w:type="dxa"/>
              <w:bottom w:w="0" w:type="dxa"/>
              <w:right w:w="108" w:type="dxa"/>
            </w:tcMar>
          </w:tcPr>
          <w:p w:rsidR="006B5197" w:rsidRDefault="006B5197">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6B5197" w:rsidRDefault="00EC05BB">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C92594" w:rsidP="00C92594">
            <w:pPr>
              <w:jc w:val="center"/>
            </w:pPr>
            <w:r>
              <w:t xml:space="preserve">Ley 35 del 30 de Junio de 1978 por la cual se reorganiza el Ministerio de Obras Públicas, Decreto Ejecutivo 112 del 1 de Julio de 2019 que nombra a los Ministros y Viceministros de Estado, Resolución 079 del 16 de Julio de 2019 por la cual se designa al Secretario General del Ministerio de Obras Públicas, </w:t>
            </w:r>
            <w:r w:rsidRPr="00C92594">
              <w:t>Certificado de exist</w:t>
            </w:r>
            <w:r>
              <w:t>encia de la Empresa Contratista.</w:t>
            </w:r>
          </w:p>
        </w:tc>
      </w:tr>
      <w:tr w:rsidR="006B5197">
        <w:trPr>
          <w:jc w:val="center"/>
        </w:trPr>
        <w:tc>
          <w:tcPr>
            <w:tcW w:w="562" w:type="dxa"/>
            <w:tcMar>
              <w:top w:w="0" w:type="dxa"/>
              <w:left w:w="108" w:type="dxa"/>
              <w:bottom w:w="0" w:type="dxa"/>
              <w:right w:w="108" w:type="dxa"/>
            </w:tcMar>
          </w:tcPr>
          <w:p w:rsidR="006B5197" w:rsidRDefault="006B5197">
            <w:r>
              <w:t>9.</w:t>
            </w:r>
          </w:p>
        </w:tc>
        <w:tc>
          <w:tcPr>
            <w:tcW w:w="4080" w:type="dxa"/>
            <w:tcMar>
              <w:top w:w="0" w:type="dxa"/>
              <w:left w:w="108" w:type="dxa"/>
              <w:bottom w:w="0" w:type="dxa"/>
              <w:right w:w="108" w:type="dxa"/>
            </w:tcMar>
          </w:tcPr>
          <w:p w:rsidR="006B5197" w:rsidRDefault="006B5197">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6B5197" w:rsidRDefault="006B5197">
            <w:pPr>
              <w:jc w:val="center"/>
            </w:pP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C92594">
            <w:pPr>
              <w:jc w:val="center"/>
            </w:pPr>
            <w:r>
              <w:t>No aplica por tratarse de un proyecto de carretera en tierras del estado (servidumbre pública).</w:t>
            </w:r>
          </w:p>
        </w:tc>
      </w:tr>
      <w:tr w:rsidR="006B5197">
        <w:trPr>
          <w:jc w:val="center"/>
        </w:trPr>
        <w:tc>
          <w:tcPr>
            <w:tcW w:w="562" w:type="dxa"/>
            <w:tcMar>
              <w:top w:w="0" w:type="dxa"/>
              <w:left w:w="108" w:type="dxa"/>
              <w:bottom w:w="0" w:type="dxa"/>
              <w:right w:w="108" w:type="dxa"/>
            </w:tcMar>
          </w:tcPr>
          <w:p w:rsidR="006B5197" w:rsidRDefault="006B5197">
            <w:r>
              <w:t>10.</w:t>
            </w:r>
          </w:p>
        </w:tc>
        <w:tc>
          <w:tcPr>
            <w:tcW w:w="4080" w:type="dxa"/>
            <w:tcMar>
              <w:top w:w="0" w:type="dxa"/>
              <w:left w:w="108" w:type="dxa"/>
              <w:bottom w:w="0" w:type="dxa"/>
              <w:right w:w="108" w:type="dxa"/>
            </w:tcMar>
          </w:tcPr>
          <w:p w:rsidR="006B5197" w:rsidRDefault="00642CC3" w:rsidP="00642CC3">
            <w:pPr>
              <w:jc w:val="both"/>
            </w:pPr>
            <w:r>
              <w:t>VERIFICACIÓN</w:t>
            </w:r>
            <w:r w:rsidR="006B5197">
              <w:t xml:space="preserve"> </w:t>
            </w:r>
            <w:r>
              <w:t>DE ACTUALIZACION Y HABILITACION DE CONSULTORES.</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C92594">
        <w:trPr>
          <w:jc w:val="center"/>
        </w:trPr>
        <w:tc>
          <w:tcPr>
            <w:tcW w:w="562" w:type="dxa"/>
            <w:tcMar>
              <w:top w:w="0" w:type="dxa"/>
              <w:left w:w="108" w:type="dxa"/>
              <w:bottom w:w="0" w:type="dxa"/>
              <w:right w:w="108" w:type="dxa"/>
            </w:tcMar>
          </w:tcPr>
          <w:p w:rsidR="00C92594" w:rsidRDefault="00C92594">
            <w:r>
              <w:t>11.</w:t>
            </w:r>
          </w:p>
        </w:tc>
        <w:tc>
          <w:tcPr>
            <w:tcW w:w="4080" w:type="dxa"/>
            <w:tcMar>
              <w:top w:w="0" w:type="dxa"/>
              <w:left w:w="108" w:type="dxa"/>
              <w:bottom w:w="0" w:type="dxa"/>
              <w:right w:w="108" w:type="dxa"/>
            </w:tcMar>
          </w:tcPr>
          <w:p w:rsidR="00C92594" w:rsidRDefault="00C92594" w:rsidP="00642CC3">
            <w:pPr>
              <w:jc w:val="both"/>
            </w:pPr>
            <w:r>
              <w:t>OTROS DOCUMENTOS.</w:t>
            </w:r>
          </w:p>
        </w:tc>
        <w:tc>
          <w:tcPr>
            <w:tcW w:w="461" w:type="dxa"/>
            <w:tcMar>
              <w:top w:w="0" w:type="dxa"/>
              <w:left w:w="108" w:type="dxa"/>
              <w:bottom w:w="0" w:type="dxa"/>
              <w:right w:w="108" w:type="dxa"/>
            </w:tcMar>
          </w:tcPr>
          <w:p w:rsidR="00C92594" w:rsidRDefault="00C92594">
            <w:pPr>
              <w:jc w:val="center"/>
            </w:pPr>
          </w:p>
        </w:tc>
        <w:tc>
          <w:tcPr>
            <w:tcW w:w="510" w:type="dxa"/>
            <w:tcMar>
              <w:top w:w="0" w:type="dxa"/>
              <w:left w:w="108" w:type="dxa"/>
              <w:bottom w:w="0" w:type="dxa"/>
              <w:right w:w="108" w:type="dxa"/>
            </w:tcMar>
          </w:tcPr>
          <w:p w:rsidR="00C92594" w:rsidRDefault="00C92594">
            <w:pPr>
              <w:jc w:val="center"/>
            </w:pPr>
          </w:p>
        </w:tc>
        <w:tc>
          <w:tcPr>
            <w:tcW w:w="3171" w:type="dxa"/>
            <w:tcMar>
              <w:top w:w="0" w:type="dxa"/>
              <w:left w:w="108" w:type="dxa"/>
              <w:bottom w:w="0" w:type="dxa"/>
              <w:right w:w="108" w:type="dxa"/>
            </w:tcMar>
          </w:tcPr>
          <w:p w:rsidR="00C92594" w:rsidRDefault="00C92594" w:rsidP="00AD14F7">
            <w:pPr>
              <w:jc w:val="center"/>
            </w:pPr>
            <w:r>
              <w:t xml:space="preserve">Certificado de existencia de la empresa contratista, contrato con el estado que adjudica el proyecto (Contracto N° AL-1-14-17), </w:t>
            </w:r>
            <w:r w:rsidR="00AD14F7">
              <w:t>Autorización para uso de botadero con copia de cedula de los propietarios del terreno y certificado de propiedad.</w:t>
            </w:r>
          </w:p>
        </w:tc>
      </w:tr>
    </w:tbl>
    <w:p w:rsidR="006B5197" w:rsidRDefault="006B5197">
      <w:pPr>
        <w:spacing w:after="160" w:line="240" w:lineRule="auto"/>
      </w:pPr>
    </w:p>
    <w:sectPr w:rsidR="006B5197" w:rsidSect="00642CC3">
      <w:footerReference w:type="default" r:id="rId7"/>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A8C" w:rsidRDefault="00574A8C">
      <w:pPr>
        <w:spacing w:line="240" w:lineRule="auto"/>
      </w:pPr>
      <w:r>
        <w:separator/>
      </w:r>
    </w:p>
  </w:endnote>
  <w:endnote w:type="continuationSeparator" w:id="0">
    <w:p w:rsidR="00574A8C" w:rsidRDefault="00574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97" w:rsidRDefault="006B5197">
    <w:pPr>
      <w:pStyle w:val="Piedepgina"/>
      <w:jc w:val="right"/>
    </w:pPr>
    <w:r>
      <w:fldChar w:fldCharType="begin"/>
    </w:r>
    <w:r>
      <w:instrText xml:space="preserve"> PAGE   \* MERGEFORMAT </w:instrText>
    </w:r>
    <w:r>
      <w:fldChar w:fldCharType="separate"/>
    </w:r>
    <w:r w:rsidR="00C3042A">
      <w:rPr>
        <w:noProof/>
      </w:rPr>
      <w:t>1</w:t>
    </w:r>
    <w:r>
      <w:fldChar w:fldCharType="end"/>
    </w:r>
  </w:p>
  <w:p w:rsidR="006B5197" w:rsidRDefault="006B51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A8C" w:rsidRDefault="00574A8C">
      <w:pPr>
        <w:spacing w:line="240" w:lineRule="auto"/>
      </w:pPr>
      <w:r>
        <w:separator/>
      </w:r>
    </w:p>
  </w:footnote>
  <w:footnote w:type="continuationSeparator" w:id="0">
    <w:p w:rsidR="00574A8C" w:rsidRDefault="00574A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EF"/>
    <w:rsid w:val="0000470E"/>
    <w:rsid w:val="000B78EF"/>
    <w:rsid w:val="00201ADD"/>
    <w:rsid w:val="0025630B"/>
    <w:rsid w:val="002C6BAC"/>
    <w:rsid w:val="00344E7D"/>
    <w:rsid w:val="00574A8C"/>
    <w:rsid w:val="00642CC3"/>
    <w:rsid w:val="006B5197"/>
    <w:rsid w:val="00722975"/>
    <w:rsid w:val="009B199D"/>
    <w:rsid w:val="00A87AB8"/>
    <w:rsid w:val="00AC174C"/>
    <w:rsid w:val="00AD14F7"/>
    <w:rsid w:val="00C3042A"/>
    <w:rsid w:val="00C92594"/>
    <w:rsid w:val="00DB1007"/>
    <w:rsid w:val="00E70952"/>
    <w:rsid w:val="00EC05BB"/>
    <w:rsid w:val="00F1117C"/>
    <w:rsid w:val="00F863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8">
    <w:name w:val="Pie de página Car18"/>
    <w:basedOn w:val="Fuentedeprrafopredeter"/>
    <w:uiPriority w:val="99"/>
    <w:semiHidden/>
    <w:rPr>
      <w:rFonts w:cs="Times New Roman"/>
    </w:rPr>
  </w:style>
  <w:style w:type="character" w:customStyle="1" w:styleId="PiedepginaCar17">
    <w:name w:val="Pie de página Car17"/>
    <w:basedOn w:val="Fuentedeprrafopredeter"/>
    <w:uiPriority w:val="99"/>
    <w:semiHidden/>
    <w:rPr>
      <w:rFonts w:cs="Times New Roman"/>
    </w:rPr>
  </w:style>
  <w:style w:type="character" w:customStyle="1" w:styleId="PiedepginaCar16">
    <w:name w:val="Pie de página Car16"/>
    <w:basedOn w:val="Fuentedeprrafopredeter"/>
    <w:uiPriority w:val="99"/>
    <w:semiHidden/>
    <w:rPr>
      <w:rFonts w:cs="Times New Roman"/>
    </w:rPr>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8">
    <w:name w:val="Pie de página Car18"/>
    <w:basedOn w:val="Fuentedeprrafopredeter"/>
    <w:uiPriority w:val="99"/>
    <w:semiHidden/>
    <w:rPr>
      <w:rFonts w:cs="Times New Roman"/>
    </w:rPr>
  </w:style>
  <w:style w:type="character" w:customStyle="1" w:styleId="PiedepginaCar17">
    <w:name w:val="Pie de página Car17"/>
    <w:basedOn w:val="Fuentedeprrafopredeter"/>
    <w:uiPriority w:val="99"/>
    <w:semiHidden/>
    <w:rPr>
      <w:rFonts w:cs="Times New Roman"/>
    </w:rPr>
  </w:style>
  <w:style w:type="character" w:customStyle="1" w:styleId="PiedepginaCar16">
    <w:name w:val="Pie de página Car16"/>
    <w:basedOn w:val="Fuentedeprrafopredeter"/>
    <w:uiPriority w:val="99"/>
    <w:semiHidden/>
    <w:rPr>
      <w:rFonts w:cs="Times New Roman"/>
    </w:rPr>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Juan Javier Vega</cp:lastModifiedBy>
  <cp:revision>2</cp:revision>
  <cp:lastPrinted>2019-07-23T19:06:00Z</cp:lastPrinted>
  <dcterms:created xsi:type="dcterms:W3CDTF">2019-09-09T20:47:00Z</dcterms:created>
  <dcterms:modified xsi:type="dcterms:W3CDTF">2019-09-09T20:47:00Z</dcterms:modified>
</cp:coreProperties>
</file>