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7C73" w:rsidRDefault="00087361">
      <w:pPr>
        <w:spacing w:after="0"/>
        <w:jc w:val="right"/>
        <w:rPr>
          <w:rFonts w:ascii="Times New Roman" w:eastAsia="Calibri" w:hAnsi="Times New Roman" w:cs="Times New Roman"/>
          <w:b/>
          <w:sz w:val="24"/>
          <w:szCs w:val="24"/>
        </w:rPr>
      </w:pPr>
      <w:r>
        <w:rPr>
          <w:rFonts w:ascii="Times New Roman" w:eastAsia="Calibri" w:hAnsi="Times New Roman" w:cs="Times New Roman"/>
          <w:b/>
          <w:sz w:val="24"/>
          <w:szCs w:val="24"/>
        </w:rPr>
        <w:t>Dirección Regional de Coclé</w:t>
      </w:r>
    </w:p>
    <w:p w:rsidR="00D07C73" w:rsidRPr="00632BEC" w:rsidRDefault="00087361">
      <w:pPr>
        <w:tabs>
          <w:tab w:val="left" w:pos="5670"/>
          <w:tab w:val="left" w:pos="6096"/>
        </w:tabs>
        <w:wordWrap w:val="0"/>
        <w:spacing w:after="0"/>
        <w:jc w:val="right"/>
        <w:rPr>
          <w:rFonts w:ascii="Times New Roman" w:eastAsia="Calibri" w:hAnsi="Times New Roman" w:cs="Times New Roman"/>
          <w:b/>
          <w:sz w:val="24"/>
          <w:szCs w:val="24"/>
        </w:rPr>
      </w:pPr>
      <w:r>
        <w:rPr>
          <w:rFonts w:ascii="Times New Roman" w:eastAsia="Calibri" w:hAnsi="Times New Roman" w:cs="Times New Roman"/>
          <w:sz w:val="24"/>
          <w:szCs w:val="24"/>
        </w:rPr>
        <w:t xml:space="preserve">                        </w:t>
      </w:r>
      <w:r w:rsidRPr="00632BEC">
        <w:rPr>
          <w:rFonts w:ascii="Times New Roman" w:eastAsia="Calibri" w:hAnsi="Times New Roman" w:cs="Times New Roman"/>
          <w:b/>
          <w:sz w:val="24"/>
          <w:szCs w:val="24"/>
        </w:rPr>
        <w:t>Sección de Evaluación de Impacto Ambiental</w:t>
      </w:r>
    </w:p>
    <w:p w:rsidR="00D07C73" w:rsidRDefault="00D07C73">
      <w:pPr>
        <w:tabs>
          <w:tab w:val="left" w:pos="5670"/>
          <w:tab w:val="left" w:pos="6096"/>
        </w:tabs>
        <w:wordWrap w:val="0"/>
        <w:spacing w:after="0"/>
        <w:jc w:val="right"/>
        <w:rPr>
          <w:rFonts w:ascii="Times New Roman" w:eastAsia="Calibri" w:hAnsi="Times New Roman" w:cs="Times New Roman"/>
          <w:sz w:val="24"/>
          <w:szCs w:val="24"/>
        </w:rPr>
      </w:pPr>
    </w:p>
    <w:p w:rsidR="00D07C73" w:rsidRDefault="00087361">
      <w:pPr>
        <w:spacing w:after="0" w:line="240" w:lineRule="auto"/>
        <w:ind w:right="-136"/>
        <w:jc w:val="right"/>
        <w:rPr>
          <w:rFonts w:ascii="Times New Roman" w:eastAsia="Times New Roman" w:hAnsi="Times New Roman" w:cs="Times New Roman"/>
          <w:color w:val="000000"/>
          <w:sz w:val="20"/>
          <w:szCs w:val="20"/>
          <w:lang w:val="es-ES" w:eastAsia="es-ES"/>
        </w:rPr>
      </w:pPr>
      <w:r>
        <w:rPr>
          <w:rFonts w:ascii="Times New Roman" w:eastAsia="Times New Roman" w:hAnsi="Times New Roman" w:cs="Times New Roman"/>
          <w:color w:val="000000"/>
          <w:sz w:val="20"/>
          <w:szCs w:val="20"/>
          <w:lang w:val="es-ES" w:eastAsia="es-ES"/>
        </w:rPr>
        <w:t xml:space="preserve">www.miambiente.gob.pa                                                                                                                                          </w:t>
      </w:r>
      <w:r>
        <w:rPr>
          <w:rFonts w:ascii="Times New Roman" w:eastAsia="Times New Roman" w:hAnsi="Times New Roman" w:cs="Times New Roman"/>
          <w:color w:val="000000"/>
          <w:sz w:val="20"/>
          <w:szCs w:val="20"/>
          <w:lang w:val="es-ES" w:eastAsia="es-ES"/>
        </w:rPr>
        <w:t xml:space="preserve">                                    Telefax:    997-9805/Ext.</w:t>
      </w:r>
      <w:r>
        <w:rPr>
          <w:rFonts w:ascii="Times New Roman" w:eastAsia="Times New Roman" w:hAnsi="Times New Roman" w:cs="Times New Roman"/>
          <w:color w:val="000000"/>
          <w:sz w:val="20"/>
          <w:szCs w:val="20"/>
          <w:lang w:eastAsia="es-ES"/>
        </w:rPr>
        <w:t xml:space="preserve"> 18</w:t>
      </w:r>
      <w:r>
        <w:rPr>
          <w:rFonts w:ascii="Times New Roman" w:eastAsia="Times New Roman" w:hAnsi="Times New Roman" w:cs="Times New Roman"/>
          <w:color w:val="000000"/>
          <w:sz w:val="20"/>
          <w:szCs w:val="20"/>
          <w:lang w:val="es-ES" w:eastAsia="es-ES"/>
        </w:rPr>
        <w:t xml:space="preserve">                                                                               </w:t>
      </w:r>
    </w:p>
    <w:p w:rsidR="00D07C73" w:rsidRDefault="00087361">
      <w:pPr>
        <w:spacing w:after="0"/>
        <w:ind w:left="-360" w:right="-136"/>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0"/>
          <w:szCs w:val="20"/>
          <w:lang w:val="es-ES" w:eastAsia="es-ES"/>
        </w:rPr>
        <w:t xml:space="preserve">                                                                                                                </w:t>
      </w:r>
      <w:r>
        <w:rPr>
          <w:rFonts w:ascii="Times New Roman" w:eastAsia="Times New Roman" w:hAnsi="Times New Roman" w:cs="Times New Roman"/>
          <w:color w:val="000000"/>
          <w:sz w:val="20"/>
          <w:szCs w:val="20"/>
          <w:lang w:val="es-ES" w:eastAsia="es-ES"/>
        </w:rPr>
        <w:t xml:space="preserve">                                                                    </w:t>
      </w:r>
    </w:p>
    <w:p w:rsidR="00D07C73" w:rsidRDefault="00087361">
      <w:pPr>
        <w:widowControl w:val="0"/>
        <w:autoSpaceDE w:val="0"/>
        <w:autoSpaceDN w:val="0"/>
        <w:adjustRightInd w:val="0"/>
        <w:spacing w:before="89" w:after="0"/>
        <w:ind w:left="3233" w:right="3228"/>
        <w:jc w:val="center"/>
        <w:rPr>
          <w:rFonts w:ascii="Times New Roman" w:eastAsia="Times New Roman" w:hAnsi="Times New Roman" w:cs="Times New Roman"/>
          <w:sz w:val="24"/>
          <w:szCs w:val="24"/>
          <w:lang w:eastAsia="es-PA"/>
        </w:rPr>
      </w:pPr>
      <w:r>
        <w:rPr>
          <w:rFonts w:ascii="Times New Roman" w:eastAsia="Times New Roman" w:hAnsi="Times New Roman" w:cs="Times New Roman"/>
          <w:sz w:val="24"/>
          <w:szCs w:val="24"/>
          <w:lang w:eastAsia="es-PA"/>
        </w:rPr>
        <w:t>FORMATO EIA</w:t>
      </w:r>
      <w:r w:rsidRPr="008C73B6">
        <w:rPr>
          <w:rFonts w:ascii="Times New Roman" w:eastAsia="Times New Roman" w:hAnsi="Times New Roman" w:cs="Times New Roman"/>
          <w:sz w:val="24"/>
          <w:szCs w:val="24"/>
          <w:lang w:eastAsia="es-PA"/>
        </w:rPr>
        <w:t>-</w:t>
      </w:r>
      <w:r>
        <w:rPr>
          <w:rFonts w:ascii="Times New Roman" w:eastAsia="Times New Roman" w:hAnsi="Times New Roman" w:cs="Times New Roman"/>
          <w:sz w:val="24"/>
          <w:szCs w:val="24"/>
          <w:lang w:eastAsia="es-PA"/>
        </w:rPr>
        <w:t>FEVA-011</w:t>
      </w:r>
      <w:bookmarkStart w:id="0" w:name="_GoBack"/>
      <w:bookmarkEnd w:id="0"/>
    </w:p>
    <w:p w:rsidR="00D07C73" w:rsidRDefault="00D07C73">
      <w:pPr>
        <w:widowControl w:val="0"/>
        <w:autoSpaceDE w:val="0"/>
        <w:autoSpaceDN w:val="0"/>
        <w:adjustRightInd w:val="0"/>
        <w:spacing w:before="3" w:after="0"/>
        <w:rPr>
          <w:rFonts w:ascii="Times New Roman" w:eastAsia="Times New Roman" w:hAnsi="Times New Roman" w:cs="Times New Roman"/>
          <w:sz w:val="24"/>
          <w:szCs w:val="24"/>
          <w:lang w:eastAsia="es-PA"/>
        </w:rPr>
      </w:pPr>
    </w:p>
    <w:p w:rsidR="00D07C73" w:rsidRDefault="00087361">
      <w:pPr>
        <w:spacing w:after="0"/>
        <w:jc w:val="both"/>
        <w:rPr>
          <w:rFonts w:ascii="Times New Roman" w:eastAsia="Times New Roman" w:hAnsi="Times New Roman" w:cs="Times New Roman"/>
          <w:sz w:val="24"/>
          <w:szCs w:val="24"/>
          <w:lang w:val="pt-BR" w:eastAsia="es-ES"/>
        </w:rPr>
      </w:pPr>
      <w:r>
        <w:rPr>
          <w:rFonts w:ascii="Times New Roman" w:eastAsia="Times New Roman" w:hAnsi="Times New Roman" w:cs="Times New Roman"/>
          <w:sz w:val="24"/>
          <w:szCs w:val="24"/>
          <w:lang w:val="pt-BR" w:eastAsia="es-ES"/>
        </w:rPr>
        <w:t xml:space="preserve">Penonomé, 19 de agosto de 2019. </w:t>
      </w:r>
    </w:p>
    <w:p w:rsidR="00D07C73" w:rsidRDefault="00087361">
      <w:pPr>
        <w:spacing w:after="0"/>
        <w:jc w:val="both"/>
        <w:rPr>
          <w:rFonts w:ascii="Times New Roman" w:eastAsia="Times New Roman" w:hAnsi="Times New Roman" w:cs="Times New Roman"/>
          <w:sz w:val="24"/>
          <w:szCs w:val="24"/>
          <w:lang w:val="pt-BR" w:eastAsia="es-ES"/>
        </w:rPr>
      </w:pPr>
      <w:r>
        <w:rPr>
          <w:rFonts w:ascii="Times New Roman" w:eastAsia="Times New Roman" w:hAnsi="Times New Roman" w:cs="Times New Roman"/>
          <w:sz w:val="24"/>
          <w:szCs w:val="24"/>
          <w:lang w:val="pt-BR" w:eastAsia="es-ES"/>
        </w:rPr>
        <w:t>DRCC-1036-19</w:t>
      </w:r>
    </w:p>
    <w:p w:rsidR="00D07C73" w:rsidRDefault="00087361">
      <w:pPr>
        <w:spacing w:after="0"/>
        <w:jc w:val="both"/>
        <w:rPr>
          <w:rFonts w:ascii="Times New Roman" w:eastAsia="Times New Roman" w:hAnsi="Times New Roman" w:cs="Times New Roman"/>
          <w:sz w:val="24"/>
          <w:szCs w:val="24"/>
          <w:lang w:val="pt-BR" w:eastAsia="es-ES"/>
        </w:rPr>
      </w:pPr>
      <w:r>
        <w:rPr>
          <w:rFonts w:ascii="Times New Roman" w:eastAsia="Times New Roman" w:hAnsi="Times New Roman" w:cs="Times New Roman"/>
          <w:sz w:val="24"/>
          <w:szCs w:val="24"/>
          <w:lang w:val="pt-BR" w:eastAsia="es-ES"/>
        </w:rPr>
        <w:t xml:space="preserve">   </w:t>
      </w:r>
    </w:p>
    <w:p w:rsidR="00D07C73" w:rsidRDefault="00087361">
      <w:pPr>
        <w:widowControl w:val="0"/>
        <w:autoSpaceDE w:val="0"/>
        <w:autoSpaceDN w:val="0"/>
        <w:adjustRightInd w:val="0"/>
        <w:spacing w:after="0"/>
        <w:rPr>
          <w:rFonts w:ascii="Times New Roman" w:eastAsia="Times New Roman" w:hAnsi="Times New Roman" w:cs="Times New Roman"/>
          <w:sz w:val="24"/>
          <w:szCs w:val="24"/>
          <w:lang w:eastAsia="es-PA"/>
        </w:rPr>
      </w:pPr>
      <w:r>
        <w:rPr>
          <w:rFonts w:ascii="Times New Roman" w:eastAsia="Times New Roman" w:hAnsi="Times New Roman" w:cs="Times New Roman"/>
          <w:sz w:val="24"/>
          <w:szCs w:val="24"/>
          <w:lang w:eastAsia="es-PA"/>
        </w:rPr>
        <w:t>Señor</w:t>
      </w:r>
    </w:p>
    <w:p w:rsidR="00D07C73" w:rsidRDefault="00087361">
      <w:pPr>
        <w:widowControl w:val="0"/>
        <w:autoSpaceDE w:val="0"/>
        <w:autoSpaceDN w:val="0"/>
        <w:adjustRightInd w:val="0"/>
        <w:spacing w:before="9" w:after="0"/>
        <w:rPr>
          <w:rFonts w:ascii="Times New Roman" w:eastAsia="Times New Roman" w:hAnsi="Times New Roman" w:cs="Times New Roman"/>
          <w:b/>
          <w:sz w:val="24"/>
          <w:szCs w:val="24"/>
          <w:lang w:eastAsia="es-PA"/>
        </w:rPr>
      </w:pPr>
      <w:r>
        <w:rPr>
          <w:rFonts w:ascii="Times New Roman" w:eastAsia="Times New Roman" w:hAnsi="Times New Roman" w:cs="Times New Roman"/>
          <w:b/>
          <w:sz w:val="24"/>
          <w:szCs w:val="24"/>
          <w:lang w:eastAsia="es-PA"/>
        </w:rPr>
        <w:t>ALEXANDER  LEE JIANG</w:t>
      </w:r>
    </w:p>
    <w:p w:rsidR="00D07C73" w:rsidRDefault="00D07C73">
      <w:pPr>
        <w:widowControl w:val="0"/>
        <w:autoSpaceDE w:val="0"/>
        <w:autoSpaceDN w:val="0"/>
        <w:adjustRightInd w:val="0"/>
        <w:spacing w:before="2" w:after="0"/>
        <w:rPr>
          <w:rFonts w:ascii="Times New Roman" w:eastAsia="Times New Roman" w:hAnsi="Times New Roman" w:cs="Times New Roman"/>
          <w:sz w:val="24"/>
          <w:szCs w:val="24"/>
          <w:lang w:eastAsia="es-PA"/>
        </w:rPr>
      </w:pPr>
    </w:p>
    <w:p w:rsidR="00D07C73" w:rsidRDefault="00087361">
      <w:pPr>
        <w:widowControl w:val="0"/>
        <w:autoSpaceDE w:val="0"/>
        <w:autoSpaceDN w:val="0"/>
        <w:adjustRightInd w:val="0"/>
        <w:spacing w:after="0"/>
        <w:rPr>
          <w:rFonts w:ascii="Times New Roman" w:eastAsia="Times New Roman" w:hAnsi="Times New Roman" w:cs="Times New Roman"/>
          <w:sz w:val="24"/>
          <w:szCs w:val="24"/>
          <w:lang w:eastAsia="es-PA"/>
        </w:rPr>
      </w:pPr>
      <w:r>
        <w:rPr>
          <w:rFonts w:ascii="Times New Roman" w:eastAsia="Times New Roman" w:hAnsi="Times New Roman" w:cs="Times New Roman"/>
          <w:sz w:val="24"/>
          <w:szCs w:val="24"/>
          <w:lang w:eastAsia="es-PA"/>
        </w:rPr>
        <w:t>E. S. D.</w:t>
      </w:r>
    </w:p>
    <w:p w:rsidR="00D07C73" w:rsidRDefault="00D07C73">
      <w:pPr>
        <w:widowControl w:val="0"/>
        <w:autoSpaceDE w:val="0"/>
        <w:autoSpaceDN w:val="0"/>
        <w:adjustRightInd w:val="0"/>
        <w:spacing w:after="0"/>
        <w:rPr>
          <w:rFonts w:ascii="Times New Roman" w:eastAsia="Times New Roman" w:hAnsi="Times New Roman" w:cs="Times New Roman"/>
          <w:sz w:val="24"/>
          <w:szCs w:val="24"/>
          <w:lang w:eastAsia="es-PA"/>
        </w:rPr>
      </w:pPr>
    </w:p>
    <w:p w:rsidR="00D07C73" w:rsidRDefault="00D07C73">
      <w:pPr>
        <w:widowControl w:val="0"/>
        <w:autoSpaceDE w:val="0"/>
        <w:autoSpaceDN w:val="0"/>
        <w:adjustRightInd w:val="0"/>
        <w:spacing w:after="0"/>
        <w:rPr>
          <w:rFonts w:ascii="Times New Roman" w:eastAsia="Times New Roman" w:hAnsi="Times New Roman" w:cs="Times New Roman"/>
          <w:sz w:val="24"/>
          <w:szCs w:val="24"/>
          <w:lang w:eastAsia="es-PA"/>
        </w:rPr>
      </w:pPr>
    </w:p>
    <w:p w:rsidR="00D07C73" w:rsidRDefault="00087361">
      <w:pPr>
        <w:widowControl w:val="0"/>
        <w:tabs>
          <w:tab w:val="left" w:pos="1696"/>
        </w:tabs>
        <w:autoSpaceDE w:val="0"/>
        <w:autoSpaceDN w:val="0"/>
        <w:adjustRightInd w:val="0"/>
        <w:spacing w:after="0"/>
        <w:rPr>
          <w:rFonts w:ascii="Times New Roman" w:eastAsia="Times New Roman" w:hAnsi="Times New Roman" w:cs="Times New Roman"/>
          <w:b/>
          <w:sz w:val="24"/>
          <w:szCs w:val="24"/>
          <w:lang w:eastAsia="es-PA"/>
        </w:rPr>
      </w:pPr>
      <w:r>
        <w:rPr>
          <w:rFonts w:ascii="Times New Roman" w:eastAsia="Times New Roman" w:hAnsi="Times New Roman" w:cs="Times New Roman"/>
          <w:b/>
          <w:sz w:val="24"/>
          <w:szCs w:val="24"/>
          <w:lang w:eastAsia="es-PA"/>
        </w:rPr>
        <w:t>Señor Lee:</w:t>
      </w:r>
    </w:p>
    <w:p w:rsidR="00D07C73" w:rsidRDefault="00087361">
      <w:pPr>
        <w:widowControl w:val="0"/>
        <w:autoSpaceDE w:val="0"/>
        <w:autoSpaceDN w:val="0"/>
        <w:adjustRightInd w:val="0"/>
        <w:spacing w:before="180" w:after="0"/>
        <w:ind w:right="72"/>
        <w:jc w:val="both"/>
        <w:rPr>
          <w:rFonts w:ascii="Times New Roman" w:eastAsia="Times New Roman" w:hAnsi="Times New Roman" w:cs="Times New Roman"/>
          <w:sz w:val="24"/>
          <w:szCs w:val="24"/>
          <w:lang w:eastAsia="es-PA"/>
        </w:rPr>
      </w:pPr>
      <w:r>
        <w:rPr>
          <w:rFonts w:ascii="Times New Roman" w:eastAsia="Times New Roman" w:hAnsi="Times New Roman" w:cs="Times New Roman"/>
          <w:sz w:val="24"/>
          <w:szCs w:val="24"/>
          <w:lang w:eastAsia="es-PA"/>
        </w:rPr>
        <w:t>Por medio de la presente, de acuerdo a lo establecido en el artículo 43 de Decreto Ejecutivo 123 del 14 de agosto de 2009, modificado por el Decreto Ejecutivo de 155 de agosto de 2011, le solicitamos ampliar información aclaratoria al Estudio de Impacto  A</w:t>
      </w:r>
      <w:r>
        <w:rPr>
          <w:rFonts w:ascii="Times New Roman" w:eastAsia="Times New Roman" w:hAnsi="Times New Roman" w:cs="Times New Roman"/>
          <w:sz w:val="24"/>
          <w:szCs w:val="24"/>
          <w:lang w:eastAsia="es-PA"/>
        </w:rPr>
        <w:t xml:space="preserve">mbiental  (EsIA)  Categoría I, denominado </w:t>
      </w:r>
      <w:r>
        <w:rPr>
          <w:rFonts w:ascii="Times New Roman" w:eastAsia="Times New Roman" w:hAnsi="Times New Roman" w:cs="Times New Roman"/>
          <w:b/>
          <w:sz w:val="24"/>
          <w:szCs w:val="24"/>
        </w:rPr>
        <w:t>LOTIFICACIÓN LA RIVEIRA</w:t>
      </w:r>
      <w:r>
        <w:rPr>
          <w:rFonts w:ascii="Times New Roman" w:eastAsia="Times New Roman" w:hAnsi="Times New Roman" w:cs="Times New Roman"/>
          <w:sz w:val="24"/>
          <w:szCs w:val="24"/>
        </w:rPr>
        <w:t xml:space="preserve"> a desarrollarse en la comunidad de Hierba Buena, corregimiento de Coclé, distrito de Penonomé, en la provincial de Coclé</w:t>
      </w:r>
      <w:r>
        <w:rPr>
          <w:rFonts w:ascii="Times New Roman" w:eastAsia="Times New Roman" w:hAnsi="Times New Roman" w:cs="Times New Roman"/>
          <w:sz w:val="24"/>
          <w:szCs w:val="24"/>
          <w:lang w:eastAsia="es-PA"/>
        </w:rPr>
        <w:t>, en lo siguiente:</w:t>
      </w:r>
    </w:p>
    <w:p w:rsidR="00D07C73" w:rsidRDefault="00087361">
      <w:pPr>
        <w:pStyle w:val="Prrafodelista"/>
        <w:widowControl w:val="0"/>
        <w:numPr>
          <w:ilvl w:val="0"/>
          <w:numId w:val="1"/>
        </w:numPr>
        <w:autoSpaceDE w:val="0"/>
        <w:autoSpaceDN w:val="0"/>
        <w:adjustRightInd w:val="0"/>
        <w:spacing w:before="180" w:after="0"/>
        <w:ind w:right="72"/>
        <w:jc w:val="both"/>
        <w:rPr>
          <w:rFonts w:ascii="Times New Roman" w:eastAsia="Times New Roman" w:hAnsi="Times New Roman" w:cs="Times New Roman"/>
          <w:sz w:val="24"/>
          <w:szCs w:val="24"/>
          <w:lang w:eastAsia="es-PA"/>
        </w:rPr>
      </w:pPr>
      <w:r>
        <w:rPr>
          <w:rFonts w:ascii="Times New Roman" w:eastAsia="CIDFont+F1" w:hAnsi="Times New Roman" w:cs="Times New Roman"/>
          <w:sz w:val="24"/>
          <w:szCs w:val="24"/>
        </w:rPr>
        <w:t>En el EsIA presentado nos dice que la actividad con</w:t>
      </w:r>
      <w:r>
        <w:rPr>
          <w:rFonts w:ascii="Times New Roman" w:eastAsia="CIDFont+F1" w:hAnsi="Times New Roman" w:cs="Times New Roman"/>
          <w:sz w:val="24"/>
          <w:szCs w:val="24"/>
        </w:rPr>
        <w:t>siste en el acondicionamiento de tres (3) lotes. Y en el punto 5.4.3 etapa de operación, nos dicen que una vez</w:t>
      </w:r>
      <w:r>
        <w:rPr>
          <w:rFonts w:ascii="CIDFont+F1" w:eastAsia="CIDFont+F1" w:cs="CIDFont+F1"/>
          <w:sz w:val="23"/>
          <w:szCs w:val="23"/>
        </w:rPr>
        <w:t xml:space="preserve"> </w:t>
      </w:r>
      <w:r>
        <w:rPr>
          <w:rFonts w:ascii="Times New Roman" w:eastAsia="CIDFont+F1" w:hAnsi="Times New Roman" w:cs="Times New Roman"/>
          <w:sz w:val="24"/>
          <w:szCs w:val="24"/>
        </w:rPr>
        <w:t xml:space="preserve">acondicionado los lotes con sus respectivos servicios y construidas las viviendas, se procederá a la entrega de cada una de ellas a las personas </w:t>
      </w:r>
      <w:r>
        <w:rPr>
          <w:rFonts w:ascii="Times New Roman" w:eastAsia="CIDFont+F1" w:hAnsi="Times New Roman" w:cs="Times New Roman"/>
          <w:sz w:val="24"/>
          <w:szCs w:val="24"/>
        </w:rPr>
        <w:t>que han solicitado y tramitado la adquisición de las mismas bajo la cobertura del programa que tiene el estado con la empresa privada. Al momento de la inspección se le consultó al encargado del proyecto al señor Leonardo Jaramillo si el proyecto también i</w:t>
      </w:r>
      <w:r>
        <w:rPr>
          <w:rFonts w:ascii="Times New Roman" w:eastAsia="CIDFont+F1" w:hAnsi="Times New Roman" w:cs="Times New Roman"/>
          <w:sz w:val="24"/>
          <w:szCs w:val="24"/>
        </w:rPr>
        <w:t>ncluía la construcción de las casas y el mismo nos  respondió que sí incluían la construcción de las tres (3) viviendas</w:t>
      </w:r>
      <w:r>
        <w:rPr>
          <w:rFonts w:ascii="Times New Roman" w:eastAsia="CIDFont+F1" w:hAnsi="Times New Roman" w:cs="Times New Roman"/>
          <w:sz w:val="24"/>
          <w:szCs w:val="24"/>
        </w:rPr>
        <w:t>, por lo que se solicita:</w:t>
      </w:r>
    </w:p>
    <w:p w:rsidR="00D07C73" w:rsidRDefault="00087361">
      <w:pPr>
        <w:pStyle w:val="Prrafodelista"/>
        <w:widowControl w:val="0"/>
        <w:numPr>
          <w:ilvl w:val="0"/>
          <w:numId w:val="2"/>
        </w:numPr>
        <w:autoSpaceDE w:val="0"/>
        <w:autoSpaceDN w:val="0"/>
        <w:adjustRightInd w:val="0"/>
        <w:spacing w:before="180" w:after="0"/>
        <w:ind w:right="72"/>
        <w:jc w:val="both"/>
        <w:rPr>
          <w:rFonts w:ascii="Times New Roman" w:eastAsia="Times New Roman" w:hAnsi="Times New Roman" w:cs="Times New Roman"/>
          <w:sz w:val="24"/>
          <w:szCs w:val="24"/>
          <w:lang w:eastAsia="es-PA"/>
        </w:rPr>
      </w:pPr>
      <w:r w:rsidRPr="008C73B6">
        <w:rPr>
          <w:rFonts w:ascii="Times New Roman" w:eastAsia="Times New Roman" w:hAnsi="Times New Roman" w:cs="Times New Roman"/>
          <w:sz w:val="24"/>
          <w:szCs w:val="24"/>
          <w:lang w:eastAsia="es-PA"/>
        </w:rPr>
        <w:t>Presentar el detalle de las casas a construir, ya que en el Estudio presentado solo indican  el acondicionamien</w:t>
      </w:r>
      <w:r w:rsidRPr="008C73B6">
        <w:rPr>
          <w:rFonts w:ascii="Times New Roman" w:eastAsia="Times New Roman" w:hAnsi="Times New Roman" w:cs="Times New Roman"/>
          <w:sz w:val="24"/>
          <w:szCs w:val="24"/>
          <w:lang w:eastAsia="es-PA"/>
        </w:rPr>
        <w:t>to de tres (3) lotes.</w:t>
      </w:r>
    </w:p>
    <w:p w:rsidR="00D07C73" w:rsidRDefault="00087361">
      <w:pPr>
        <w:pStyle w:val="Prrafodelista"/>
        <w:widowControl w:val="0"/>
        <w:numPr>
          <w:ilvl w:val="0"/>
          <w:numId w:val="2"/>
        </w:numPr>
        <w:autoSpaceDE w:val="0"/>
        <w:autoSpaceDN w:val="0"/>
        <w:adjustRightInd w:val="0"/>
        <w:spacing w:before="180" w:after="0"/>
        <w:ind w:right="72"/>
        <w:jc w:val="both"/>
        <w:rPr>
          <w:rFonts w:ascii="Times New Roman" w:eastAsia="Times New Roman" w:hAnsi="Times New Roman" w:cs="Times New Roman"/>
          <w:sz w:val="24"/>
          <w:szCs w:val="24"/>
          <w:lang w:eastAsia="es-PA"/>
        </w:rPr>
      </w:pPr>
      <w:r>
        <w:rPr>
          <w:rFonts w:ascii="Times New Roman" w:eastAsia="CIDFont+F1" w:hAnsi="Times New Roman" w:cs="Times New Roman"/>
          <w:sz w:val="24"/>
          <w:szCs w:val="24"/>
        </w:rPr>
        <w:t>I</w:t>
      </w:r>
      <w:r>
        <w:rPr>
          <w:rFonts w:ascii="Times New Roman" w:eastAsia="CIDFont+F1" w:hAnsi="Times New Roman" w:cs="Times New Roman"/>
          <w:sz w:val="24"/>
          <w:szCs w:val="24"/>
        </w:rPr>
        <w:t xml:space="preserve">ndicar a que se refiere con la cobertura del programa que tiene el </w:t>
      </w:r>
      <w:r>
        <w:rPr>
          <w:rFonts w:ascii="Times New Roman" w:eastAsia="CIDFont+F1" w:hAnsi="Times New Roman" w:cs="Times New Roman"/>
          <w:b/>
          <w:sz w:val="24"/>
          <w:szCs w:val="24"/>
        </w:rPr>
        <w:t>Estado</w:t>
      </w:r>
      <w:r>
        <w:rPr>
          <w:rFonts w:ascii="Times New Roman" w:eastAsia="CIDFont+F1" w:hAnsi="Times New Roman" w:cs="Times New Roman"/>
          <w:sz w:val="24"/>
          <w:szCs w:val="24"/>
        </w:rPr>
        <w:t xml:space="preserve"> con la Empresa Privada.</w:t>
      </w:r>
    </w:p>
    <w:p w:rsidR="00D07C73" w:rsidRDefault="00D07C73">
      <w:pPr>
        <w:pStyle w:val="Prrafodelista"/>
        <w:widowControl w:val="0"/>
        <w:autoSpaceDE w:val="0"/>
        <w:autoSpaceDN w:val="0"/>
        <w:adjustRightInd w:val="0"/>
        <w:spacing w:before="180" w:after="0"/>
        <w:ind w:left="1080" w:right="72"/>
        <w:jc w:val="both"/>
        <w:rPr>
          <w:rFonts w:ascii="Times New Roman" w:eastAsia="Times New Roman" w:hAnsi="Times New Roman" w:cs="Times New Roman"/>
          <w:sz w:val="24"/>
          <w:szCs w:val="24"/>
          <w:lang w:eastAsia="es-PA"/>
        </w:rPr>
      </w:pPr>
    </w:p>
    <w:p w:rsidR="00D07C73" w:rsidRDefault="00087361">
      <w:pPr>
        <w:pStyle w:val="Prrafodelista"/>
        <w:widowControl w:val="0"/>
        <w:numPr>
          <w:ilvl w:val="0"/>
          <w:numId w:val="1"/>
        </w:numPr>
        <w:autoSpaceDE w:val="0"/>
        <w:autoSpaceDN w:val="0"/>
        <w:adjustRightInd w:val="0"/>
        <w:spacing w:before="180" w:after="0"/>
        <w:ind w:right="72"/>
        <w:jc w:val="both"/>
        <w:rPr>
          <w:rFonts w:ascii="Times New Roman" w:eastAsia="Times New Roman" w:hAnsi="Times New Roman" w:cs="Times New Roman"/>
          <w:sz w:val="24"/>
          <w:szCs w:val="24"/>
          <w:lang w:eastAsia="es-PA"/>
        </w:rPr>
      </w:pPr>
      <w:r>
        <w:rPr>
          <w:rFonts w:ascii="Times New Roman" w:eastAsia="CIDFont+F1" w:hAnsi="Times New Roman" w:cs="Times New Roman"/>
          <w:sz w:val="24"/>
          <w:szCs w:val="24"/>
        </w:rPr>
        <w:t xml:space="preserve">En el punto 5.4.1 Etapa de construcción nos dicen que para la actividad de lotificación se harán trabajos de adecuación y nivelación </w:t>
      </w:r>
      <w:r>
        <w:rPr>
          <w:rFonts w:ascii="Times New Roman" w:eastAsia="CIDFont+F1" w:hAnsi="Times New Roman" w:cs="Times New Roman"/>
          <w:sz w:val="24"/>
          <w:szCs w:val="24"/>
        </w:rPr>
        <w:t>del terreno.</w:t>
      </w:r>
      <w:r>
        <w:rPr>
          <w:rFonts w:ascii="Times New Roman" w:eastAsia="Times New Roman" w:hAnsi="Times New Roman" w:cs="Times New Roman"/>
          <w:color w:val="000000"/>
          <w:sz w:val="24"/>
          <w:szCs w:val="24"/>
          <w:lang w:eastAsia="es-ES"/>
        </w:rPr>
        <w:t xml:space="preserve"> </w:t>
      </w:r>
      <w:r>
        <w:rPr>
          <w:rFonts w:ascii="Times New Roman" w:eastAsia="CIDFont+F1" w:hAnsi="Times New Roman" w:cs="Times New Roman"/>
          <w:sz w:val="24"/>
          <w:szCs w:val="24"/>
        </w:rPr>
        <w:t xml:space="preserve">Una vez nivelado el terreno y trazado los lotes se procederá al trazado de las bases de las tres (3) viviendas y su posterior construcción. </w:t>
      </w:r>
      <w:r>
        <w:rPr>
          <w:rFonts w:ascii="Times New Roman" w:eastAsia="Times New Roman" w:hAnsi="Times New Roman" w:cs="Times New Roman"/>
          <w:color w:val="000000"/>
          <w:sz w:val="24"/>
          <w:szCs w:val="24"/>
          <w:lang w:eastAsia="es-ES"/>
        </w:rPr>
        <w:t>I</w:t>
      </w:r>
      <w:r>
        <w:rPr>
          <w:rFonts w:ascii="Times New Roman" w:eastAsia="Times New Roman" w:hAnsi="Times New Roman" w:cs="Times New Roman"/>
          <w:color w:val="000000"/>
          <w:sz w:val="24"/>
          <w:szCs w:val="24"/>
          <w:lang w:val="es-ES" w:eastAsia="es-ES"/>
        </w:rPr>
        <w:t>ndica</w:t>
      </w:r>
      <w:r>
        <w:rPr>
          <w:rFonts w:ascii="Times New Roman" w:eastAsia="Times New Roman" w:hAnsi="Times New Roman" w:cs="Times New Roman"/>
          <w:color w:val="000000"/>
          <w:sz w:val="24"/>
          <w:szCs w:val="24"/>
          <w:lang w:eastAsia="es-ES"/>
        </w:rPr>
        <w:t>r</w:t>
      </w:r>
      <w:r>
        <w:rPr>
          <w:rFonts w:ascii="Times New Roman" w:eastAsia="Times New Roman" w:hAnsi="Times New Roman" w:cs="Times New Roman"/>
          <w:color w:val="000000"/>
          <w:sz w:val="24"/>
          <w:szCs w:val="24"/>
          <w:lang w:val="es-ES" w:eastAsia="es-ES"/>
        </w:rPr>
        <w:t xml:space="preserve"> las especificaciones técnicas para los trabajos de adecuación y nivelación en el terreno</w:t>
      </w:r>
    </w:p>
    <w:p w:rsidR="00D07C73" w:rsidRDefault="00D07C73">
      <w:pPr>
        <w:pStyle w:val="Prrafodelista"/>
        <w:widowControl w:val="0"/>
        <w:autoSpaceDE w:val="0"/>
        <w:autoSpaceDN w:val="0"/>
        <w:adjustRightInd w:val="0"/>
        <w:spacing w:before="180" w:after="0"/>
        <w:ind w:left="360" w:right="72"/>
        <w:jc w:val="both"/>
        <w:rPr>
          <w:rFonts w:ascii="Times New Roman" w:eastAsia="Times New Roman" w:hAnsi="Times New Roman" w:cs="Times New Roman"/>
          <w:sz w:val="24"/>
          <w:szCs w:val="24"/>
          <w:lang w:eastAsia="es-PA"/>
        </w:rPr>
      </w:pPr>
    </w:p>
    <w:p w:rsidR="00D07C73" w:rsidRDefault="00087361">
      <w:pPr>
        <w:pStyle w:val="Prrafodelista"/>
        <w:widowControl w:val="0"/>
        <w:numPr>
          <w:ilvl w:val="0"/>
          <w:numId w:val="1"/>
        </w:numPr>
        <w:autoSpaceDE w:val="0"/>
        <w:autoSpaceDN w:val="0"/>
        <w:adjustRightInd w:val="0"/>
        <w:spacing w:before="180" w:after="0"/>
        <w:ind w:right="72"/>
        <w:jc w:val="both"/>
        <w:rPr>
          <w:rFonts w:ascii="Times New Roman" w:eastAsia="Times New Roman" w:hAnsi="Times New Roman" w:cs="Times New Roman"/>
          <w:sz w:val="24"/>
          <w:szCs w:val="24"/>
          <w:lang w:eastAsia="es-PA"/>
        </w:rPr>
      </w:pPr>
      <w:r>
        <w:rPr>
          <w:rFonts w:ascii="Times New Roman" w:eastAsia="CIDFont+F1" w:hAnsi="Times New Roman" w:cs="Times New Roman"/>
          <w:sz w:val="24"/>
          <w:szCs w:val="24"/>
        </w:rPr>
        <w:t>En el</w:t>
      </w:r>
      <w:r>
        <w:rPr>
          <w:rFonts w:ascii="Times New Roman" w:eastAsia="CIDFont+F1" w:hAnsi="Times New Roman" w:cs="Times New Roman"/>
          <w:sz w:val="24"/>
          <w:szCs w:val="24"/>
        </w:rPr>
        <w:t xml:space="preserve"> punto 5.4.2 etapa de construcción nos dicen,  que durante esta etapa será necesario, también, talar seis árboles de Mango, tres Guácimos, un nance y un marañón lo que hace un total de once (11) árboles. Y en el punto 7.1.1 inventario forestal nos dicen qu</w:t>
      </w:r>
      <w:r>
        <w:rPr>
          <w:rFonts w:ascii="Times New Roman" w:eastAsia="CIDFont+F1" w:hAnsi="Times New Roman" w:cs="Times New Roman"/>
          <w:sz w:val="24"/>
          <w:szCs w:val="24"/>
        </w:rPr>
        <w:t>e para los efectos de llevar a cabo el proyecto, será necesario talar los 16 individuos. Aclarar dicha incongruencia.</w:t>
      </w:r>
    </w:p>
    <w:p w:rsidR="00D07C73" w:rsidRDefault="00087361">
      <w:pPr>
        <w:pStyle w:val="Prrafodelista"/>
        <w:widowControl w:val="0"/>
        <w:numPr>
          <w:ilvl w:val="0"/>
          <w:numId w:val="1"/>
        </w:numPr>
        <w:autoSpaceDE w:val="0"/>
        <w:autoSpaceDN w:val="0"/>
        <w:adjustRightInd w:val="0"/>
        <w:spacing w:before="180" w:after="0"/>
        <w:ind w:right="72"/>
        <w:jc w:val="both"/>
        <w:rPr>
          <w:rFonts w:ascii="Times New Roman" w:eastAsia="Times New Roman" w:hAnsi="Times New Roman" w:cs="Times New Roman"/>
          <w:sz w:val="24"/>
          <w:szCs w:val="24"/>
          <w:lang w:eastAsia="es-PA"/>
        </w:rPr>
      </w:pPr>
      <w:r>
        <w:rPr>
          <w:rFonts w:ascii="Times New Roman" w:eastAsia="CIDFont+F1" w:hAnsi="Times New Roman" w:cs="Times New Roman"/>
          <w:sz w:val="24"/>
          <w:szCs w:val="24"/>
        </w:rPr>
        <w:lastRenderedPageBreak/>
        <w:t xml:space="preserve">En el EsIA presentan pruebas de percolación del suelo realizadas por una persona idónea de la Junta Técnica de Ingeniería y Arquitectura, </w:t>
      </w:r>
      <w:r>
        <w:rPr>
          <w:rFonts w:ascii="Times New Roman" w:eastAsia="CIDFont+F1" w:hAnsi="Times New Roman" w:cs="Times New Roman"/>
          <w:sz w:val="24"/>
          <w:szCs w:val="24"/>
        </w:rPr>
        <w:t>pero la misma deberá ser sometida a la consideración de la Autoridad de Salud, según el artículo 3 de la Resolución N° 1052 de 30 de octubre de 2014. Por lo que el promotor deberá presentar el Aval del Ministerio de Salud sobre las pruebas de percolación r</w:t>
      </w:r>
      <w:r>
        <w:rPr>
          <w:rFonts w:ascii="Times New Roman" w:eastAsia="CIDFont+F1" w:hAnsi="Times New Roman" w:cs="Times New Roman"/>
          <w:sz w:val="24"/>
          <w:szCs w:val="24"/>
        </w:rPr>
        <w:t>ealizadas a los tres (3) lotes.</w:t>
      </w:r>
    </w:p>
    <w:p w:rsidR="00D07C73" w:rsidRDefault="00D07C73">
      <w:pPr>
        <w:pStyle w:val="Prrafodelista"/>
        <w:widowControl w:val="0"/>
        <w:autoSpaceDE w:val="0"/>
        <w:autoSpaceDN w:val="0"/>
        <w:adjustRightInd w:val="0"/>
        <w:spacing w:before="180" w:after="0"/>
        <w:ind w:left="360" w:right="72"/>
        <w:jc w:val="both"/>
        <w:rPr>
          <w:rFonts w:ascii="Times New Roman" w:eastAsia="Times New Roman" w:hAnsi="Times New Roman" w:cs="Times New Roman"/>
          <w:sz w:val="24"/>
          <w:szCs w:val="24"/>
          <w:lang w:eastAsia="es-PA"/>
        </w:rPr>
      </w:pPr>
    </w:p>
    <w:p w:rsidR="00D07C73" w:rsidRDefault="00087361">
      <w:pPr>
        <w:pStyle w:val="Prrafodelista"/>
        <w:widowControl w:val="0"/>
        <w:numPr>
          <w:ilvl w:val="0"/>
          <w:numId w:val="1"/>
        </w:numPr>
        <w:autoSpaceDE w:val="0"/>
        <w:autoSpaceDN w:val="0"/>
        <w:adjustRightInd w:val="0"/>
        <w:spacing w:before="180" w:after="0"/>
        <w:ind w:right="72"/>
        <w:jc w:val="both"/>
        <w:rPr>
          <w:rFonts w:ascii="Times New Roman" w:eastAsia="Times New Roman" w:hAnsi="Times New Roman" w:cs="Times New Roman"/>
          <w:sz w:val="24"/>
          <w:szCs w:val="24"/>
          <w:lang w:eastAsia="es-PA"/>
        </w:rPr>
      </w:pPr>
      <w:r>
        <w:rPr>
          <w:rFonts w:ascii="Times New Roman" w:eastAsia="Times New Roman" w:hAnsi="Times New Roman" w:cs="Times New Roman"/>
          <w:sz w:val="24"/>
          <w:szCs w:val="24"/>
          <w:lang w:eastAsia="es-PA"/>
        </w:rPr>
        <w:t xml:space="preserve">En el punto 5.6.1 Servicios Básicos (agua, energía, aguas servidas, vías de acceso, transporte público, otros), no hacen mención del sistema a utilizar para el tratamiento de las aguas servidas en la etapa de operación. </w:t>
      </w:r>
    </w:p>
    <w:p w:rsidR="00D07C73" w:rsidRDefault="00D07C73">
      <w:pPr>
        <w:pStyle w:val="Prrafodelista"/>
        <w:widowControl w:val="0"/>
        <w:autoSpaceDE w:val="0"/>
        <w:autoSpaceDN w:val="0"/>
        <w:adjustRightInd w:val="0"/>
        <w:spacing w:before="180" w:after="0"/>
        <w:ind w:left="360" w:right="72"/>
        <w:jc w:val="both"/>
        <w:rPr>
          <w:rFonts w:ascii="Times New Roman" w:eastAsia="Times New Roman" w:hAnsi="Times New Roman" w:cs="Times New Roman"/>
          <w:sz w:val="24"/>
          <w:szCs w:val="24"/>
          <w:lang w:eastAsia="es-PA"/>
        </w:rPr>
      </w:pPr>
    </w:p>
    <w:p w:rsidR="00D07C73" w:rsidRDefault="00087361">
      <w:pPr>
        <w:pStyle w:val="Prrafodelista"/>
        <w:numPr>
          <w:ilvl w:val="0"/>
          <w:numId w:val="1"/>
        </w:numPr>
        <w:jc w:val="both"/>
        <w:rPr>
          <w:rFonts w:ascii="Times New Roman" w:eastAsia="Times New Roman" w:hAnsi="Times New Roman" w:cs="Times New Roman"/>
          <w:sz w:val="24"/>
          <w:szCs w:val="24"/>
          <w:lang w:eastAsia="es-PA"/>
        </w:rPr>
      </w:pPr>
      <w:r>
        <w:rPr>
          <w:rFonts w:ascii="Times New Roman" w:eastAsia="Times New Roman" w:hAnsi="Times New Roman" w:cs="Times New Roman"/>
          <w:sz w:val="24"/>
          <w:szCs w:val="24"/>
          <w:lang w:eastAsia="es-PA"/>
        </w:rPr>
        <w:t xml:space="preserve">En el punto 5.6.1 Servicios Básicos (agua, energía, aguas servidas, vías de acceso, transporte público, otros) nos dicen, que  para el suministro del agua potable la promotora ha realizado los trámites con la Junta Administradora de Agua de la comunidad a </w:t>
      </w:r>
      <w:r>
        <w:rPr>
          <w:rFonts w:ascii="Times New Roman" w:eastAsia="Times New Roman" w:hAnsi="Times New Roman" w:cs="Times New Roman"/>
          <w:sz w:val="24"/>
          <w:szCs w:val="24"/>
          <w:lang w:eastAsia="es-PA"/>
        </w:rPr>
        <w:t>fin que los tres lotes puedan recibir el abastecimiento de este insumo. Presentar nota de autorización por los nuevos directivos de la  Junta Administradora de Agua.</w:t>
      </w:r>
    </w:p>
    <w:p w:rsidR="00D07C73" w:rsidRDefault="00D07C73">
      <w:pPr>
        <w:pStyle w:val="Prrafodelista"/>
        <w:ind w:left="360"/>
        <w:rPr>
          <w:rFonts w:ascii="Times New Roman" w:eastAsia="Times New Roman" w:hAnsi="Times New Roman" w:cs="Times New Roman"/>
          <w:sz w:val="24"/>
          <w:szCs w:val="24"/>
          <w:lang w:eastAsia="es-PA"/>
        </w:rPr>
      </w:pPr>
    </w:p>
    <w:p w:rsidR="00D07C73" w:rsidRDefault="00087361">
      <w:pPr>
        <w:pStyle w:val="Prrafodelista"/>
        <w:widowControl w:val="0"/>
        <w:numPr>
          <w:ilvl w:val="0"/>
          <w:numId w:val="1"/>
        </w:numPr>
        <w:autoSpaceDE w:val="0"/>
        <w:autoSpaceDN w:val="0"/>
        <w:adjustRightInd w:val="0"/>
        <w:spacing w:before="180" w:after="0"/>
        <w:ind w:right="72"/>
        <w:jc w:val="both"/>
        <w:rPr>
          <w:rFonts w:ascii="Times New Roman" w:eastAsia="Times New Roman" w:hAnsi="Times New Roman" w:cs="Times New Roman"/>
          <w:sz w:val="24"/>
          <w:szCs w:val="24"/>
          <w:lang w:eastAsia="es-PA"/>
        </w:rPr>
      </w:pPr>
      <w:r>
        <w:rPr>
          <w:rFonts w:ascii="Times New Roman" w:eastAsia="Times New Roman" w:hAnsi="Times New Roman" w:cs="Times New Roman"/>
          <w:sz w:val="24"/>
          <w:szCs w:val="24"/>
          <w:lang w:eastAsia="es-PA"/>
        </w:rPr>
        <w:t>En el punto 5.7 Manejo y Disposición de Desechos en Todas las Fases nos dicen, que los de</w:t>
      </w:r>
      <w:r>
        <w:rPr>
          <w:rFonts w:ascii="Times New Roman" w:eastAsia="Times New Roman" w:hAnsi="Times New Roman" w:cs="Times New Roman"/>
          <w:sz w:val="24"/>
          <w:szCs w:val="24"/>
          <w:lang w:eastAsia="es-PA"/>
        </w:rPr>
        <w:t>sechos sólidos, durante la etapa de construcción de infraestructuras, serán debidamente dispuestos en tanques especiales por el promotor y depositados periódicamente en el vertedero municipal de Penonomé, previo al respectivo permiso otorgado por el munici</w:t>
      </w:r>
      <w:r>
        <w:rPr>
          <w:rFonts w:ascii="Times New Roman" w:eastAsia="Times New Roman" w:hAnsi="Times New Roman" w:cs="Times New Roman"/>
          <w:sz w:val="24"/>
          <w:szCs w:val="24"/>
          <w:lang w:eastAsia="es-PA"/>
        </w:rPr>
        <w:t>pio. Presentar certificación del Municipio donde indique que recibirán dichos desechos sólidos generados por el proyecto.</w:t>
      </w:r>
    </w:p>
    <w:p w:rsidR="00D07C73" w:rsidRDefault="00D07C73">
      <w:pPr>
        <w:pStyle w:val="Prrafodelista"/>
        <w:rPr>
          <w:rFonts w:ascii="Times New Roman" w:eastAsia="Times New Roman" w:hAnsi="Times New Roman" w:cs="Times New Roman"/>
          <w:sz w:val="24"/>
          <w:szCs w:val="24"/>
          <w:lang w:eastAsia="es-PA"/>
        </w:rPr>
      </w:pPr>
    </w:p>
    <w:p w:rsidR="00D07C73" w:rsidRDefault="00D07C73">
      <w:pPr>
        <w:pStyle w:val="Prrafodelista"/>
        <w:widowControl w:val="0"/>
        <w:autoSpaceDE w:val="0"/>
        <w:autoSpaceDN w:val="0"/>
        <w:adjustRightInd w:val="0"/>
        <w:spacing w:before="180" w:after="0"/>
        <w:ind w:left="0" w:right="72"/>
        <w:jc w:val="both"/>
        <w:rPr>
          <w:rFonts w:ascii="Times New Roman" w:eastAsia="Times New Roman" w:hAnsi="Times New Roman" w:cs="Times New Roman"/>
          <w:sz w:val="24"/>
          <w:szCs w:val="24"/>
          <w:lang w:eastAsia="es-PA"/>
        </w:rPr>
      </w:pPr>
    </w:p>
    <w:p w:rsidR="00D07C73" w:rsidRDefault="00087361">
      <w:pPr>
        <w:pStyle w:val="Prrafodelista"/>
        <w:widowControl w:val="0"/>
        <w:autoSpaceDE w:val="0"/>
        <w:autoSpaceDN w:val="0"/>
        <w:adjustRightInd w:val="0"/>
        <w:spacing w:before="180" w:after="0"/>
        <w:ind w:right="72"/>
        <w:jc w:val="both"/>
        <w:rPr>
          <w:rFonts w:ascii="Times New Roman" w:eastAsia="Times New Roman" w:hAnsi="Times New Roman" w:cs="Times New Roman"/>
          <w:sz w:val="24"/>
          <w:szCs w:val="24"/>
          <w:lang w:eastAsia="es-PA"/>
        </w:rPr>
      </w:pPr>
      <w:r>
        <w:rPr>
          <w:rFonts w:ascii="Times New Roman" w:eastAsia="Times New Roman" w:hAnsi="Times New Roman" w:cs="Times New Roman"/>
          <w:sz w:val="24"/>
          <w:szCs w:val="24"/>
          <w:lang w:eastAsia="es-PA"/>
        </w:rPr>
        <w:t>Además, queremos informarle que transcurridos quince (15) días del recibo de la nota, sin que haya cumplido con lo solicitado, se to</w:t>
      </w:r>
      <w:r>
        <w:rPr>
          <w:rFonts w:ascii="Times New Roman" w:eastAsia="Times New Roman" w:hAnsi="Times New Roman" w:cs="Times New Roman"/>
          <w:sz w:val="24"/>
          <w:szCs w:val="24"/>
          <w:lang w:eastAsia="es-PA"/>
        </w:rPr>
        <w:t>mará la decisión correspondiente, según lo establecido en el artículo 9 del Decreto Ejecutivo Nº 155 de 05 de agosto de 2011.</w:t>
      </w:r>
    </w:p>
    <w:p w:rsidR="00D07C73" w:rsidRDefault="00D07C73">
      <w:pPr>
        <w:widowControl w:val="0"/>
        <w:autoSpaceDE w:val="0"/>
        <w:autoSpaceDN w:val="0"/>
        <w:adjustRightInd w:val="0"/>
        <w:spacing w:after="0"/>
        <w:jc w:val="both"/>
        <w:rPr>
          <w:rFonts w:ascii="Times New Roman" w:eastAsia="Times New Roman" w:hAnsi="Times New Roman" w:cs="Times New Roman"/>
          <w:sz w:val="24"/>
          <w:szCs w:val="24"/>
          <w:lang w:eastAsia="es-PA"/>
        </w:rPr>
      </w:pPr>
    </w:p>
    <w:p w:rsidR="00D07C73" w:rsidRDefault="00D07C73">
      <w:pPr>
        <w:widowControl w:val="0"/>
        <w:autoSpaceDE w:val="0"/>
        <w:autoSpaceDN w:val="0"/>
        <w:adjustRightInd w:val="0"/>
        <w:spacing w:after="0"/>
        <w:rPr>
          <w:rFonts w:ascii="Times New Roman" w:eastAsia="Times New Roman" w:hAnsi="Times New Roman" w:cs="Times New Roman"/>
          <w:sz w:val="24"/>
          <w:szCs w:val="24"/>
          <w:lang w:eastAsia="es-PA"/>
        </w:rPr>
      </w:pPr>
    </w:p>
    <w:p w:rsidR="00D07C73" w:rsidRDefault="00087361">
      <w:pPr>
        <w:widowControl w:val="0"/>
        <w:autoSpaceDE w:val="0"/>
        <w:autoSpaceDN w:val="0"/>
        <w:adjustRightInd w:val="0"/>
        <w:spacing w:after="0"/>
        <w:ind w:left="119"/>
        <w:jc w:val="both"/>
        <w:rPr>
          <w:rFonts w:ascii="Times New Roman" w:eastAsia="Times New Roman" w:hAnsi="Times New Roman" w:cs="Times New Roman"/>
          <w:sz w:val="24"/>
          <w:szCs w:val="24"/>
          <w:lang w:eastAsia="es-PA"/>
        </w:rPr>
      </w:pPr>
      <w:r>
        <w:rPr>
          <w:rFonts w:ascii="Times New Roman" w:eastAsia="Times New Roman" w:hAnsi="Times New Roman" w:cs="Times New Roman"/>
          <w:sz w:val="24"/>
          <w:szCs w:val="24"/>
          <w:lang w:eastAsia="es-PA"/>
        </w:rPr>
        <w:t>Atentamente,</w:t>
      </w:r>
    </w:p>
    <w:p w:rsidR="00D07C73" w:rsidRDefault="00D07C73">
      <w:pPr>
        <w:tabs>
          <w:tab w:val="left" w:pos="3340"/>
        </w:tabs>
        <w:spacing w:after="0"/>
        <w:jc w:val="both"/>
        <w:rPr>
          <w:rFonts w:ascii="Times New Roman" w:eastAsia="Times New Roman" w:hAnsi="Times New Roman" w:cs="Times New Roman"/>
          <w:sz w:val="24"/>
          <w:szCs w:val="24"/>
          <w:lang w:eastAsia="es-ES"/>
        </w:rPr>
      </w:pPr>
    </w:p>
    <w:p w:rsidR="00D07C73" w:rsidRDefault="00D07C73">
      <w:pPr>
        <w:tabs>
          <w:tab w:val="left" w:pos="3340"/>
        </w:tabs>
        <w:spacing w:after="0"/>
        <w:jc w:val="both"/>
        <w:rPr>
          <w:rFonts w:ascii="Times New Roman" w:eastAsia="Times New Roman" w:hAnsi="Times New Roman" w:cs="Times New Roman"/>
          <w:sz w:val="24"/>
          <w:szCs w:val="24"/>
          <w:lang w:eastAsia="es-ES"/>
        </w:rPr>
      </w:pPr>
    </w:p>
    <w:p w:rsidR="00D07C73" w:rsidRDefault="00087361">
      <w:pPr>
        <w:tabs>
          <w:tab w:val="left" w:pos="3340"/>
        </w:tabs>
        <w:spacing w:after="0"/>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____________________________________                         </w:t>
      </w:r>
    </w:p>
    <w:p w:rsidR="00D07C73" w:rsidRDefault="00087361">
      <w:pPr>
        <w:spacing w:after="0"/>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Ing. Chiara Ramos</w:t>
      </w:r>
    </w:p>
    <w:p w:rsidR="00D07C73" w:rsidRDefault="00087361">
      <w:pPr>
        <w:spacing w:after="0"/>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Directora Regional</w:t>
      </w:r>
    </w:p>
    <w:p w:rsidR="00D07C73" w:rsidRDefault="00087361">
      <w:pPr>
        <w:spacing w:after="0"/>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MiAMBIENTE–Coclé</w:t>
      </w:r>
    </w:p>
    <w:p w:rsidR="00D07C73" w:rsidRDefault="00D07C73">
      <w:pPr>
        <w:rPr>
          <w:rFonts w:ascii="Times New Roman" w:eastAsia="Times New Roman" w:hAnsi="Times New Roman" w:cs="Times New Roman"/>
          <w:sz w:val="24"/>
          <w:szCs w:val="24"/>
        </w:rPr>
      </w:pPr>
    </w:p>
    <w:p w:rsidR="00D07C73" w:rsidRDefault="00D07C73">
      <w:pPr>
        <w:widowControl w:val="0"/>
        <w:autoSpaceDE w:val="0"/>
        <w:autoSpaceDN w:val="0"/>
        <w:adjustRightInd w:val="0"/>
        <w:spacing w:before="6" w:after="0"/>
        <w:rPr>
          <w:rFonts w:ascii="Times New Roman" w:eastAsia="Times New Roman" w:hAnsi="Times New Roman" w:cs="Times New Roman"/>
          <w:sz w:val="24"/>
          <w:szCs w:val="24"/>
          <w:lang w:eastAsia="es-PA"/>
        </w:rPr>
      </w:pPr>
    </w:p>
    <w:p w:rsidR="00D07C73" w:rsidRDefault="00D07C73">
      <w:pPr>
        <w:widowControl w:val="0"/>
        <w:autoSpaceDE w:val="0"/>
        <w:autoSpaceDN w:val="0"/>
        <w:adjustRightInd w:val="0"/>
        <w:spacing w:after="0"/>
        <w:rPr>
          <w:rFonts w:ascii="Times New Roman" w:eastAsia="Times New Roman" w:hAnsi="Times New Roman" w:cs="Times New Roman"/>
          <w:sz w:val="24"/>
          <w:szCs w:val="24"/>
          <w:lang w:eastAsia="es-PA"/>
        </w:rPr>
      </w:pPr>
    </w:p>
    <w:sectPr w:rsidR="00D07C73">
      <w:headerReference w:type="default" r:id="rId9"/>
      <w:footerReference w:type="default" r:id="rId10"/>
      <w:pgSz w:w="12240" w:h="20160"/>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7361" w:rsidRDefault="00087361">
      <w:pPr>
        <w:spacing w:after="0" w:line="240" w:lineRule="auto"/>
      </w:pPr>
      <w:r>
        <w:separator/>
      </w:r>
    </w:p>
  </w:endnote>
  <w:endnote w:type="continuationSeparator" w:id="0">
    <w:p w:rsidR="00087361" w:rsidRDefault="00087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IDFont+F1">
    <w:altName w:val="MS Mincho"/>
    <w:charset w:val="80"/>
    <w:family w:val="auto"/>
    <w:pitch w:val="default"/>
    <w:sig w:usb0="00000000" w:usb1="00000000" w:usb2="00000010" w:usb3="00000000" w:csb0="00020000" w:csb1="00000000"/>
  </w:font>
  <w:font w:name="SimSun">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3B6" w:rsidRDefault="008C73B6" w:rsidP="008C73B6">
    <w:pPr>
      <w:snapToGrid w:val="0"/>
      <w:rPr>
        <w:sz w:val="18"/>
      </w:rPr>
    </w:pPr>
    <w:r w:rsidRPr="008C73B6">
      <w:rPr>
        <w:rFonts w:ascii="Times New Roman" w:eastAsia="Times New Roman" w:hAnsi="Times New Roman" w:cs="Times New Roman"/>
        <w:color w:val="233F60"/>
        <w:sz w:val="20"/>
        <w:szCs w:val="20"/>
      </w:rPr>
      <w:t xml:space="preserve">CHR/jq/ys                    </w:t>
    </w:r>
    <w:r>
      <w:rPr>
        <w:sz w:val="18"/>
      </w:rPr>
      <w:t xml:space="preserve">                                                                                                                           </w:t>
    </w:r>
    <w:r>
      <w:rPr>
        <w:sz w:val="18"/>
      </w:rPr>
      <w:t xml:space="preserve">                       </w:t>
    </w:r>
    <w:r>
      <w:rPr>
        <w:sz w:val="18"/>
      </w:rPr>
      <w:t xml:space="preserve">Página </w:t>
    </w:r>
    <w:r>
      <w:rPr>
        <w:sz w:val="18"/>
      </w:rPr>
      <w:fldChar w:fldCharType="begin"/>
    </w:r>
    <w:r>
      <w:rPr>
        <w:sz w:val="18"/>
      </w:rPr>
      <w:instrText xml:space="preserve"> PAGE  \* MERGEFORMAT </w:instrText>
    </w:r>
    <w:r>
      <w:rPr>
        <w:sz w:val="18"/>
      </w:rPr>
      <w:fldChar w:fldCharType="separate"/>
    </w:r>
    <w:r w:rsidR="00922A24" w:rsidRPr="00922A24">
      <w:rPr>
        <w:noProof/>
      </w:rPr>
      <w:t>1</w:t>
    </w:r>
    <w:r>
      <w:rPr>
        <w:sz w:val="18"/>
      </w:rPr>
      <w:fldChar w:fldCharType="end"/>
    </w:r>
    <w:r>
      <w:rPr>
        <w:sz w:val="18"/>
      </w:rPr>
      <w:t xml:space="preserve"> de </w:t>
    </w:r>
    <w:r>
      <w:rPr>
        <w:sz w:val="18"/>
      </w:rPr>
      <w:fldChar w:fldCharType="begin"/>
    </w:r>
    <w:r>
      <w:rPr>
        <w:sz w:val="18"/>
      </w:rPr>
      <w:instrText xml:space="preserve"> NUMPAGES  \* MERGEFORMAT </w:instrText>
    </w:r>
    <w:r>
      <w:rPr>
        <w:sz w:val="18"/>
      </w:rPr>
      <w:fldChar w:fldCharType="separate"/>
    </w:r>
    <w:r w:rsidR="00922A24">
      <w:rPr>
        <w:noProof/>
        <w:sz w:val="18"/>
      </w:rPr>
      <w:t>2</w:t>
    </w:r>
    <w:r>
      <w:rPr>
        <w:sz w:val="18"/>
      </w:rPr>
      <w:fldChar w:fldCharType="end"/>
    </w:r>
  </w:p>
  <w:p w:rsidR="008C73B6" w:rsidRPr="008C73B6" w:rsidRDefault="008C73B6" w:rsidP="008C73B6">
    <w:pPr>
      <w:rPr>
        <w:sz w:val="20"/>
        <w:szCs w:val="20"/>
      </w:rPr>
    </w:pPr>
    <w:r w:rsidRPr="008C73B6">
      <w:rPr>
        <w:rFonts w:ascii="Times New Roman" w:eastAsia="Times New Roman" w:hAnsi="Times New Roman" w:cs="Times New Roman"/>
        <w:color w:val="233F60"/>
        <w:sz w:val="20"/>
        <w:szCs w:val="20"/>
      </w:rPr>
      <w:t xml:space="preserve">                                                                                        </w:t>
    </w:r>
  </w:p>
  <w:p w:rsidR="008C73B6" w:rsidRDefault="008C73B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7361" w:rsidRDefault="00087361">
      <w:pPr>
        <w:spacing w:after="0" w:line="240" w:lineRule="auto"/>
      </w:pPr>
      <w:r>
        <w:separator/>
      </w:r>
    </w:p>
  </w:footnote>
  <w:footnote w:type="continuationSeparator" w:id="0">
    <w:p w:rsidR="00087361" w:rsidRDefault="000873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C73" w:rsidRDefault="00087361">
    <w:pPr>
      <w:pStyle w:val="Encabezado"/>
    </w:pPr>
    <w:r>
      <w:rPr>
        <w:noProof/>
        <w:lang w:eastAsia="es-PA"/>
      </w:rPr>
      <w:drawing>
        <wp:inline distT="0" distB="0" distL="0" distR="0">
          <wp:extent cx="2121535" cy="73152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121535" cy="73152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EA7075"/>
    <w:multiLevelType w:val="multilevel"/>
    <w:tmpl w:val="3AEA707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BCB1556"/>
    <w:multiLevelType w:val="multilevel"/>
    <w:tmpl w:val="3BCB155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FAC"/>
    <w:rsid w:val="00025775"/>
    <w:rsid w:val="00087361"/>
    <w:rsid w:val="0009084E"/>
    <w:rsid w:val="00111089"/>
    <w:rsid w:val="001410D8"/>
    <w:rsid w:val="0015254F"/>
    <w:rsid w:val="001D145A"/>
    <w:rsid w:val="001F67DF"/>
    <w:rsid w:val="002468B2"/>
    <w:rsid w:val="00256C98"/>
    <w:rsid w:val="00285E52"/>
    <w:rsid w:val="002972C2"/>
    <w:rsid w:val="002F47E0"/>
    <w:rsid w:val="00361B0E"/>
    <w:rsid w:val="003F4F01"/>
    <w:rsid w:val="004636F5"/>
    <w:rsid w:val="00482811"/>
    <w:rsid w:val="00487461"/>
    <w:rsid w:val="004F2F87"/>
    <w:rsid w:val="00500D9D"/>
    <w:rsid w:val="005018E1"/>
    <w:rsid w:val="005A6A7A"/>
    <w:rsid w:val="005C5BA7"/>
    <w:rsid w:val="005E7043"/>
    <w:rsid w:val="00632BEC"/>
    <w:rsid w:val="0064127D"/>
    <w:rsid w:val="00693DAA"/>
    <w:rsid w:val="0076423D"/>
    <w:rsid w:val="00775FAC"/>
    <w:rsid w:val="007C3F12"/>
    <w:rsid w:val="0082560F"/>
    <w:rsid w:val="0083449A"/>
    <w:rsid w:val="00895204"/>
    <w:rsid w:val="008B461F"/>
    <w:rsid w:val="008C73B6"/>
    <w:rsid w:val="00913BBF"/>
    <w:rsid w:val="009146FD"/>
    <w:rsid w:val="00922A24"/>
    <w:rsid w:val="00976681"/>
    <w:rsid w:val="0099103A"/>
    <w:rsid w:val="009C502D"/>
    <w:rsid w:val="009E3B5B"/>
    <w:rsid w:val="00A31D64"/>
    <w:rsid w:val="00A37091"/>
    <w:rsid w:val="00A94CDC"/>
    <w:rsid w:val="00A95B6D"/>
    <w:rsid w:val="00AA61E8"/>
    <w:rsid w:val="00B205FA"/>
    <w:rsid w:val="00BA471E"/>
    <w:rsid w:val="00BA76EA"/>
    <w:rsid w:val="00C9005B"/>
    <w:rsid w:val="00CC7F1C"/>
    <w:rsid w:val="00CD1D51"/>
    <w:rsid w:val="00CE0890"/>
    <w:rsid w:val="00CF7A88"/>
    <w:rsid w:val="00D07C73"/>
    <w:rsid w:val="00D15C01"/>
    <w:rsid w:val="00D27DE0"/>
    <w:rsid w:val="00D62254"/>
    <w:rsid w:val="00DC0BEB"/>
    <w:rsid w:val="00DD0374"/>
    <w:rsid w:val="00E376A8"/>
    <w:rsid w:val="00E444E7"/>
    <w:rsid w:val="00E559B1"/>
    <w:rsid w:val="00F669EC"/>
    <w:rsid w:val="00F66B1A"/>
    <w:rsid w:val="10682E54"/>
    <w:rsid w:val="6B707A02"/>
    <w:rsid w:val="7B3C32BB"/>
    <w:rsid w:val="7E677478"/>
  </w:rsids>
  <m:mathPr>
    <m:mathFont m:val="Cambria Math"/>
    <m:brkBin m:val="before"/>
    <m:brkBinSub m:val="--"/>
    <m:smallFrac m:val="0"/>
    <m:dispDef/>
    <m:lMargin m:val="0"/>
    <m:rMargin m:val="0"/>
    <m:defJc m:val="centerGroup"/>
    <m:wrapIndent m:val="1440"/>
    <m:intLim m:val="subSup"/>
    <m:naryLim m:val="undOvr"/>
  </m:mathPr>
  <w:themeFontLang w:val="es-P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pPr>
      <w:spacing w:after="0" w:line="240" w:lineRule="auto"/>
    </w:pPr>
    <w:rPr>
      <w:rFonts w:ascii="Tahoma" w:hAnsi="Tahoma" w:cs="Tahoma"/>
      <w:sz w:val="16"/>
      <w:szCs w:val="16"/>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Prrafodelista">
    <w:name w:val="List Paragraph"/>
    <w:basedOn w:val="Normal"/>
    <w:uiPriority w:val="34"/>
    <w:qFormat/>
    <w:pPr>
      <w:ind w:left="720"/>
      <w:contextualSpacing/>
    </w:p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style>
  <w:style w:type="character" w:customStyle="1" w:styleId="TextodegloboCar">
    <w:name w:val="Texto de globo Car"/>
    <w:basedOn w:val="Fuentedeprrafopredeter"/>
    <w:link w:val="Textodeglobo"/>
    <w:uiPriority w:val="99"/>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pPr>
      <w:spacing w:after="0" w:line="240" w:lineRule="auto"/>
    </w:pPr>
    <w:rPr>
      <w:rFonts w:ascii="Tahoma" w:hAnsi="Tahoma" w:cs="Tahoma"/>
      <w:sz w:val="16"/>
      <w:szCs w:val="16"/>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Prrafodelista">
    <w:name w:val="List Paragraph"/>
    <w:basedOn w:val="Normal"/>
    <w:uiPriority w:val="34"/>
    <w:qFormat/>
    <w:pPr>
      <w:ind w:left="720"/>
      <w:contextualSpacing/>
    </w:p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style>
  <w:style w:type="character" w:customStyle="1" w:styleId="TextodegloboCar">
    <w:name w:val="Texto de globo Car"/>
    <w:basedOn w:val="Fuentedeprrafopredeter"/>
    <w:link w:val="Textodeglobo"/>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738</Words>
  <Characters>4064</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Yarianis Misbeth Santillana Macías</dc:creator>
  <cp:lastModifiedBy>Yarianis Misbeth Santillana Macías</cp:lastModifiedBy>
  <cp:revision>9</cp:revision>
  <cp:lastPrinted>2019-08-20T20:21:00Z</cp:lastPrinted>
  <dcterms:created xsi:type="dcterms:W3CDTF">2019-08-20T20:20:00Z</dcterms:created>
  <dcterms:modified xsi:type="dcterms:W3CDTF">2019-08-20T20:59:00Z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2058-11.2.0.8934</vt:lpwstr>
  </property>
</Properties>
</file>