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ESTUDIO DE IMPACTO AMBIENTAL</w:t>
      </w:r>
      <w:r>
        <w:rPr>
          <w:rFonts w:hint="default" w:ascii="Times New Roman" w:hAnsi="Times New Roman" w:cs="Times New Roman"/>
          <w:b/>
          <w:bCs w:val="0"/>
          <w:color w:val="000000"/>
          <w:sz w:val="22"/>
          <w:szCs w:val="22"/>
          <w:u w:val="none"/>
        </w:rPr>
        <w:t xml:space="preserve"> </w:t>
      </w:r>
    </w:p>
    <w:tbl>
      <w:tblPr>
        <w:tblStyle w:val="9"/>
        <w:tblpPr w:leftFromText="141" w:rightFromText="141" w:vertAnchor="page" w:horzAnchor="page" w:tblpX="1894" w:tblpY="3369"/>
        <w:tblW w:w="88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43"/>
        <w:gridCol w:w="5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INGRESO: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SEPTIEMBRE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INFORME: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20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 xml:space="preserve">SEPTIEMBRE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PROYECTO: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>INSTALACIÓN Y OPERACIÓN DE PLANTA TEMPORAL DE ASFALTO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CATEGORÍA: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PROMOTOR: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JOCA INGENIERÍA Y CONSTRUCCIONES, S.A.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CONSULTORES: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LUIS ESCALANTE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RC-002-17</w:t>
            </w:r>
          </w:p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GLADYS CABALLERO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RC-083-09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LOCALIZACIÓN: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CORREGIMIENTO DE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LOS POZOS CABECERA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, DISTRITO DE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LOS POZOS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PROVINCIA DE HERRERA. </w:t>
            </w:r>
          </w:p>
        </w:tc>
      </w:tr>
    </w:tbl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BREVE DESCRIPCIÓN DEL PROYECTO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El proyecto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consiste en la colocación de un sistema de mezcla de agregados, áridos y betúmenes para la producción del asfalto que se utilizará en las labores de rehabilitación del proyecto “Diseño y Construcción del Camino, Rincón Hondo, El Banco y Esquiguita”.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>El desarrollo de la obra se llevará a cabo en una superficie de aproximadamente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1.82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hectáreas, dentro del predio de la Finca con Ubicación No. 6201, Folio Real No. 1059 (F)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cuyo propietario es el señor Ramiro Osorio. Dicha área será utilizada para ubicar la planta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asfalto y todos sus componentes, tales como: área de recibimiento de material pétreo (piedra),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tolvas, horno secador, silo de almacenamiento, oficina de cómputo y panel de control, área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carga de camiones con mezcla asfáltica, tanque térmico para almacenaje de aceite asfáltico,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planta eléctrica, tanque de almacenamiento de diésel, chimenea de salida de vapor, tinas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sedimentación, área de patio de maquinaria y equipo y servicios sanitarios portátiles.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zh-CN"/>
        </w:rPr>
        <w:t>FUNDAMENTO DE DERECHO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: Texto Único de la Ley No.41 de 1998; Ley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38 de 2000; Decreto Ejecutivo Nº 123 de 2009, modificado por el Decreto Ejecutivo No.155 de 05 de agosto de 2011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Decreto Ejecutivo 36 del 3 de junio de 2019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y demás normas complementarias y concordantes.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VERIFICACION DE CONTENIDO: </w:t>
      </w:r>
      <w:r>
        <w:rPr>
          <w:rFonts w:hint="default" w:ascii="Times New Roman" w:hAnsi="Times New Roman" w:cs="Times New Roman"/>
          <w:sz w:val="22"/>
          <w:szCs w:val="22"/>
        </w:rPr>
        <w:t xml:space="preserve"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A</w:t>
      </w:r>
      <w:r>
        <w:rPr>
          <w:rFonts w:hint="default" w:ascii="Times New Roman" w:hAnsi="Times New Roman" w:cs="Times New Roman"/>
          <w:sz w:val="22"/>
          <w:szCs w:val="22"/>
        </w:rPr>
        <w:t>dmisión.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>
        <w:rPr>
          <w:rFonts w:hint="default" w:ascii="Times New Roman" w:hAnsi="Times New Roman" w:cs="Times New Roman"/>
          <w:b/>
          <w:sz w:val="22"/>
          <w:szCs w:val="22"/>
        </w:rPr>
        <w:t>MINISTERIO DE AMBIENTE (MIAMBIENTE)</w:t>
      </w:r>
      <w:r>
        <w:rPr>
          <w:rFonts w:hint="default" w:ascii="Times New Roman" w:hAnsi="Times New Roman" w:cs="Times New Roman"/>
          <w:sz w:val="22"/>
          <w:szCs w:val="22"/>
        </w:rPr>
        <w:t xml:space="preserve">, para realizar Estudios de Impacto Ambiental.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Estudio de Impacto Ambiental (EsIA), Categoría I, del proyecto denominado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INSTALACIÓN Y OPERACIÓN DE PLANTA TEMPORAL DE ASFALTO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RECOMENDACIONES</w:t>
      </w:r>
      <w:r>
        <w:rPr>
          <w:rFonts w:hint="default" w:ascii="Times New Roman" w:hAnsi="Times New Roman" w:cs="Times New Roman"/>
          <w:b/>
          <w:sz w:val="22"/>
          <w:szCs w:val="22"/>
        </w:rPr>
        <w:t>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Por lo antes expuesto, se recomienda Admitir el Estudio de Impacto Ambiental </w:t>
      </w:r>
      <w:r>
        <w:rPr>
          <w:rFonts w:hint="default" w:ascii="Times New Roman" w:hAnsi="Times New Roman" w:cs="Times New Roman"/>
          <w:sz w:val="22"/>
          <w:szCs w:val="22"/>
        </w:rPr>
        <w:t>Categoría I del proyecto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INSTALACIÓN Y OPERACIÓN DE PLANTA TEMPORAL DE ASFALTO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es-PA"/>
        </w:rPr>
        <w:t>JOCA INGENIERÍA Y CONSTRUCCIONES, S.A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s-PA"/>
        </w:rPr>
        <w:t>.</w:t>
      </w:r>
    </w:p>
    <w:tbl>
      <w:tblPr>
        <w:tblStyle w:val="9"/>
        <w:tblpPr w:leftFromText="180" w:rightFromText="180" w:vertAnchor="text" w:horzAnchor="page" w:tblpX="1935" w:tblpY="77"/>
        <w:tblOverlap w:val="never"/>
        <w:tblW w:w="84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  <w:t>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  <w:t>ing. YURIA BENÍTEZ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  <w:t>________________________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  <w:t>lic. luis peña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Jefe de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 xml:space="preserve"> la Sección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de Evaluación de Impacto Ambiental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pPr w:leftFromText="141" w:rightFromText="141" w:vertAnchor="page" w:horzAnchor="page" w:tblpX="3248" w:tblpY="17344"/>
        <w:tblW w:w="5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  <w:t>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u w:val="none"/>
                <w:lang w:val="es-PA"/>
              </w:rPr>
              <w:t>I</w:t>
            </w:r>
            <w:r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  <w:t xml:space="preserve">ng.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u w:val="none"/>
                <w:lang w:val="es-PA"/>
              </w:rPr>
              <w:t>J</w:t>
            </w:r>
            <w:r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  <w:t>uan samaniego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Director Regional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 xml:space="preserve">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h="20160"/>
      <w:pgMar w:top="1418" w:right="1701" w:bottom="1418" w:left="1701" w:header="283" w:footer="70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4"/>
      <w:tabs>
        <w:tab w:val="center" w:pos="4419"/>
        <w:tab w:val="right" w:pos="88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52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639"/>
      <w:gridCol w:w="2881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62" w:hRule="atLeast"/>
        <w:jc w:val="center"/>
      </w:trPr>
      <w:tc>
        <w:tcPr>
          <w:tcW w:w="563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margin">
                  <wp:posOffset>255905</wp:posOffset>
                </wp:positionV>
                <wp:extent cx="3533775" cy="93599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935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jc w:val="center"/>
            <w:rPr>
              <w:color w:val="000000"/>
              <w:sz w:val="22"/>
            </w:rPr>
          </w:pPr>
        </w:p>
        <w:p>
          <w:pPr>
            <w:jc w:val="right"/>
            <w:rPr>
              <w:color w:val="000000"/>
              <w:sz w:val="22"/>
              <w:lang w:val="zh-CN"/>
            </w:rPr>
          </w:pPr>
        </w:p>
        <w:p>
          <w:pPr>
            <w:jc w:val="right"/>
            <w:rPr>
              <w:color w:val="000000"/>
              <w:sz w:val="22"/>
              <w:lang w:val="zh-CN"/>
            </w:rPr>
          </w:pPr>
        </w:p>
        <w:p>
          <w:pPr>
            <w:jc w:val="right"/>
            <w:rPr>
              <w:color w:val="000000"/>
              <w:sz w:val="20"/>
              <w:szCs w:val="20"/>
              <w:lang w:val="zh-CN"/>
            </w:rPr>
          </w:pPr>
        </w:p>
        <w:p>
          <w:pPr>
            <w:jc w:val="right"/>
            <w:rPr>
              <w:color w:val="000000"/>
              <w:sz w:val="20"/>
              <w:szCs w:val="20"/>
              <w:lang w:val="zh-CN"/>
            </w:rPr>
          </w:pPr>
        </w:p>
        <w:p>
          <w:pPr>
            <w:jc w:val="right"/>
            <w:rPr>
              <w:sz w:val="22"/>
            </w:rPr>
          </w:pPr>
          <w:r>
            <w:rPr>
              <w:rFonts w:hint="default"/>
              <w:color w:val="000000"/>
              <w:sz w:val="20"/>
              <w:szCs w:val="20"/>
              <w:lang w:val="es-PA"/>
            </w:rPr>
            <w:t>T</w:t>
          </w:r>
          <w:r>
            <w:rPr>
              <w:color w:val="000000"/>
              <w:sz w:val="20"/>
              <w:szCs w:val="20"/>
              <w:lang w:val="zh-CN"/>
            </w:rPr>
            <w:t xml:space="preserve">el. </w:t>
          </w:r>
          <w:r>
            <w:rPr>
              <w:rFonts w:hint="default"/>
              <w:color w:val="000000"/>
              <w:sz w:val="20"/>
              <w:szCs w:val="20"/>
              <w:lang w:val="es-PA"/>
            </w:rPr>
            <w:t>996-7675</w:t>
          </w:r>
          <w:r>
            <w:rPr>
              <w:sz w:val="20"/>
              <w:szCs w:val="20"/>
              <w:lang w:val="zh-CN"/>
            </w:rPr>
            <w:t xml:space="preserve">                                                            </w:t>
          </w:r>
          <w:r>
            <w:rPr>
              <w:color w:val="auto"/>
              <w:sz w:val="20"/>
              <w:szCs w:val="20"/>
            </w:rPr>
            <w:fldChar w:fldCharType="begin"/>
          </w:r>
          <w:r>
            <w:rPr>
              <w:color w:val="auto"/>
              <w:sz w:val="20"/>
              <w:szCs w:val="20"/>
            </w:rPr>
            <w:instrText xml:space="preserve"> HYPERLINK "http://www.miambiente.gob.pa" </w:instrText>
          </w:r>
          <w:r>
            <w:rPr>
              <w:color w:val="auto"/>
              <w:sz w:val="20"/>
              <w:szCs w:val="20"/>
            </w:rPr>
            <w:fldChar w:fldCharType="separate"/>
          </w:r>
          <w:r>
            <w:rPr>
              <w:rStyle w:val="8"/>
              <w:color w:val="auto"/>
              <w:sz w:val="20"/>
              <w:szCs w:val="20"/>
            </w:rPr>
            <w:t>www.miambiente.gob.pa</w:t>
          </w:r>
          <w:r>
            <w:rPr>
              <w:color w:val="auto"/>
              <w:sz w:val="20"/>
              <w:szCs w:val="20"/>
            </w:rPr>
            <w:fldChar w:fldCharType="end"/>
          </w:r>
        </w:p>
      </w:tc>
    </w:tr>
  </w:tbl>
  <w:p>
    <w:pPr>
      <w:pStyle w:val="5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50919"/>
    <w:rsid w:val="031B4DBA"/>
    <w:rsid w:val="06B65A24"/>
    <w:rsid w:val="08CC5DAA"/>
    <w:rsid w:val="0B11125E"/>
    <w:rsid w:val="11A24915"/>
    <w:rsid w:val="12856B2B"/>
    <w:rsid w:val="13125E71"/>
    <w:rsid w:val="16770B62"/>
    <w:rsid w:val="172F1DEC"/>
    <w:rsid w:val="194E4C4C"/>
    <w:rsid w:val="249A2A29"/>
    <w:rsid w:val="266B0748"/>
    <w:rsid w:val="27077B66"/>
    <w:rsid w:val="272941DA"/>
    <w:rsid w:val="2C401994"/>
    <w:rsid w:val="2C795E23"/>
    <w:rsid w:val="305D1399"/>
    <w:rsid w:val="30B733AF"/>
    <w:rsid w:val="35E23C14"/>
    <w:rsid w:val="38571C7A"/>
    <w:rsid w:val="38C30C34"/>
    <w:rsid w:val="41396FD7"/>
    <w:rsid w:val="415B49F3"/>
    <w:rsid w:val="422A1351"/>
    <w:rsid w:val="44FC2C7B"/>
    <w:rsid w:val="48DD35AE"/>
    <w:rsid w:val="4EE90415"/>
    <w:rsid w:val="4F2A44C2"/>
    <w:rsid w:val="52683115"/>
    <w:rsid w:val="54A03478"/>
    <w:rsid w:val="577200EE"/>
    <w:rsid w:val="58B9281D"/>
    <w:rsid w:val="5E4F26EF"/>
    <w:rsid w:val="60A061A9"/>
    <w:rsid w:val="62257D57"/>
    <w:rsid w:val="628E6E83"/>
    <w:rsid w:val="656D50AB"/>
    <w:rsid w:val="6AF734A2"/>
    <w:rsid w:val="6CE4762E"/>
    <w:rsid w:val="6E2A7FF8"/>
    <w:rsid w:val="6E5845C8"/>
    <w:rsid w:val="72BD2CC2"/>
    <w:rsid w:val="75E53D99"/>
    <w:rsid w:val="7A620C41"/>
    <w:rsid w:val="7EA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2"/>
    <w:basedOn w:val="1"/>
    <w:next w:val="1"/>
    <w:qFormat/>
    <w:uiPriority w:val="0"/>
    <w:pPr>
      <w:spacing w:before="240" w:after="60"/>
      <w:outlineLvl w:val="1"/>
    </w:pPr>
    <w:rPr>
      <w:rFonts w:hint="default" w:ascii="Arial" w:hAnsi="Arial"/>
      <w:b/>
      <w:i/>
      <w:sz w:val="28"/>
    </w:rPr>
  </w:style>
  <w:style w:type="paragraph" w:styleId="3">
    <w:name w:val="heading 4"/>
    <w:basedOn w:val="1"/>
    <w:next w:val="1"/>
    <w:qFormat/>
    <w:uiPriority w:val="0"/>
    <w:pPr>
      <w:spacing w:before="240" w:after="60"/>
      <w:outlineLvl w:val="3"/>
    </w:pPr>
    <w:rPr>
      <w:rFonts w:hint="default" w:ascii="Calibri" w:hAnsi="Calibr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</w:style>
  <w:style w:type="paragraph" w:styleId="5">
    <w:name w:val="header"/>
    <w:basedOn w:val="1"/>
    <w:qFormat/>
    <w:uiPriority w:val="0"/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Hyperlink"/>
    <w:qFormat/>
    <w:uiPriority w:val="0"/>
    <w:rPr>
      <w:color w:val="0000FF"/>
      <w:sz w:val="24"/>
      <w:u w:val="single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2019-06-18T13:31:00Z</dcterms:created>
  <dc:creator>lpena</dc:creator>
  <cp:lastModifiedBy>lpena</cp:lastModifiedBy>
  <dcterms:modified xsi:type="dcterms:W3CDTF">2019-09-20T14:42:29Z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