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bookmarkStart w:id="0" w:name="_GoBack"/>
      <w:bookmarkEnd w:id="0"/>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AE73F6" w:rsidP="006633C7">
            <w:pPr>
              <w:spacing w:line="276" w:lineRule="auto"/>
              <w:jc w:val="both"/>
              <w:rPr>
                <w:b/>
                <w:lang w:val="es-MX"/>
              </w:rPr>
            </w:pPr>
            <w:r>
              <w:rPr>
                <w:color w:val="000000"/>
                <w:spacing w:val="-3"/>
              </w:rPr>
              <w:t>23 DE SEPTIEMBRE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6633C7" w:rsidP="007D7FE6">
            <w:pPr>
              <w:spacing w:line="276" w:lineRule="auto"/>
              <w:jc w:val="both"/>
            </w:pPr>
            <w:r w:rsidRPr="006633C7">
              <w:t>PLAZA COMERCIAL PORTA NOVA</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6633C7" w:rsidP="007D7FE6">
            <w:pPr>
              <w:spacing w:line="276" w:lineRule="auto"/>
              <w:jc w:val="both"/>
              <w:rPr>
                <w:color w:val="000000"/>
                <w:spacing w:val="-3"/>
                <w:lang w:val="en-US"/>
              </w:rPr>
            </w:pPr>
            <w:r w:rsidRPr="006633C7">
              <w:rPr>
                <w:spacing w:val="-3"/>
                <w:lang w:val="en-US"/>
              </w:rPr>
              <w:t>INVERSIONES LOS ALGARROBOS</w:t>
            </w:r>
            <w:r w:rsidR="00AE73F6">
              <w:rPr>
                <w:spacing w:val="-3"/>
                <w:lang w:val="en-US"/>
              </w:rPr>
              <w:t>,</w:t>
            </w:r>
            <w:r w:rsidRPr="006633C7">
              <w:rPr>
                <w:spacing w:val="-3"/>
                <w:lang w:val="en-US"/>
              </w:rPr>
              <w:t xml:space="preserve">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08423E">
            <w:pPr>
              <w:spacing w:line="276" w:lineRule="auto"/>
              <w:jc w:val="both"/>
              <w:rPr>
                <w:rFonts w:eastAsia="MS Mincho"/>
                <w:lang w:val="es-MX"/>
              </w:rPr>
            </w:pPr>
            <w:r w:rsidRPr="0020058A">
              <w:rPr>
                <w:spacing w:val="-3"/>
              </w:rPr>
              <w:t>CORREGIMIENTO DE DAVID, DISTRITO DE DAVID, PROVINIA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AE73F6" w:rsidRPr="00557A5D" w:rsidRDefault="00AE73F6" w:rsidP="00AE73F6">
      <w:pPr>
        <w:tabs>
          <w:tab w:val="left" w:pos="-1890"/>
        </w:tabs>
        <w:autoSpaceDE w:val="0"/>
        <w:autoSpaceDN w:val="0"/>
        <w:adjustRightInd w:val="0"/>
        <w:spacing w:line="276" w:lineRule="auto"/>
        <w:ind w:left="360"/>
        <w:jc w:val="both"/>
        <w:rPr>
          <w:b/>
        </w:rPr>
      </w:pPr>
    </w:p>
    <w:p w:rsidR="00251908" w:rsidRPr="002F6F36" w:rsidRDefault="000E0EA8" w:rsidP="00886377">
      <w:pPr>
        <w:autoSpaceDE w:val="0"/>
        <w:autoSpaceDN w:val="0"/>
        <w:adjustRightInd w:val="0"/>
        <w:spacing w:line="276" w:lineRule="auto"/>
        <w:jc w:val="both"/>
      </w:pPr>
      <w:r w:rsidRPr="002F6F36">
        <w:t>E</w:t>
      </w:r>
      <w:r w:rsidR="00235ADD" w:rsidRPr="002F6F36">
        <w:t xml:space="preserve">l día </w:t>
      </w:r>
      <w:r w:rsidR="006633C7">
        <w:t>veinte</w:t>
      </w:r>
      <w:r w:rsidR="0029297F" w:rsidRPr="002F6F36">
        <w:t xml:space="preserve"> (</w:t>
      </w:r>
      <w:r w:rsidR="006633C7">
        <w:t>20</w:t>
      </w:r>
      <w:r w:rsidR="0029297F" w:rsidRPr="002F6F36">
        <w:t xml:space="preserve">) </w:t>
      </w:r>
      <w:r w:rsidR="009421FB" w:rsidRPr="002F6F36">
        <w:t xml:space="preserve">de </w:t>
      </w:r>
      <w:r w:rsidR="00907A31" w:rsidRPr="002F6F36">
        <w:t>ju</w:t>
      </w:r>
      <w:r w:rsidR="006633C7">
        <w:t>n</w:t>
      </w:r>
      <w:r w:rsidR="00907A31" w:rsidRPr="002F6F36">
        <w:t>io</w:t>
      </w:r>
      <w:r w:rsidR="003D6C3F" w:rsidRPr="002F6F36">
        <w:t xml:space="preserve"> 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6633C7" w:rsidRPr="00AE73F6">
        <w:rPr>
          <w:b/>
          <w:spacing w:val="-3"/>
          <w:lang w:val="en-US"/>
        </w:rPr>
        <w:t>INVERSIONES LOS ALGARROBOS</w:t>
      </w:r>
      <w:r w:rsidR="00AE73F6" w:rsidRPr="00AE73F6">
        <w:rPr>
          <w:b/>
          <w:spacing w:val="-3"/>
          <w:lang w:val="en-US"/>
        </w:rPr>
        <w:t>,</w:t>
      </w:r>
      <w:r w:rsidR="006633C7" w:rsidRPr="00AE73F6">
        <w:rPr>
          <w:b/>
          <w:spacing w:val="-3"/>
          <w:lang w:val="en-US"/>
        </w:rPr>
        <w:t xml:space="preserve"> S.A</w:t>
      </w:r>
      <w:r w:rsidR="0008423E" w:rsidRPr="00AE73F6">
        <w:rPr>
          <w:b/>
          <w:bCs/>
          <w:lang w:val="en-US"/>
        </w:rPr>
        <w:t>.</w:t>
      </w:r>
      <w:r w:rsidR="0029297F" w:rsidRPr="002F6F36">
        <w:rPr>
          <w:bCs/>
        </w:rPr>
        <w:t xml:space="preserve"> </w:t>
      </w:r>
      <w:r w:rsidR="00105580" w:rsidRPr="002F6F36">
        <w:rPr>
          <w:bCs/>
        </w:rPr>
        <w:t xml:space="preserve">, Folio </w:t>
      </w:r>
      <w:r w:rsidR="00907A31" w:rsidRPr="002F6F36">
        <w:rPr>
          <w:bCs/>
        </w:rPr>
        <w:t>407802</w:t>
      </w:r>
      <w:r w:rsidR="00105580" w:rsidRPr="002F6F36">
        <w:rPr>
          <w:bCs/>
        </w:rPr>
        <w:t xml:space="preserve">  a través de su representante Legal </w:t>
      </w:r>
      <w:r w:rsidR="007942CB" w:rsidRPr="00AE73F6">
        <w:rPr>
          <w:b/>
          <w:bCs/>
        </w:rPr>
        <w:t>JUAN CAR</w:t>
      </w:r>
      <w:r w:rsidR="006633C7" w:rsidRPr="00AE73F6">
        <w:rPr>
          <w:b/>
          <w:bCs/>
        </w:rPr>
        <w:t>LOS GONZALEZ ABADIA</w:t>
      </w:r>
      <w:r w:rsidR="00105580" w:rsidRPr="002F6F36">
        <w:rPr>
          <w:bCs/>
        </w:rPr>
        <w:t xml:space="preserve">, </w:t>
      </w:r>
      <w:r w:rsidR="00B578C8" w:rsidRPr="002F6F36">
        <w:rPr>
          <w:color w:val="000000"/>
        </w:rPr>
        <w:t xml:space="preserve">con cédula de identidad personal </w:t>
      </w:r>
      <w:r w:rsidR="00B578C8" w:rsidRPr="00AE73F6">
        <w:rPr>
          <w:b/>
          <w:color w:val="000000"/>
        </w:rPr>
        <w:t xml:space="preserve">N° </w:t>
      </w:r>
      <w:r w:rsidR="0008423E" w:rsidRPr="00AE73F6">
        <w:rPr>
          <w:b/>
          <w:color w:val="000000"/>
        </w:rPr>
        <w:t>4-</w:t>
      </w:r>
      <w:r w:rsidR="006633C7" w:rsidRPr="00AE73F6">
        <w:rPr>
          <w:b/>
          <w:color w:val="000000"/>
        </w:rPr>
        <w:t>716</w:t>
      </w:r>
      <w:r w:rsidR="00907A31" w:rsidRPr="00AE73F6">
        <w:rPr>
          <w:b/>
          <w:color w:val="000000"/>
        </w:rPr>
        <w:t>-</w:t>
      </w:r>
      <w:r w:rsidR="006633C7" w:rsidRPr="00AE73F6">
        <w:rPr>
          <w:b/>
          <w:color w:val="000000"/>
        </w:rPr>
        <w:t>245</w:t>
      </w:r>
      <w:r w:rsidR="00907A31" w:rsidRPr="00AE73F6">
        <w:rPr>
          <w:b/>
          <w:color w:val="000000"/>
        </w:rPr>
        <w:t>7</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AE73F6">
        <w:rPr>
          <w:b/>
        </w:rPr>
        <w:t>ALBERTO QUINTERO y</w:t>
      </w:r>
      <w:r w:rsidR="00907A31" w:rsidRPr="00AE73F6">
        <w:rPr>
          <w:b/>
        </w:rPr>
        <w:t xml:space="preserve"> GISELA SANTAMARIA</w:t>
      </w:r>
      <w:r w:rsidR="00251908" w:rsidRPr="002F6F36">
        <w:t>, personas naturales inscritas en el Registro de  Consultores Idóneos que  lleva el Ministerio de Ambiente (MiAMBIENTE), mediante las Resoluciones</w:t>
      </w:r>
      <w:r w:rsidR="00105580" w:rsidRPr="002F6F36">
        <w:t xml:space="preserve"> </w:t>
      </w:r>
      <w:r w:rsidR="00AE73F6">
        <w:rPr>
          <w:lang w:val="es-PA"/>
        </w:rPr>
        <w:t>IRC-031-</w:t>
      </w:r>
      <w:r w:rsidR="00907A31" w:rsidRPr="002F6F36">
        <w:rPr>
          <w:lang w:val="es-PA"/>
        </w:rPr>
        <w:t xml:space="preserve">09 e </w:t>
      </w:r>
      <w:r w:rsidR="00105580" w:rsidRPr="002F6F36">
        <w:t xml:space="preserve">E </w:t>
      </w:r>
      <w:r w:rsidR="00907A31" w:rsidRPr="002F6F36">
        <w:rPr>
          <w:lang w:val="es-PA"/>
        </w:rPr>
        <w:t>IAR-010-98</w:t>
      </w:r>
      <w:r w:rsidR="00251908" w:rsidRPr="002F6F36">
        <w:t>,</w:t>
      </w:r>
      <w:r w:rsidR="007942CB">
        <w:t xml:space="preserve"> respectivamente.</w:t>
      </w:r>
    </w:p>
    <w:p w:rsidR="00235ADD" w:rsidRPr="00557A5D" w:rsidRDefault="00235ADD" w:rsidP="00886377">
      <w:pPr>
        <w:spacing w:line="276" w:lineRule="auto"/>
        <w:jc w:val="both"/>
        <w:rPr>
          <w:b/>
          <w:color w:val="000000"/>
          <w:spacing w:val="-3"/>
        </w:rPr>
      </w:pPr>
    </w:p>
    <w:p w:rsidR="0081190D" w:rsidRDefault="00235ADD" w:rsidP="00553619">
      <w:pPr>
        <w:spacing w:line="276" w:lineRule="auto"/>
        <w:jc w:val="both"/>
        <w:rPr>
          <w:sz w:val="23"/>
          <w:szCs w:val="23"/>
        </w:rPr>
      </w:pPr>
      <w:r w:rsidRPr="00557A5D">
        <w:rPr>
          <w:bCs/>
        </w:rPr>
        <w:t>De acuerdo al EsIA, el proyecto en evaluación titulado</w:t>
      </w:r>
      <w:r w:rsidRPr="00557A5D">
        <w:rPr>
          <w:b/>
          <w:bCs/>
        </w:rPr>
        <w:t xml:space="preserve"> “</w:t>
      </w:r>
      <w:r w:rsidR="006633C7" w:rsidRPr="006633C7">
        <w:rPr>
          <w:b/>
          <w:bCs/>
        </w:rPr>
        <w:t>PLAZA COMERCIAL PORTA NOVA</w:t>
      </w:r>
      <w:r w:rsidRPr="00557A5D">
        <w:rPr>
          <w:b/>
        </w:rPr>
        <w:t>”</w:t>
      </w:r>
      <w:r w:rsidRPr="00557A5D">
        <w:rPr>
          <w:b/>
          <w:bCs/>
        </w:rPr>
        <w:t>,</w:t>
      </w:r>
      <w:r w:rsidRPr="00557A5D">
        <w:rPr>
          <w:bCs/>
        </w:rPr>
        <w:t xml:space="preserve"> </w:t>
      </w:r>
      <w:r w:rsidR="007D3391">
        <w:rPr>
          <w:sz w:val="23"/>
          <w:szCs w:val="23"/>
        </w:rPr>
        <w:t xml:space="preserve">consiste </w:t>
      </w:r>
      <w:r w:rsidR="007F2EE0" w:rsidRPr="007F2EE0">
        <w:rPr>
          <w:sz w:val="23"/>
          <w:szCs w:val="23"/>
          <w:lang w:val="en-US"/>
        </w:rPr>
        <w:t>en la construcción de un edificio</w:t>
      </w:r>
      <w:r w:rsidR="00AE73F6">
        <w:rPr>
          <w:sz w:val="23"/>
          <w:szCs w:val="23"/>
          <w:lang w:val="en-US"/>
        </w:rPr>
        <w:t>, el cual albergará</w:t>
      </w:r>
      <w:r w:rsidR="007F2EE0" w:rsidRPr="007F2EE0">
        <w:rPr>
          <w:sz w:val="23"/>
          <w:szCs w:val="23"/>
          <w:lang w:val="en-US"/>
        </w:rPr>
        <w:t xml:space="preserve"> locales comerciales, de los cuales 68 son locales comerciales peq</w:t>
      </w:r>
      <w:r w:rsidR="00AE73F6">
        <w:rPr>
          <w:sz w:val="23"/>
          <w:szCs w:val="23"/>
          <w:lang w:val="en-US"/>
        </w:rPr>
        <w:t>ueños de aproximadamente 98 m</w:t>
      </w:r>
      <w:r w:rsidR="00AE73F6" w:rsidRPr="00AE73F6">
        <w:rPr>
          <w:sz w:val="23"/>
          <w:szCs w:val="23"/>
          <w:vertAlign w:val="superscript"/>
          <w:lang w:val="en-US"/>
        </w:rPr>
        <w:t>2</w:t>
      </w:r>
      <w:r w:rsidR="00AE73F6">
        <w:rPr>
          <w:sz w:val="23"/>
          <w:szCs w:val="23"/>
          <w:lang w:val="en-US"/>
        </w:rPr>
        <w:t xml:space="preserve"> a</w:t>
      </w:r>
      <w:r w:rsidR="007F2EE0" w:rsidRPr="007F2EE0">
        <w:rPr>
          <w:sz w:val="23"/>
          <w:szCs w:val="23"/>
          <w:lang w:val="en-US"/>
        </w:rPr>
        <w:t xml:space="preserve"> 150 m</w:t>
      </w:r>
      <w:r w:rsidR="007F2EE0" w:rsidRPr="00AE73F6">
        <w:rPr>
          <w:sz w:val="23"/>
          <w:szCs w:val="23"/>
          <w:vertAlign w:val="superscript"/>
          <w:lang w:val="en-US"/>
        </w:rPr>
        <w:t>2</w:t>
      </w:r>
      <w:r w:rsidR="007F2EE0" w:rsidRPr="007F2EE0">
        <w:rPr>
          <w:sz w:val="23"/>
          <w:szCs w:val="23"/>
          <w:lang w:val="en-US"/>
        </w:rPr>
        <w:t xml:space="preserve"> y 13 son locales comerciales grandes con áreas de 150 m</w:t>
      </w:r>
      <w:r w:rsidR="007F2EE0" w:rsidRPr="00AE73F6">
        <w:rPr>
          <w:sz w:val="23"/>
          <w:szCs w:val="23"/>
          <w:vertAlign w:val="superscript"/>
          <w:lang w:val="en-US"/>
        </w:rPr>
        <w:t>2</w:t>
      </w:r>
      <w:r w:rsidR="00AE73F6">
        <w:rPr>
          <w:sz w:val="23"/>
          <w:szCs w:val="23"/>
          <w:lang w:val="en-US"/>
        </w:rPr>
        <w:t xml:space="preserve"> a</w:t>
      </w:r>
      <w:r w:rsidR="007F2EE0" w:rsidRPr="007F2EE0">
        <w:rPr>
          <w:sz w:val="23"/>
          <w:szCs w:val="23"/>
          <w:lang w:val="en-US"/>
        </w:rPr>
        <w:t xml:space="preserve"> 1950 m</w:t>
      </w:r>
      <w:r w:rsidR="007F2EE0" w:rsidRPr="00AE73F6">
        <w:rPr>
          <w:sz w:val="23"/>
          <w:szCs w:val="23"/>
          <w:vertAlign w:val="superscript"/>
          <w:lang w:val="en-US"/>
        </w:rPr>
        <w:t>2</w:t>
      </w:r>
      <w:r w:rsidR="007F2EE0" w:rsidRPr="007F2EE0">
        <w:rPr>
          <w:sz w:val="23"/>
          <w:szCs w:val="23"/>
          <w:lang w:val="en-US"/>
        </w:rPr>
        <w:t>, 1 banco, 1 área para restaurantes y dos franquicias, área para cuarto eléctrico y área para administración de la plaza; el área cerrada útil del proyecto es de 17563.63 m</w:t>
      </w:r>
      <w:r w:rsidR="007F2EE0" w:rsidRPr="00AE73F6">
        <w:rPr>
          <w:sz w:val="23"/>
          <w:szCs w:val="23"/>
          <w:vertAlign w:val="superscript"/>
          <w:lang w:val="en-US"/>
        </w:rPr>
        <w:t>2</w:t>
      </w:r>
      <w:r w:rsidR="007F2EE0" w:rsidRPr="007F2EE0">
        <w:rPr>
          <w:sz w:val="23"/>
          <w:szCs w:val="23"/>
          <w:lang w:val="en-US"/>
        </w:rPr>
        <w:t>, también incluye 481 estacionamientos, de los cuales 24 son para uso de discapacitados y 457 para uso comercial en un área de 6782.03 m2, Áreas verdes con una superficie total de 2428.89 m2</w:t>
      </w:r>
      <w:r w:rsidR="00886377">
        <w:rPr>
          <w:sz w:val="23"/>
          <w:szCs w:val="23"/>
        </w:rPr>
        <w:t>.</w:t>
      </w:r>
      <w:r w:rsidR="00504B35" w:rsidRPr="00504B35">
        <w:rPr>
          <w:spacing w:val="-2"/>
          <w:lang w:val="en-US" w:eastAsia="en-US"/>
        </w:rPr>
        <w:t xml:space="preserve"> Las</w:t>
      </w:r>
      <w:r w:rsidR="00504B35" w:rsidRPr="00504B35">
        <w:rPr>
          <w:spacing w:val="14"/>
          <w:lang w:val="en-US" w:eastAsia="en-US"/>
        </w:rPr>
        <w:t xml:space="preserve"> </w:t>
      </w:r>
      <w:r w:rsidR="00504B35" w:rsidRPr="00504B35">
        <w:rPr>
          <w:spacing w:val="-1"/>
          <w:lang w:val="en-US" w:eastAsia="en-US"/>
        </w:rPr>
        <w:t>aguas</w:t>
      </w:r>
      <w:r w:rsidR="00504B35" w:rsidRPr="00504B35">
        <w:rPr>
          <w:spacing w:val="14"/>
          <w:lang w:val="en-US" w:eastAsia="en-US"/>
        </w:rPr>
        <w:t xml:space="preserve"> </w:t>
      </w:r>
      <w:r w:rsidR="00504B35" w:rsidRPr="00504B35">
        <w:rPr>
          <w:spacing w:val="-1"/>
          <w:lang w:val="en-US" w:eastAsia="en-US"/>
        </w:rPr>
        <w:t>residuales</w:t>
      </w:r>
      <w:r w:rsidR="00504B35" w:rsidRPr="00504B35">
        <w:rPr>
          <w:spacing w:val="12"/>
          <w:lang w:val="en-US" w:eastAsia="en-US"/>
        </w:rPr>
        <w:t xml:space="preserve"> </w:t>
      </w:r>
      <w:r w:rsidR="00504B35" w:rsidRPr="00504B35">
        <w:rPr>
          <w:spacing w:val="-1"/>
          <w:lang w:val="en-US" w:eastAsia="en-US"/>
        </w:rPr>
        <w:t>del</w:t>
      </w:r>
      <w:r w:rsidR="00504B35" w:rsidRPr="00504B35">
        <w:rPr>
          <w:spacing w:val="14"/>
          <w:lang w:val="en-US" w:eastAsia="en-US"/>
        </w:rPr>
        <w:t xml:space="preserve"> </w:t>
      </w:r>
      <w:r w:rsidR="00504B35" w:rsidRPr="00504B35">
        <w:rPr>
          <w:spacing w:val="-1"/>
          <w:lang w:val="en-US" w:eastAsia="en-US"/>
        </w:rPr>
        <w:t>proyecto</w:t>
      </w:r>
      <w:r w:rsidR="00504B35" w:rsidRPr="00504B35">
        <w:rPr>
          <w:spacing w:val="12"/>
          <w:lang w:val="en-US" w:eastAsia="en-US"/>
        </w:rPr>
        <w:t xml:space="preserve"> </w:t>
      </w:r>
      <w:r w:rsidR="00504B35" w:rsidRPr="00504B35">
        <w:rPr>
          <w:lang w:val="en-US" w:eastAsia="en-US"/>
        </w:rPr>
        <w:t>se</w:t>
      </w:r>
      <w:r w:rsidR="00504B35" w:rsidRPr="00504B35">
        <w:rPr>
          <w:spacing w:val="13"/>
          <w:lang w:val="en-US" w:eastAsia="en-US"/>
        </w:rPr>
        <w:t xml:space="preserve"> </w:t>
      </w:r>
      <w:r w:rsidR="00504B35" w:rsidRPr="00504B35">
        <w:rPr>
          <w:spacing w:val="-1"/>
          <w:lang w:val="en-US" w:eastAsia="en-US"/>
        </w:rPr>
        <w:t>manejarán</w:t>
      </w:r>
      <w:r w:rsidR="00504B35" w:rsidRPr="00504B35">
        <w:rPr>
          <w:spacing w:val="14"/>
          <w:lang w:val="en-US" w:eastAsia="en-US"/>
        </w:rPr>
        <w:t xml:space="preserve"> </w:t>
      </w:r>
      <w:r w:rsidR="00504B35" w:rsidRPr="00504B35">
        <w:rPr>
          <w:lang w:val="en-US" w:eastAsia="en-US"/>
        </w:rPr>
        <w:t>a</w:t>
      </w:r>
      <w:r w:rsidR="00504B35" w:rsidRPr="00504B35">
        <w:rPr>
          <w:spacing w:val="13"/>
          <w:lang w:val="en-US" w:eastAsia="en-US"/>
        </w:rPr>
        <w:t xml:space="preserve"> </w:t>
      </w:r>
      <w:r w:rsidR="00504B35" w:rsidRPr="00504B35">
        <w:rPr>
          <w:spacing w:val="-1"/>
          <w:lang w:val="en-US" w:eastAsia="en-US"/>
        </w:rPr>
        <w:t>través</w:t>
      </w:r>
      <w:r w:rsidR="00504B35" w:rsidRPr="00504B35">
        <w:rPr>
          <w:spacing w:val="14"/>
          <w:lang w:val="en-US" w:eastAsia="en-US"/>
        </w:rPr>
        <w:t xml:space="preserve"> </w:t>
      </w:r>
      <w:r w:rsidR="00504B35" w:rsidRPr="00504B35">
        <w:rPr>
          <w:lang w:val="en-US" w:eastAsia="en-US"/>
        </w:rPr>
        <w:t>de</w:t>
      </w:r>
      <w:r w:rsidR="00504B35" w:rsidRPr="00504B35">
        <w:rPr>
          <w:spacing w:val="13"/>
          <w:lang w:val="en-US" w:eastAsia="en-US"/>
        </w:rPr>
        <w:t xml:space="preserve"> </w:t>
      </w:r>
      <w:r w:rsidR="00AE73F6">
        <w:rPr>
          <w:lang w:val="en-US" w:eastAsia="en-US"/>
        </w:rPr>
        <w:t>P</w:t>
      </w:r>
      <w:r w:rsidR="00504B35" w:rsidRPr="00504B35">
        <w:rPr>
          <w:lang w:val="en-US" w:eastAsia="en-US"/>
        </w:rPr>
        <w:t>lanta</w:t>
      </w:r>
      <w:r w:rsidR="00504B35" w:rsidRPr="00504B35">
        <w:rPr>
          <w:spacing w:val="10"/>
          <w:lang w:val="en-US" w:eastAsia="en-US"/>
        </w:rPr>
        <w:t xml:space="preserve"> </w:t>
      </w:r>
      <w:r w:rsidR="00504B35" w:rsidRPr="00504B35">
        <w:rPr>
          <w:spacing w:val="1"/>
          <w:lang w:val="en-US" w:eastAsia="en-US"/>
        </w:rPr>
        <w:t>de</w:t>
      </w:r>
      <w:r w:rsidR="00504B35" w:rsidRPr="00504B35">
        <w:rPr>
          <w:spacing w:val="10"/>
          <w:lang w:val="en-US" w:eastAsia="en-US"/>
        </w:rPr>
        <w:t xml:space="preserve"> </w:t>
      </w:r>
      <w:r w:rsidR="00AE73F6">
        <w:rPr>
          <w:spacing w:val="-1"/>
          <w:lang w:val="en-US" w:eastAsia="en-US"/>
        </w:rPr>
        <w:t>T</w:t>
      </w:r>
      <w:r w:rsidR="00504B35" w:rsidRPr="00504B35">
        <w:rPr>
          <w:spacing w:val="-1"/>
          <w:lang w:val="en-US" w:eastAsia="en-US"/>
        </w:rPr>
        <w:t>ratamiento,</w:t>
      </w:r>
      <w:r w:rsidR="00504B35" w:rsidRPr="00504B35">
        <w:rPr>
          <w:spacing w:val="12"/>
          <w:lang w:val="en-US" w:eastAsia="en-US"/>
        </w:rPr>
        <w:t xml:space="preserve"> </w:t>
      </w:r>
      <w:r w:rsidR="00504B35" w:rsidRPr="00504B35">
        <w:rPr>
          <w:lang w:val="en-US" w:eastAsia="en-US"/>
        </w:rPr>
        <w:t>la</w:t>
      </w:r>
      <w:r w:rsidR="00504B35" w:rsidRPr="00504B35">
        <w:rPr>
          <w:spacing w:val="11"/>
          <w:lang w:val="en-US" w:eastAsia="en-US"/>
        </w:rPr>
        <w:t xml:space="preserve"> </w:t>
      </w:r>
      <w:r w:rsidR="00504B35" w:rsidRPr="00504B35">
        <w:rPr>
          <w:spacing w:val="-1"/>
          <w:lang w:val="en-US" w:eastAsia="en-US"/>
        </w:rPr>
        <w:t>cual</w:t>
      </w:r>
      <w:r w:rsidR="00504B35" w:rsidRPr="00504B35">
        <w:rPr>
          <w:spacing w:val="85"/>
          <w:lang w:val="en-US" w:eastAsia="en-US"/>
        </w:rPr>
        <w:t xml:space="preserve"> </w:t>
      </w:r>
      <w:r w:rsidR="00504B35" w:rsidRPr="00504B35">
        <w:rPr>
          <w:spacing w:val="-1"/>
          <w:lang w:val="en-US" w:eastAsia="en-US"/>
        </w:rPr>
        <w:t>descargar</w:t>
      </w:r>
      <w:r w:rsidR="00504B35">
        <w:rPr>
          <w:spacing w:val="-1"/>
          <w:lang w:val="en-US" w:eastAsia="en-US"/>
        </w:rPr>
        <w:t>á</w:t>
      </w:r>
      <w:r w:rsidR="00504B35" w:rsidRPr="00504B35">
        <w:rPr>
          <w:spacing w:val="2"/>
          <w:lang w:val="en-US" w:eastAsia="en-US"/>
        </w:rPr>
        <w:t xml:space="preserve"> </w:t>
      </w:r>
      <w:r w:rsidR="00504B35" w:rsidRPr="00504B35">
        <w:rPr>
          <w:lang w:val="en-US" w:eastAsia="en-US"/>
        </w:rPr>
        <w:t>las</w:t>
      </w:r>
      <w:r w:rsidR="00504B35" w:rsidRPr="00504B35">
        <w:rPr>
          <w:spacing w:val="4"/>
          <w:lang w:val="en-US" w:eastAsia="en-US"/>
        </w:rPr>
        <w:t xml:space="preserve"> </w:t>
      </w:r>
      <w:r w:rsidR="00504B35" w:rsidRPr="00504B35">
        <w:rPr>
          <w:spacing w:val="-1"/>
          <w:lang w:val="en-US" w:eastAsia="en-US"/>
        </w:rPr>
        <w:t>aguas</w:t>
      </w:r>
      <w:r w:rsidR="00504B35" w:rsidRPr="00504B35">
        <w:rPr>
          <w:spacing w:val="4"/>
          <w:lang w:val="en-US" w:eastAsia="en-US"/>
        </w:rPr>
        <w:t xml:space="preserve"> </w:t>
      </w:r>
      <w:r w:rsidR="00504B35" w:rsidRPr="00504B35">
        <w:rPr>
          <w:spacing w:val="-1"/>
          <w:lang w:val="en-US" w:eastAsia="en-US"/>
        </w:rPr>
        <w:t>residuales</w:t>
      </w:r>
      <w:r w:rsidR="00504B35" w:rsidRPr="00504B35">
        <w:rPr>
          <w:spacing w:val="4"/>
          <w:lang w:val="en-US" w:eastAsia="en-US"/>
        </w:rPr>
        <w:t xml:space="preserve"> </w:t>
      </w:r>
      <w:r w:rsidR="00504B35" w:rsidRPr="00504B35">
        <w:rPr>
          <w:lang w:val="en-US" w:eastAsia="en-US"/>
        </w:rPr>
        <w:t>a</w:t>
      </w:r>
      <w:r w:rsidR="00504B35" w:rsidRPr="00504B35">
        <w:rPr>
          <w:spacing w:val="3"/>
          <w:lang w:val="en-US" w:eastAsia="en-US"/>
        </w:rPr>
        <w:t xml:space="preserve"> </w:t>
      </w:r>
      <w:r w:rsidR="00504B35" w:rsidRPr="00504B35">
        <w:rPr>
          <w:lang w:val="en-US" w:eastAsia="en-US"/>
        </w:rPr>
        <w:t>un</w:t>
      </w:r>
      <w:r w:rsidR="00504B35" w:rsidRPr="00504B35">
        <w:rPr>
          <w:spacing w:val="4"/>
          <w:lang w:val="en-US" w:eastAsia="en-US"/>
        </w:rPr>
        <w:t xml:space="preserve"> </w:t>
      </w:r>
      <w:r w:rsidR="00504B35" w:rsidRPr="00504B35">
        <w:rPr>
          <w:spacing w:val="-1"/>
          <w:lang w:val="en-US" w:eastAsia="en-US"/>
        </w:rPr>
        <w:t>lecho</w:t>
      </w:r>
      <w:r w:rsidR="00504B35" w:rsidRPr="00504B35">
        <w:rPr>
          <w:spacing w:val="4"/>
          <w:lang w:val="en-US" w:eastAsia="en-US"/>
        </w:rPr>
        <w:t xml:space="preserve"> </w:t>
      </w:r>
      <w:r w:rsidR="00504B35" w:rsidRPr="00504B35">
        <w:rPr>
          <w:lang w:val="en-US" w:eastAsia="en-US"/>
        </w:rPr>
        <w:t>percolador</w:t>
      </w:r>
      <w:r w:rsidR="00504B35">
        <w:rPr>
          <w:lang w:val="en-US" w:eastAsia="en-US"/>
        </w:rPr>
        <w:t>.</w:t>
      </w:r>
      <w:r w:rsidR="00504B35" w:rsidRPr="00504B35">
        <w:rPr>
          <w:spacing w:val="-3"/>
          <w:lang w:val="en-US" w:eastAsia="en-US"/>
        </w:rPr>
        <w:t xml:space="preserve"> </w:t>
      </w:r>
      <w:r w:rsidR="00504B35">
        <w:rPr>
          <w:lang w:val="en-US" w:eastAsia="en-US"/>
        </w:rPr>
        <w:t xml:space="preserve">La cual </w:t>
      </w:r>
      <w:r w:rsidR="00504B35" w:rsidRPr="00504B35">
        <w:rPr>
          <w:lang w:val="en-US" w:eastAsia="en-US"/>
        </w:rPr>
        <w:t xml:space="preserve"> se ubicará aproximadamente en la coordenada: 941330.06 N – 343286.94 E. </w:t>
      </w:r>
      <w:r w:rsidR="00105580">
        <w:rPr>
          <w:sz w:val="23"/>
          <w:szCs w:val="23"/>
        </w:rPr>
        <w:t xml:space="preserve"> El área total de construcción es </w:t>
      </w:r>
      <w:r w:rsidR="00504B35" w:rsidRPr="00504B35">
        <w:rPr>
          <w:rFonts w:eastAsia="Calibri" w:hAnsi="Calibri"/>
          <w:szCs w:val="22"/>
          <w:lang w:val="en-US" w:eastAsia="en-US"/>
        </w:rPr>
        <w:t>39</w:t>
      </w:r>
      <w:r w:rsidR="00504B35">
        <w:rPr>
          <w:rFonts w:eastAsia="Calibri" w:hAnsi="Calibri"/>
          <w:szCs w:val="22"/>
          <w:lang w:val="en-US" w:eastAsia="en-US"/>
        </w:rPr>
        <w:t>,</w:t>
      </w:r>
      <w:r w:rsidR="00504B35" w:rsidRPr="00504B35">
        <w:rPr>
          <w:rFonts w:eastAsia="Calibri" w:hAnsi="Calibri"/>
          <w:szCs w:val="22"/>
          <w:lang w:val="en-US" w:eastAsia="en-US"/>
        </w:rPr>
        <w:t>998.65 m</w:t>
      </w:r>
      <w:r w:rsidR="00504B35" w:rsidRPr="00504B35">
        <w:rPr>
          <w:rFonts w:eastAsia="Calibri" w:hAnsi="Calibri"/>
          <w:position w:val="9"/>
          <w:sz w:val="16"/>
          <w:szCs w:val="22"/>
          <w:lang w:val="en-US" w:eastAsia="en-US"/>
        </w:rPr>
        <w:t>2</w:t>
      </w:r>
      <w:r w:rsidR="00105580">
        <w:rPr>
          <w:sz w:val="23"/>
          <w:szCs w:val="23"/>
        </w:rPr>
        <w:t>.</w:t>
      </w:r>
    </w:p>
    <w:p w:rsidR="00866AE1" w:rsidRPr="00557A5D" w:rsidRDefault="00866AE1" w:rsidP="00553619">
      <w:pPr>
        <w:spacing w:line="276" w:lineRule="auto"/>
        <w:jc w:val="both"/>
        <w:rPr>
          <w:lang w:val="es-PA" w:eastAsia="es-PA"/>
        </w:rPr>
      </w:pPr>
    </w:p>
    <w:p w:rsidR="000E0EA8" w:rsidRPr="00557A5D" w:rsidRDefault="006246CE" w:rsidP="00553619">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504B35">
        <w:t>7899</w:t>
      </w:r>
      <w:r w:rsidR="006A69A0" w:rsidRPr="006A69A0">
        <w:t xml:space="preserve">, </w:t>
      </w:r>
      <w:r w:rsidR="00235ADD" w:rsidRPr="006A69A0">
        <w:t xml:space="preserve"> con Código de ubicación </w:t>
      </w:r>
      <w:r w:rsidR="00251908" w:rsidRPr="006A69A0">
        <w:t>4</w:t>
      </w:r>
      <w:r w:rsidR="00504B35">
        <w:t>6</w:t>
      </w:r>
      <w:r w:rsidR="00251908" w:rsidRPr="006A69A0">
        <w:t>0</w:t>
      </w:r>
      <w:r w:rsidR="002F6F36">
        <w:t>1</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504B35">
        <w:rPr>
          <w:sz w:val="23"/>
          <w:szCs w:val="23"/>
        </w:rPr>
        <w:t>4 ha más 15 dm.,</w:t>
      </w:r>
      <w:r w:rsidR="008D58AD">
        <w:rPr>
          <w:lang w:val="es-PA" w:eastAsia="es-PA"/>
        </w:rPr>
        <w:t xml:space="preserve"> </w:t>
      </w:r>
      <w:r w:rsidR="00954F25">
        <w:rPr>
          <w:lang w:val="es-PA" w:eastAsia="es-PA"/>
        </w:rPr>
        <w:t xml:space="preserve">cuyo propietario </w:t>
      </w:r>
      <w:r w:rsidR="005F4962">
        <w:rPr>
          <w:lang w:val="es-PA" w:eastAsia="es-PA"/>
        </w:rPr>
        <w:t xml:space="preserve">es </w:t>
      </w:r>
      <w:r w:rsidR="007942CB">
        <w:rPr>
          <w:lang w:val="es-PA" w:eastAsia="es-PA"/>
        </w:rPr>
        <w:t xml:space="preserve">la empresa promotora </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504B35">
        <w:t>Los Algarrobos</w:t>
      </w:r>
      <w:r w:rsidR="002F6F36">
        <w:t xml:space="preserve"> </w:t>
      </w:r>
      <w:r w:rsidR="00235ADD" w:rsidRPr="00557A5D">
        <w:t xml:space="preserve">, distrito de </w:t>
      </w:r>
      <w:r w:rsidR="0008423E">
        <w:t>D</w:t>
      </w:r>
      <w:r w:rsidR="00504B35">
        <w:t>olega</w:t>
      </w:r>
      <w:r w:rsidR="00235ADD" w:rsidRPr="00557A5D">
        <w:t>,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553619">
        <w:t>cinco millones</w:t>
      </w:r>
      <w:r w:rsidR="007D3391" w:rsidRPr="007D3391">
        <w:t xml:space="preserve"> Balboas con 00/100 (B/. 5</w:t>
      </w:r>
      <w:r w:rsidR="00AE73F6">
        <w:t>, 000,000.00</w:t>
      </w:r>
      <w:r w:rsidR="007D3391" w:rsidRPr="007D3391">
        <w:t>).</w:t>
      </w:r>
    </w:p>
    <w:p w:rsidR="002F6F36" w:rsidRPr="00557A5D" w:rsidRDefault="002F6F36" w:rsidP="006E0A56">
      <w:pPr>
        <w:spacing w:line="276" w:lineRule="auto"/>
        <w:jc w:val="both"/>
        <w:rPr>
          <w:lang w:val="es-MX" w:eastAsia="es-PA"/>
        </w:rPr>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Default="00D00CBC" w:rsidP="00D00CBC">
            <w:pPr>
              <w:jc w:val="center"/>
              <w:rPr>
                <w:rFonts w:eastAsia="Calibri"/>
                <w:b/>
                <w:sz w:val="22"/>
                <w:szCs w:val="22"/>
                <w:lang w:val="en-US" w:eastAsia="en-US"/>
              </w:rPr>
            </w:pPr>
          </w:p>
          <w:p w:rsidR="00D00CBC" w:rsidRPr="00D00CBC" w:rsidRDefault="00D00CBC" w:rsidP="00D00CBC">
            <w:pPr>
              <w:jc w:val="center"/>
              <w:rPr>
                <w:rFonts w:eastAsia="Calibri"/>
                <w:b/>
                <w:sz w:val="22"/>
                <w:szCs w:val="22"/>
                <w:lang w:val="en-US" w:eastAsia="en-US"/>
              </w:rPr>
            </w:pPr>
            <w:r w:rsidRPr="00D00CBC">
              <w:rPr>
                <w:rFonts w:eastAsia="Calibri"/>
                <w:b/>
                <w:sz w:val="22"/>
                <w:szCs w:val="22"/>
                <w:lang w:val="en-US" w:eastAsia="en-US"/>
              </w:rPr>
              <w:t>PUNTO</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right="2"/>
              <w:jc w:val="center"/>
              <w:rPr>
                <w:lang w:val="en-US" w:eastAsia="en-US"/>
              </w:rPr>
            </w:pPr>
            <w:r w:rsidRPr="00D00CBC">
              <w:rPr>
                <w:rFonts w:eastAsia="Calibri" w:hAnsi="Calibri"/>
                <w:b/>
                <w:szCs w:val="22"/>
                <w:lang w:val="en-US" w:eastAsia="en-US"/>
              </w:rPr>
              <w:t>ESTE</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left="774"/>
              <w:rPr>
                <w:lang w:val="en-US" w:eastAsia="en-US"/>
              </w:rPr>
            </w:pPr>
            <w:r w:rsidRPr="00D00CBC">
              <w:rPr>
                <w:rFonts w:eastAsia="Calibri" w:hAnsi="Calibri"/>
                <w:b/>
                <w:szCs w:val="22"/>
                <w:lang w:val="en-US" w:eastAsia="en-US"/>
              </w:rPr>
              <w:t>NORTE</w:t>
            </w:r>
          </w:p>
        </w:tc>
      </w:tr>
      <w:tr w:rsidR="00D00CBC" w:rsidRPr="00D00CBC" w:rsidTr="00AE73F6">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343311.46</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941425.87</w:t>
            </w:r>
          </w:p>
        </w:tc>
      </w:tr>
      <w:tr w:rsidR="00D00CBC" w:rsidRPr="00D00CBC" w:rsidTr="00AE73F6">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343298.57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941303.00</w:t>
            </w:r>
          </w:p>
        </w:tc>
      </w:tr>
      <w:tr w:rsidR="00D00CBC" w:rsidRPr="00D00CBC" w:rsidTr="00AE73F6">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343056.18</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941345.87</w:t>
            </w:r>
          </w:p>
        </w:tc>
      </w:tr>
      <w:tr w:rsidR="00D00CBC" w:rsidRPr="00D00CBC" w:rsidTr="00AE73F6">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4</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343035.51</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941296.72</w:t>
            </w:r>
          </w:p>
        </w:tc>
      </w:tr>
      <w:tr w:rsidR="00D00CBC" w:rsidRPr="00D00CBC" w:rsidTr="00AE73F6">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lastRenderedPageBreak/>
              <w:t>5</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342983.87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941292.35</w:t>
            </w:r>
          </w:p>
        </w:tc>
      </w:tr>
      <w:tr w:rsidR="00D00CBC" w:rsidRPr="00D00CBC" w:rsidTr="00AE73F6">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342961.42</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941373.28</w:t>
            </w:r>
          </w:p>
        </w:tc>
      </w:tr>
      <w:tr w:rsidR="00D00CBC" w:rsidRPr="00D00CBC" w:rsidTr="00AE73F6">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7</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343018.57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941381.77</w:t>
            </w:r>
          </w:p>
        </w:tc>
      </w:tr>
      <w:tr w:rsidR="00D00CBC" w:rsidRPr="00D00CBC" w:rsidTr="00AE73F6">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8</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343050.65</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941484.43</w:t>
            </w:r>
          </w:p>
        </w:tc>
      </w:tr>
      <w:tr w:rsidR="00D00CBC" w:rsidRPr="00D00CBC" w:rsidTr="00D00CBC">
        <w:trPr>
          <w:trHeight w:hRule="exact" w:val="1253"/>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line="360" w:lineRule="auto"/>
              <w:ind w:left="179" w:right="177" w:hanging="3"/>
              <w:jc w:val="center"/>
              <w:rPr>
                <w:lang w:val="en-US" w:eastAsia="en-US"/>
              </w:rPr>
            </w:pPr>
            <w:r w:rsidRPr="00D00CBC">
              <w:rPr>
                <w:rFonts w:eastAsia="Calibri"/>
                <w:b/>
                <w:spacing w:val="-1"/>
                <w:szCs w:val="22"/>
                <w:lang w:val="en-US" w:eastAsia="en-US"/>
              </w:rPr>
              <w:t>Ubicación</w:t>
            </w:r>
            <w:r w:rsidRPr="00D00CBC">
              <w:rPr>
                <w:rFonts w:eastAsia="Calibri"/>
                <w:b/>
                <w:spacing w:val="26"/>
                <w:szCs w:val="22"/>
                <w:lang w:val="en-US" w:eastAsia="en-US"/>
              </w:rPr>
              <w:t xml:space="preserve"> </w:t>
            </w:r>
            <w:r w:rsidRPr="00D00CBC">
              <w:rPr>
                <w:rFonts w:eastAsia="Calibri"/>
                <w:b/>
                <w:szCs w:val="22"/>
                <w:lang w:val="en-US" w:eastAsia="en-US"/>
              </w:rPr>
              <w:t>Planta</w:t>
            </w:r>
            <w:r w:rsidRPr="00D00CBC">
              <w:rPr>
                <w:rFonts w:eastAsia="Calibri"/>
                <w:b/>
                <w:spacing w:val="-1"/>
                <w:szCs w:val="22"/>
                <w:lang w:val="en-US" w:eastAsia="en-US"/>
              </w:rPr>
              <w:t xml:space="preserve"> </w:t>
            </w:r>
            <w:r w:rsidRPr="00D00CBC">
              <w:rPr>
                <w:rFonts w:eastAsia="Calibri"/>
                <w:b/>
                <w:szCs w:val="22"/>
                <w:lang w:val="en-US" w:eastAsia="en-US"/>
              </w:rPr>
              <w:t xml:space="preserve">de </w:t>
            </w:r>
            <w:r w:rsidRPr="00D00CBC">
              <w:rPr>
                <w:rFonts w:eastAsia="Calibri"/>
                <w:b/>
                <w:spacing w:val="-1"/>
                <w:szCs w:val="22"/>
                <w:lang w:val="en-US" w:eastAsia="en-US"/>
              </w:rPr>
              <w:t>Tratamient</w:t>
            </w:r>
            <w:r>
              <w:rPr>
                <w:rFonts w:eastAsia="Calibri"/>
                <w:b/>
                <w:spacing w:val="-1"/>
                <w:szCs w:val="22"/>
                <w:lang w:val="en-US" w:eastAsia="en-US"/>
              </w:rPr>
              <w:t>o</w:t>
            </w:r>
            <w:r w:rsidRPr="00D00CBC">
              <w:rPr>
                <w:rFonts w:eastAsia="Calibri"/>
                <w:b/>
                <w:spacing w:val="-1"/>
                <w:szCs w:val="22"/>
                <w:lang w:val="en-US" w:eastAsia="en-US"/>
              </w:rPr>
              <w:t>o</w:t>
            </w:r>
            <w:r w:rsidRPr="00D00CBC">
              <w:rPr>
                <w:rFonts w:eastAsia="Calibri"/>
                <w:spacing w:val="-1"/>
                <w:szCs w:val="22"/>
                <w:lang w:val="en-US" w:eastAsia="en-US"/>
              </w:rPr>
              <w:t>.</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6"/>
              <w:rPr>
                <w:b/>
                <w:bCs/>
                <w:sz w:val="35"/>
                <w:szCs w:val="35"/>
                <w:lang w:val="en-US" w:eastAsia="en-US"/>
              </w:rPr>
            </w:pPr>
          </w:p>
          <w:p w:rsidR="00D00CBC" w:rsidRPr="00D00CBC" w:rsidRDefault="00D00CBC" w:rsidP="00D00CBC">
            <w:pPr>
              <w:ind w:left="690"/>
              <w:rPr>
                <w:lang w:val="en-US" w:eastAsia="en-US"/>
              </w:rPr>
            </w:pPr>
            <w:r w:rsidRPr="00D00CBC">
              <w:rPr>
                <w:rFonts w:eastAsia="Calibri" w:hAnsi="Calibri"/>
                <w:szCs w:val="22"/>
                <w:lang w:val="en-US" w:eastAsia="en-US"/>
              </w:rPr>
              <w:t>343286.94</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6"/>
              <w:rPr>
                <w:b/>
                <w:bCs/>
                <w:sz w:val="35"/>
                <w:szCs w:val="35"/>
                <w:lang w:val="en-US" w:eastAsia="en-US"/>
              </w:rPr>
            </w:pPr>
          </w:p>
          <w:p w:rsidR="00D00CBC" w:rsidRPr="00D00CBC" w:rsidRDefault="00D00CBC" w:rsidP="00D00CBC">
            <w:pPr>
              <w:ind w:left="692"/>
              <w:rPr>
                <w:lang w:val="en-US" w:eastAsia="en-US"/>
              </w:rPr>
            </w:pPr>
            <w:r w:rsidRPr="00D00CBC">
              <w:rPr>
                <w:rFonts w:eastAsia="Calibri" w:hAnsi="Calibri"/>
                <w:szCs w:val="22"/>
                <w:lang w:val="en-US" w:eastAsia="en-US"/>
              </w:rPr>
              <w:t>941330.06</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35ADD" w:rsidRPr="00557A5D">
        <w:rPr>
          <w:b/>
          <w:color w:val="000000"/>
        </w:rPr>
        <w:t xml:space="preserve">PROVEÍDO </w:t>
      </w:r>
      <w:r w:rsidR="002F6F36" w:rsidRPr="002F6F36">
        <w:rPr>
          <w:b/>
          <w:color w:val="000000"/>
          <w:lang w:val="es-PA"/>
        </w:rPr>
        <w:t>DRCH IA ADM-0</w:t>
      </w:r>
      <w:r w:rsidR="00705D33">
        <w:rPr>
          <w:b/>
          <w:color w:val="000000"/>
          <w:lang w:val="es-PA"/>
        </w:rPr>
        <w:t>7</w:t>
      </w:r>
      <w:r w:rsidR="00D00CBC">
        <w:rPr>
          <w:b/>
          <w:color w:val="000000"/>
          <w:lang w:val="es-PA"/>
        </w:rPr>
        <w:t>6</w:t>
      </w:r>
      <w:r w:rsidR="002F6F36" w:rsidRPr="002F6F36">
        <w:rPr>
          <w:b/>
          <w:color w:val="000000"/>
          <w:lang w:val="es-PA"/>
        </w:rPr>
        <w:t>-2019</w:t>
      </w:r>
      <w:r w:rsidR="00235ADD" w:rsidRPr="00557A5D">
        <w:rPr>
          <w:color w:val="000000"/>
        </w:rPr>
        <w:t>, de</w:t>
      </w:r>
      <w:r w:rsidR="00750316" w:rsidRPr="00557A5D">
        <w:rPr>
          <w:color w:val="000000"/>
        </w:rPr>
        <w:t>l</w:t>
      </w:r>
      <w:r w:rsidR="00235ADD" w:rsidRPr="00557A5D">
        <w:rPr>
          <w:color w:val="000000"/>
        </w:rPr>
        <w:t xml:space="preserve"> </w:t>
      </w:r>
      <w:r w:rsidR="00705D33">
        <w:rPr>
          <w:color w:val="000000"/>
        </w:rPr>
        <w:t>15 de jul</w:t>
      </w:r>
      <w:r w:rsidR="00AE73F6">
        <w:rPr>
          <w:color w:val="000000"/>
        </w:rPr>
        <w:t xml:space="preserve">io </w:t>
      </w:r>
      <w:r w:rsidR="00886377">
        <w:rPr>
          <w:color w:val="000000"/>
        </w:rPr>
        <w:t>de 2019</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“PLAZA COMERCIAL PORTA NOVA</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235ADD" w:rsidRPr="00557A5D">
        <w:rPr>
          <w:color w:val="000000"/>
        </w:rPr>
        <w:t>.</w:t>
      </w:r>
    </w:p>
    <w:p w:rsidR="00E121DA" w:rsidRPr="00557A5D" w:rsidRDefault="00E121DA" w:rsidP="007D7FE6">
      <w:pPr>
        <w:spacing w:line="276" w:lineRule="auto"/>
        <w:jc w:val="both"/>
        <w:rPr>
          <w:b/>
        </w:rPr>
      </w:pPr>
    </w:p>
    <w:p w:rsidR="00BC5A14" w:rsidRPr="00705D33" w:rsidRDefault="001F12B9" w:rsidP="00D23CE4">
      <w:pPr>
        <w:tabs>
          <w:tab w:val="left" w:pos="-1890"/>
        </w:tabs>
        <w:autoSpaceDE w:val="0"/>
        <w:autoSpaceDN w:val="0"/>
        <w:adjustRightInd w:val="0"/>
        <w:spacing w:line="276" w:lineRule="auto"/>
        <w:jc w:val="both"/>
        <w:rPr>
          <w:spacing w:val="-3"/>
        </w:rPr>
      </w:pPr>
      <w:r w:rsidRPr="00D23CE4">
        <w:rPr>
          <w:spacing w:val="-3"/>
        </w:rPr>
        <w:t xml:space="preserve">Como parte del proceso de evaluación, se verificaron  las coordenadas presentadas en el Estudio de Impacto Ambiental en la Dirección de Evaluación de Estudios de Impacto Ambiental, la cual se envió para verificación el día </w:t>
      </w:r>
      <w:r w:rsidR="002F6F36" w:rsidRPr="00D23CE4">
        <w:rPr>
          <w:spacing w:val="-3"/>
        </w:rPr>
        <w:t>3</w:t>
      </w:r>
      <w:r w:rsidR="0079198E" w:rsidRPr="00D23CE4">
        <w:rPr>
          <w:spacing w:val="-3"/>
        </w:rPr>
        <w:t>0</w:t>
      </w:r>
      <w:r w:rsidR="00AE73F6">
        <w:rPr>
          <w:spacing w:val="-3"/>
        </w:rPr>
        <w:t xml:space="preserve"> </w:t>
      </w:r>
      <w:r w:rsidR="002F6F36" w:rsidRPr="00D23CE4">
        <w:rPr>
          <w:spacing w:val="-3"/>
        </w:rPr>
        <w:t>de jul</w:t>
      </w:r>
      <w:r w:rsidRPr="00D23CE4">
        <w:rPr>
          <w:spacing w:val="-3"/>
        </w:rPr>
        <w:t xml:space="preserve">io de 2019,  en tanto que DEIA emitió sus comentarios el día </w:t>
      </w:r>
      <w:r w:rsidR="0079198E" w:rsidRPr="00D23CE4">
        <w:rPr>
          <w:spacing w:val="-3"/>
        </w:rPr>
        <w:t>30</w:t>
      </w:r>
      <w:r w:rsidR="00705D33">
        <w:rPr>
          <w:spacing w:val="-3"/>
        </w:rPr>
        <w:t xml:space="preserve"> de julio</w:t>
      </w:r>
      <w:r w:rsidRPr="00D23CE4">
        <w:rPr>
          <w:spacing w:val="-3"/>
        </w:rPr>
        <w:t xml:space="preserve"> de 2019; en la cual se indica que el área aproximada del polígono es de </w:t>
      </w:r>
      <w:r w:rsidR="0079198E" w:rsidRPr="00D23CE4">
        <w:rPr>
          <w:spacing w:val="-3"/>
        </w:rPr>
        <w:t>4has más 1,432</w:t>
      </w:r>
      <w:r w:rsidR="00705D33">
        <w:rPr>
          <w:spacing w:val="-3"/>
        </w:rPr>
        <w:t xml:space="preserve">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 </w:t>
      </w:r>
      <w:r w:rsidR="0079198E" w:rsidRPr="00D23CE4">
        <w:rPr>
          <w:spacing w:val="-3"/>
        </w:rPr>
        <w:t xml:space="preserve">4ha </w:t>
      </w:r>
      <w:r w:rsidR="00A93711">
        <w:rPr>
          <w:spacing w:val="-3"/>
        </w:rPr>
        <w:t>más</w:t>
      </w:r>
      <w:r w:rsidR="002E48B1" w:rsidRPr="00D23CE4">
        <w:rPr>
          <w:spacing w:val="-3"/>
        </w:rPr>
        <w:t xml:space="preserve"> 5 dm</w:t>
      </w:r>
      <w:r w:rsidR="002E48B1" w:rsidRPr="00D23CE4">
        <w:rPr>
          <w:spacing w:val="-3"/>
          <w:vertAlign w:val="superscript"/>
        </w:rPr>
        <w:t>2</w:t>
      </w:r>
      <w:r w:rsidR="00705D33">
        <w:rPr>
          <w:spacing w:val="-3"/>
        </w:rPr>
        <w:t>.</w:t>
      </w:r>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705D33"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EsIA, presentado por la empresa promotora, describe lo siguiente, respecto al ambiente físico del área donde se desarrollara el proyecto: </w:t>
      </w:r>
    </w:p>
    <w:p w:rsidR="009D712F" w:rsidRPr="0041042B" w:rsidRDefault="009D712F" w:rsidP="0041042B">
      <w:pPr>
        <w:pStyle w:val="Prrafodelista1"/>
        <w:numPr>
          <w:ilvl w:val="0"/>
          <w:numId w:val="11"/>
        </w:numPr>
        <w:autoSpaceDE w:val="0"/>
        <w:autoSpaceDN w:val="0"/>
        <w:adjustRightInd w:val="0"/>
        <w:jc w:val="both"/>
        <w:rPr>
          <w:rFonts w:ascii="Times New Roman" w:hAnsi="Times New Roman"/>
          <w:color w:val="000000"/>
          <w:sz w:val="24"/>
          <w:szCs w:val="24"/>
        </w:rPr>
      </w:pPr>
      <w:r w:rsidRPr="00D23CE4">
        <w:rPr>
          <w:rFonts w:ascii="Times New Roman" w:hAnsi="Times New Roman"/>
          <w:sz w:val="24"/>
          <w:szCs w:val="24"/>
          <w:lang w:val="en-US"/>
        </w:rPr>
        <w:t>El terreno es utilizado actualmente para la actividad agropecuaria</w:t>
      </w:r>
      <w:r w:rsidR="00705D33">
        <w:rPr>
          <w:rFonts w:ascii="Times New Roman" w:hAnsi="Times New Roman"/>
          <w:sz w:val="24"/>
          <w:szCs w:val="24"/>
          <w:lang w:val="en-US"/>
        </w:rPr>
        <w:t>.</w:t>
      </w:r>
      <w:r w:rsidRPr="00D23CE4">
        <w:rPr>
          <w:rFonts w:ascii="Times New Roman" w:hAnsi="Times New Roman"/>
          <w:sz w:val="24"/>
          <w:szCs w:val="24"/>
          <w:lang w:val="es-ES"/>
        </w:rPr>
        <w:t xml:space="preserve"> </w:t>
      </w:r>
    </w:p>
    <w:p w:rsidR="009D712F" w:rsidRPr="0041042B" w:rsidRDefault="0004744B" w:rsidP="0041042B">
      <w:pPr>
        <w:pStyle w:val="Prrafodelista1"/>
        <w:numPr>
          <w:ilvl w:val="0"/>
          <w:numId w:val="11"/>
        </w:numPr>
        <w:autoSpaceDE w:val="0"/>
        <w:autoSpaceDN w:val="0"/>
        <w:adjustRightInd w:val="0"/>
        <w:jc w:val="both"/>
        <w:rPr>
          <w:rFonts w:ascii="Times New Roman" w:hAnsi="Times New Roman"/>
          <w:b/>
          <w:sz w:val="24"/>
          <w:szCs w:val="24"/>
        </w:rPr>
      </w:pPr>
      <w:r w:rsidRPr="00D23CE4">
        <w:rPr>
          <w:rFonts w:ascii="Times New Roman" w:hAnsi="Times New Roman"/>
          <w:color w:val="000000"/>
          <w:sz w:val="24"/>
          <w:szCs w:val="24"/>
          <w:lang w:val="es-ES"/>
        </w:rPr>
        <w:t xml:space="preserve">La topografía </w:t>
      </w:r>
      <w:r w:rsidR="00F20FD0" w:rsidRPr="00D23CE4">
        <w:rPr>
          <w:rFonts w:ascii="Times New Roman" w:hAnsi="Times New Roman"/>
          <w:color w:val="000000"/>
          <w:sz w:val="24"/>
          <w:szCs w:val="24"/>
          <w:lang w:val="es-ES"/>
        </w:rPr>
        <w:t>según se describe en el EsIA presentado</w:t>
      </w:r>
      <w:r w:rsidR="009D712F" w:rsidRPr="00D23CE4">
        <w:rPr>
          <w:rFonts w:ascii="Times New Roman" w:hAnsi="Times New Roman"/>
          <w:spacing w:val="-1"/>
          <w:sz w:val="24"/>
          <w:szCs w:val="24"/>
          <w:lang w:val="en-US"/>
        </w:rPr>
        <w:t xml:space="preserve"> comercial</w:t>
      </w:r>
      <w:r w:rsidR="009D712F" w:rsidRPr="00D23CE4">
        <w:rPr>
          <w:rFonts w:ascii="Times New Roman" w:hAnsi="Times New Roman"/>
          <w:spacing w:val="-11"/>
          <w:sz w:val="24"/>
          <w:szCs w:val="24"/>
          <w:lang w:val="en-US"/>
        </w:rPr>
        <w:t xml:space="preserve"> </w:t>
      </w:r>
      <w:r w:rsidR="009D712F" w:rsidRPr="00D23CE4">
        <w:rPr>
          <w:rFonts w:ascii="Times New Roman" w:hAnsi="Times New Roman"/>
          <w:spacing w:val="-1"/>
          <w:sz w:val="24"/>
          <w:szCs w:val="24"/>
          <w:lang w:val="en-US"/>
        </w:rPr>
        <w:t>es</w:t>
      </w:r>
      <w:r w:rsidR="009D712F" w:rsidRPr="00D23CE4">
        <w:rPr>
          <w:rFonts w:ascii="Times New Roman" w:hAnsi="Times New Roman"/>
          <w:spacing w:val="-12"/>
          <w:sz w:val="24"/>
          <w:szCs w:val="24"/>
          <w:lang w:val="en-US"/>
        </w:rPr>
        <w:t xml:space="preserve"> </w:t>
      </w:r>
      <w:r w:rsidR="009D712F" w:rsidRPr="00D23CE4">
        <w:rPr>
          <w:rFonts w:ascii="Times New Roman" w:hAnsi="Times New Roman"/>
          <w:spacing w:val="-1"/>
          <w:sz w:val="24"/>
          <w:szCs w:val="24"/>
          <w:lang w:val="en-US"/>
        </w:rPr>
        <w:t>irregular</w:t>
      </w:r>
      <w:r w:rsidR="009D712F" w:rsidRPr="00D23CE4">
        <w:rPr>
          <w:rFonts w:ascii="Times New Roman" w:hAnsi="Times New Roman"/>
          <w:spacing w:val="-12"/>
          <w:sz w:val="24"/>
          <w:szCs w:val="24"/>
          <w:lang w:val="en-US"/>
        </w:rPr>
        <w:t xml:space="preserve"> </w:t>
      </w:r>
      <w:r w:rsidR="009D712F" w:rsidRPr="00D23CE4">
        <w:rPr>
          <w:rFonts w:ascii="Times New Roman" w:hAnsi="Times New Roman"/>
          <w:spacing w:val="-1"/>
          <w:sz w:val="24"/>
          <w:szCs w:val="24"/>
          <w:lang w:val="en-US"/>
        </w:rPr>
        <w:t>con</w:t>
      </w:r>
      <w:r w:rsidR="009D712F" w:rsidRPr="00D23CE4">
        <w:rPr>
          <w:rFonts w:ascii="Times New Roman" w:hAnsi="Times New Roman"/>
          <w:spacing w:val="-12"/>
          <w:sz w:val="24"/>
          <w:szCs w:val="24"/>
          <w:lang w:val="en-US"/>
        </w:rPr>
        <w:t xml:space="preserve"> </w:t>
      </w:r>
      <w:r w:rsidR="009D712F" w:rsidRPr="00D23CE4">
        <w:rPr>
          <w:rFonts w:ascii="Times New Roman" w:hAnsi="Times New Roman"/>
          <w:sz w:val="24"/>
          <w:szCs w:val="24"/>
          <w:lang w:val="en-US"/>
        </w:rPr>
        <w:t>pendiente</w:t>
      </w:r>
      <w:r w:rsidR="009D712F" w:rsidRPr="00D23CE4">
        <w:rPr>
          <w:rFonts w:ascii="Times New Roman" w:hAnsi="Times New Roman"/>
          <w:spacing w:val="75"/>
          <w:sz w:val="24"/>
          <w:szCs w:val="24"/>
          <w:lang w:val="en-US"/>
        </w:rPr>
        <w:t xml:space="preserve"> </w:t>
      </w:r>
      <w:r w:rsidR="009D712F" w:rsidRPr="00D23CE4">
        <w:rPr>
          <w:rFonts w:ascii="Times New Roman" w:hAnsi="Times New Roman"/>
          <w:sz w:val="24"/>
          <w:szCs w:val="24"/>
          <w:lang w:val="en-US"/>
        </w:rPr>
        <w:t>que</w:t>
      </w:r>
      <w:r w:rsidR="009D712F" w:rsidRPr="00D23CE4">
        <w:rPr>
          <w:rFonts w:ascii="Times New Roman" w:hAnsi="Times New Roman"/>
          <w:spacing w:val="-1"/>
          <w:sz w:val="24"/>
          <w:szCs w:val="24"/>
          <w:lang w:val="en-US"/>
        </w:rPr>
        <w:t xml:space="preserve"> inician</w:t>
      </w:r>
      <w:r w:rsidR="009D712F" w:rsidRPr="00D23CE4">
        <w:rPr>
          <w:rFonts w:ascii="Times New Roman" w:hAnsi="Times New Roman"/>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z w:val="24"/>
          <w:szCs w:val="24"/>
          <w:lang w:val="en-US"/>
        </w:rPr>
        <w:t xml:space="preserve"> la </w:t>
      </w:r>
      <w:r w:rsidR="009D712F" w:rsidRPr="00D23CE4">
        <w:rPr>
          <w:rFonts w:ascii="Times New Roman" w:hAnsi="Times New Roman"/>
          <w:spacing w:val="-1"/>
          <w:sz w:val="24"/>
          <w:szCs w:val="24"/>
          <w:lang w:val="en-US"/>
        </w:rPr>
        <w:t>cota</w:t>
      </w:r>
      <w:r w:rsidR="009D712F" w:rsidRPr="00D23CE4">
        <w:rPr>
          <w:rFonts w:ascii="Times New Roman" w:hAnsi="Times New Roman"/>
          <w:sz w:val="24"/>
          <w:szCs w:val="24"/>
          <w:lang w:val="en-US"/>
        </w:rPr>
        <w:t xml:space="preserve"> 176.00 </w:t>
      </w:r>
      <w:r w:rsidR="009D712F" w:rsidRPr="00D23CE4">
        <w:rPr>
          <w:rFonts w:ascii="Times New Roman" w:hAnsi="Times New Roman"/>
          <w:spacing w:val="-1"/>
          <w:sz w:val="24"/>
          <w:szCs w:val="24"/>
          <w:lang w:val="en-US"/>
        </w:rPr>
        <w:t>hasta</w:t>
      </w:r>
      <w:r w:rsidR="009D712F" w:rsidRPr="00D23CE4">
        <w:rPr>
          <w:rFonts w:ascii="Times New Roman" w:hAnsi="Times New Roman"/>
          <w:sz w:val="24"/>
          <w:szCs w:val="24"/>
          <w:lang w:val="en-US"/>
        </w:rPr>
        <w:t xml:space="preserve"> la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cota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166.00</w:t>
      </w:r>
      <w:r w:rsidR="009D712F" w:rsidRPr="00D23CE4">
        <w:rPr>
          <w:rFonts w:ascii="Times New Roman" w:hAnsi="Times New Roman"/>
          <w:spacing w:val="2"/>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z w:val="24"/>
          <w:szCs w:val="24"/>
          <w:lang w:val="en-US"/>
        </w:rPr>
        <w:t xml:space="preserve"> la </w:t>
      </w:r>
      <w:r w:rsidR="009D712F" w:rsidRPr="00D23CE4">
        <w:rPr>
          <w:rFonts w:ascii="Times New Roman" w:hAnsi="Times New Roman"/>
          <w:spacing w:val="-1"/>
          <w:sz w:val="24"/>
          <w:szCs w:val="24"/>
          <w:lang w:val="en-US"/>
        </w:rPr>
        <w:t>parte</w:t>
      </w:r>
      <w:r w:rsidR="009D712F" w:rsidRPr="00D23CE4">
        <w:rPr>
          <w:rFonts w:ascii="Times New Roman" w:hAnsi="Times New Roman"/>
          <w:spacing w:val="-2"/>
          <w:sz w:val="24"/>
          <w:szCs w:val="24"/>
          <w:lang w:val="en-US"/>
        </w:rPr>
        <w:t xml:space="preserve"> </w:t>
      </w:r>
      <w:r w:rsidR="009D712F" w:rsidRPr="00D23CE4">
        <w:rPr>
          <w:rFonts w:ascii="Times New Roman" w:hAnsi="Times New Roman"/>
          <w:sz w:val="24"/>
          <w:szCs w:val="24"/>
          <w:lang w:val="en-US"/>
        </w:rPr>
        <w:t>media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 xml:space="preserve">del </w:t>
      </w:r>
      <w:r w:rsidR="009D712F" w:rsidRPr="00D23CE4">
        <w:rPr>
          <w:rFonts w:ascii="Times New Roman" w:hAnsi="Times New Roman"/>
          <w:spacing w:val="-1"/>
          <w:sz w:val="24"/>
          <w:szCs w:val="24"/>
          <w:lang w:val="en-US"/>
        </w:rPr>
        <w:t>terreno,</w:t>
      </w:r>
      <w:r w:rsidR="009D712F" w:rsidRPr="00D23CE4">
        <w:rPr>
          <w:rFonts w:ascii="Times New Roman" w:hAnsi="Times New Roman"/>
          <w:sz w:val="24"/>
          <w:szCs w:val="24"/>
          <w:lang w:val="en-US"/>
        </w:rPr>
        <w:t xml:space="preserve"> </w:t>
      </w:r>
      <w:r w:rsidR="009D712F" w:rsidRPr="00D23CE4">
        <w:rPr>
          <w:rFonts w:ascii="Times New Roman" w:hAnsi="Times New Roman"/>
          <w:spacing w:val="-1"/>
          <w:sz w:val="24"/>
          <w:szCs w:val="24"/>
          <w:lang w:val="en-US"/>
        </w:rPr>
        <w:t>para</w:t>
      </w:r>
      <w:r w:rsidR="009D712F" w:rsidRPr="00D23CE4">
        <w:rPr>
          <w:rFonts w:ascii="Times New Roman" w:hAnsi="Times New Roman"/>
          <w:spacing w:val="-2"/>
          <w:sz w:val="24"/>
          <w:szCs w:val="24"/>
          <w:lang w:val="en-US"/>
        </w:rPr>
        <w:t xml:space="preserve"> </w:t>
      </w:r>
      <w:r w:rsidR="009D712F" w:rsidRPr="00D23CE4">
        <w:rPr>
          <w:rFonts w:ascii="Times New Roman" w:hAnsi="Times New Roman"/>
          <w:spacing w:val="-1"/>
          <w:sz w:val="24"/>
          <w:szCs w:val="24"/>
          <w:lang w:val="en-US"/>
        </w:rPr>
        <w:t>luego</w:t>
      </w:r>
      <w:r w:rsidR="009D712F" w:rsidRPr="00D23CE4">
        <w:rPr>
          <w:rFonts w:ascii="Times New Roman" w:hAnsi="Times New Roman"/>
          <w:spacing w:val="61"/>
          <w:sz w:val="24"/>
          <w:szCs w:val="24"/>
          <w:lang w:val="en-US"/>
        </w:rPr>
        <w:t xml:space="preserve"> </w:t>
      </w:r>
      <w:r w:rsidR="009D712F" w:rsidRPr="00D23CE4">
        <w:rPr>
          <w:rFonts w:ascii="Times New Roman" w:hAnsi="Times New Roman"/>
          <w:spacing w:val="-1"/>
          <w:sz w:val="24"/>
          <w:szCs w:val="24"/>
          <w:lang w:val="en-US"/>
        </w:rPr>
        <w:t>aumentar</w:t>
      </w:r>
      <w:r w:rsidR="009D712F" w:rsidRPr="00D23CE4">
        <w:rPr>
          <w:rFonts w:ascii="Times New Roman" w:hAnsi="Times New Roman"/>
          <w:sz w:val="24"/>
          <w:szCs w:val="24"/>
          <w:lang w:val="en-US"/>
        </w:rPr>
        <w:t xml:space="preserve"> hasta la</w:t>
      </w:r>
      <w:r w:rsidR="009D712F" w:rsidRPr="00D23CE4">
        <w:rPr>
          <w:rFonts w:ascii="Times New Roman" w:hAnsi="Times New Roman"/>
          <w:spacing w:val="1"/>
          <w:sz w:val="24"/>
          <w:szCs w:val="24"/>
          <w:lang w:val="en-US"/>
        </w:rPr>
        <w:t xml:space="preserve"> </w:t>
      </w:r>
      <w:r w:rsidR="009D712F" w:rsidRPr="00D23CE4">
        <w:rPr>
          <w:rFonts w:ascii="Times New Roman" w:hAnsi="Times New Roman"/>
          <w:spacing w:val="-1"/>
          <w:sz w:val="24"/>
          <w:szCs w:val="24"/>
          <w:lang w:val="en-US"/>
        </w:rPr>
        <w:t>cota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173.50.</w:t>
      </w:r>
    </w:p>
    <w:p w:rsidR="009D712F" w:rsidRPr="0041042B" w:rsidRDefault="00EC3B21" w:rsidP="0041042B">
      <w:pPr>
        <w:pStyle w:val="Prrafodelista1"/>
        <w:numPr>
          <w:ilvl w:val="0"/>
          <w:numId w:val="11"/>
        </w:numPr>
        <w:autoSpaceDE w:val="0"/>
        <w:autoSpaceDN w:val="0"/>
        <w:adjustRightInd w:val="0"/>
        <w:jc w:val="both"/>
        <w:rPr>
          <w:rFonts w:ascii="Times New Roman" w:hAnsi="Times New Roman"/>
          <w:b/>
          <w:sz w:val="24"/>
          <w:szCs w:val="24"/>
        </w:rPr>
      </w:pPr>
      <w:r w:rsidRPr="00D23CE4">
        <w:rPr>
          <w:rFonts w:ascii="Times New Roman" w:hAnsi="Times New Roman"/>
          <w:color w:val="000000"/>
          <w:sz w:val="24"/>
          <w:szCs w:val="24"/>
          <w:lang w:val="es-ES"/>
        </w:rPr>
        <w:t>El área del proyecto se</w:t>
      </w:r>
      <w:r w:rsidR="002E48B1" w:rsidRPr="00D23CE4">
        <w:rPr>
          <w:rFonts w:ascii="Times New Roman" w:hAnsi="Times New Roman"/>
          <w:color w:val="000000"/>
          <w:sz w:val="24"/>
          <w:szCs w:val="24"/>
          <w:lang w:val="es-ES"/>
        </w:rPr>
        <w:t xml:space="preserve"> encuentra dentro de la cuenca N°</w:t>
      </w:r>
      <w:r w:rsidRPr="00D23CE4">
        <w:rPr>
          <w:rFonts w:ascii="Times New Roman" w:hAnsi="Times New Roman"/>
          <w:color w:val="000000"/>
          <w:sz w:val="24"/>
          <w:szCs w:val="24"/>
          <w:lang w:val="es-ES"/>
        </w:rPr>
        <w:t>108, la cual corresponde Río Chiriquí</w:t>
      </w:r>
      <w:r w:rsidR="009D712F" w:rsidRPr="00D23CE4">
        <w:rPr>
          <w:rFonts w:ascii="Times New Roman" w:hAnsi="Times New Roman"/>
          <w:color w:val="000000"/>
          <w:sz w:val="24"/>
          <w:szCs w:val="24"/>
          <w:lang w:val="es-ES"/>
        </w:rPr>
        <w:t xml:space="preserve">. </w:t>
      </w:r>
      <w:r w:rsidR="009D712F" w:rsidRPr="00D23CE4">
        <w:rPr>
          <w:rFonts w:ascii="Times New Roman" w:hAnsi="Times New Roman"/>
          <w:color w:val="000000"/>
          <w:sz w:val="24"/>
          <w:szCs w:val="24"/>
          <w:lang w:val="en-US"/>
        </w:rPr>
        <w:t>Para el desarrollo del proyecto la empresa promotora realizara las adecuaciones correspondientes al terreno y habilitara los drenajes pluviales adecuados para permitir el libre flujo de las aguas de escorrentía durante los periodos de lluvia.</w:t>
      </w:r>
      <w:r w:rsidRPr="00D23CE4">
        <w:rPr>
          <w:rFonts w:ascii="Times New Roman" w:hAnsi="Times New Roman"/>
          <w:color w:val="000000"/>
          <w:sz w:val="24"/>
          <w:szCs w:val="24"/>
          <w:lang w:val="es-ES"/>
        </w:rPr>
        <w:t xml:space="preserve"> </w:t>
      </w:r>
    </w:p>
    <w:p w:rsidR="0016503A" w:rsidRPr="0041042B" w:rsidRDefault="00F20FD0" w:rsidP="0041042B">
      <w:pPr>
        <w:pStyle w:val="Prrafodelista1"/>
        <w:numPr>
          <w:ilvl w:val="0"/>
          <w:numId w:val="11"/>
        </w:numPr>
        <w:autoSpaceDE w:val="0"/>
        <w:autoSpaceDN w:val="0"/>
        <w:adjustRightInd w:val="0"/>
        <w:rPr>
          <w:rFonts w:ascii="Times New Roman" w:hAnsi="Times New Roman"/>
          <w:color w:val="000000"/>
          <w:sz w:val="24"/>
          <w:szCs w:val="24"/>
          <w:lang w:val="en-US"/>
        </w:rPr>
      </w:pPr>
      <w:r w:rsidRPr="00D23CE4">
        <w:rPr>
          <w:rFonts w:ascii="Times New Roman" w:hAnsi="Times New Roman"/>
          <w:color w:val="000000"/>
          <w:sz w:val="24"/>
          <w:szCs w:val="24"/>
          <w:lang w:val="es-ES"/>
        </w:rPr>
        <w:t xml:space="preserve">Con relación al aspecto la calidad de aguas superficiales, </w:t>
      </w:r>
      <w:r w:rsidR="009D712F" w:rsidRPr="00D23CE4">
        <w:rPr>
          <w:rFonts w:ascii="Times New Roman" w:hAnsi="Times New Roman"/>
          <w:color w:val="000000"/>
          <w:sz w:val="24"/>
          <w:szCs w:val="24"/>
          <w:lang w:val="en-US"/>
        </w:rPr>
        <w:t xml:space="preserve">No hay fuentes de aguas </w:t>
      </w:r>
      <w:r w:rsidR="004D5E83">
        <w:rPr>
          <w:rFonts w:ascii="Times New Roman" w:hAnsi="Times New Roman"/>
          <w:color w:val="000000"/>
          <w:sz w:val="24"/>
          <w:szCs w:val="24"/>
          <w:lang w:val="en-US"/>
        </w:rPr>
        <w:t>s</w:t>
      </w:r>
      <w:r w:rsidR="009D712F" w:rsidRPr="00D23CE4">
        <w:rPr>
          <w:rFonts w:ascii="Times New Roman" w:hAnsi="Times New Roman"/>
          <w:color w:val="000000"/>
          <w:sz w:val="24"/>
          <w:szCs w:val="24"/>
          <w:lang w:val="en-US"/>
        </w:rPr>
        <w:t>uperficiales en el lote donde se desarrollará el proyecto que se afecte por el desarrollo del proyecto, por lo cual no se presenta análisis de calidad de agua.</w:t>
      </w:r>
    </w:p>
    <w:p w:rsidR="0016503A" w:rsidRPr="0041042B" w:rsidRDefault="009D712F" w:rsidP="0041042B">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pacing w:val="-2"/>
          <w:position w:val="2"/>
          <w:sz w:val="24"/>
          <w:szCs w:val="24"/>
          <w:lang w:val="en-US"/>
        </w:rPr>
        <w:t xml:space="preserve">La </w:t>
      </w:r>
      <w:r w:rsidRPr="00D23CE4">
        <w:rPr>
          <w:rFonts w:ascii="Times New Roman" w:hAnsi="Times New Roman"/>
          <w:spacing w:val="-1"/>
          <w:position w:val="2"/>
          <w:sz w:val="24"/>
          <w:szCs w:val="24"/>
          <w:lang w:val="en-US"/>
        </w:rPr>
        <w:t>calidad</w:t>
      </w:r>
      <w:r w:rsidRPr="00D23CE4">
        <w:rPr>
          <w:rFonts w:ascii="Times New Roman" w:hAnsi="Times New Roman"/>
          <w:spacing w:val="-3"/>
          <w:position w:val="2"/>
          <w:sz w:val="24"/>
          <w:szCs w:val="24"/>
          <w:lang w:val="en-US"/>
        </w:rPr>
        <w:t xml:space="preserve"> </w:t>
      </w:r>
      <w:r w:rsidRPr="00D23CE4">
        <w:rPr>
          <w:rFonts w:ascii="Times New Roman" w:hAnsi="Times New Roman"/>
          <w:spacing w:val="-1"/>
          <w:position w:val="2"/>
          <w:sz w:val="24"/>
          <w:szCs w:val="24"/>
          <w:lang w:val="en-US"/>
        </w:rPr>
        <w:t>del</w:t>
      </w:r>
      <w:r w:rsidRPr="00D23CE4">
        <w:rPr>
          <w:rFonts w:ascii="Times New Roman" w:hAnsi="Times New Roman"/>
          <w:position w:val="2"/>
          <w:sz w:val="24"/>
          <w:szCs w:val="24"/>
          <w:lang w:val="en-US"/>
        </w:rPr>
        <w:t xml:space="preserve"> </w:t>
      </w:r>
      <w:r w:rsidRPr="00D23CE4">
        <w:rPr>
          <w:rFonts w:ascii="Times New Roman" w:hAnsi="Times New Roman"/>
          <w:spacing w:val="-1"/>
          <w:position w:val="2"/>
          <w:sz w:val="24"/>
          <w:szCs w:val="24"/>
          <w:lang w:val="en-US"/>
        </w:rPr>
        <w:t>aire en</w:t>
      </w:r>
      <w:r w:rsidRPr="00D23CE4">
        <w:rPr>
          <w:rFonts w:ascii="Times New Roman" w:hAnsi="Times New Roman"/>
          <w:spacing w:val="-3"/>
          <w:position w:val="2"/>
          <w:sz w:val="24"/>
          <w:szCs w:val="24"/>
          <w:lang w:val="en-US"/>
        </w:rPr>
        <w:t xml:space="preserve"> </w:t>
      </w:r>
      <w:r w:rsidRPr="00D23CE4">
        <w:rPr>
          <w:rFonts w:ascii="Times New Roman" w:hAnsi="Times New Roman"/>
          <w:spacing w:val="-1"/>
          <w:position w:val="2"/>
          <w:sz w:val="24"/>
          <w:szCs w:val="24"/>
          <w:lang w:val="en-US"/>
        </w:rPr>
        <w:t>el</w:t>
      </w:r>
      <w:r w:rsidRPr="00D23CE4">
        <w:rPr>
          <w:rFonts w:ascii="Times New Roman" w:hAnsi="Times New Roman"/>
          <w:spacing w:val="-2"/>
          <w:position w:val="2"/>
          <w:sz w:val="24"/>
          <w:szCs w:val="24"/>
          <w:lang w:val="en-US"/>
        </w:rPr>
        <w:t xml:space="preserve"> </w:t>
      </w:r>
      <w:r w:rsidRPr="00D23CE4">
        <w:rPr>
          <w:rFonts w:ascii="Times New Roman" w:hAnsi="Times New Roman"/>
          <w:position w:val="2"/>
          <w:sz w:val="24"/>
          <w:szCs w:val="24"/>
          <w:lang w:val="en-US"/>
        </w:rPr>
        <w:t>sitio</w:t>
      </w:r>
      <w:r w:rsidRPr="00D23CE4">
        <w:rPr>
          <w:rFonts w:ascii="Times New Roman" w:hAnsi="Times New Roman"/>
          <w:spacing w:val="-2"/>
          <w:position w:val="2"/>
          <w:sz w:val="24"/>
          <w:szCs w:val="24"/>
          <w:lang w:val="en-US"/>
        </w:rPr>
        <w:t xml:space="preserve"> </w:t>
      </w:r>
      <w:r w:rsidRPr="00D23CE4">
        <w:rPr>
          <w:rFonts w:ascii="Times New Roman" w:hAnsi="Times New Roman"/>
          <w:position w:val="2"/>
          <w:sz w:val="24"/>
          <w:szCs w:val="24"/>
          <w:lang w:val="en-US"/>
        </w:rPr>
        <w:t>se</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ve</w:t>
      </w:r>
      <w:r w:rsidRPr="00D23CE4">
        <w:rPr>
          <w:rFonts w:ascii="Times New Roman" w:hAnsi="Times New Roman"/>
          <w:spacing w:val="-4"/>
          <w:position w:val="2"/>
          <w:sz w:val="24"/>
          <w:szCs w:val="24"/>
          <w:lang w:val="en-US"/>
        </w:rPr>
        <w:t xml:space="preserve"> </w:t>
      </w:r>
      <w:r w:rsidRPr="00D23CE4">
        <w:rPr>
          <w:rFonts w:ascii="Times New Roman" w:hAnsi="Times New Roman"/>
          <w:spacing w:val="-1"/>
          <w:position w:val="2"/>
          <w:sz w:val="24"/>
          <w:szCs w:val="24"/>
          <w:lang w:val="en-US"/>
        </w:rPr>
        <w:t>afectada</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por</w:t>
      </w:r>
      <w:r w:rsidRPr="00D23CE4">
        <w:rPr>
          <w:rFonts w:ascii="Times New Roman" w:hAnsi="Times New Roman"/>
          <w:spacing w:val="-1"/>
          <w:position w:val="2"/>
          <w:sz w:val="24"/>
          <w:szCs w:val="24"/>
          <w:lang w:val="en-US"/>
        </w:rPr>
        <w:t xml:space="preserve"> </w:t>
      </w:r>
      <w:r w:rsidRPr="00D23CE4">
        <w:rPr>
          <w:rFonts w:ascii="Times New Roman" w:hAnsi="Times New Roman"/>
          <w:position w:val="2"/>
          <w:sz w:val="24"/>
          <w:szCs w:val="24"/>
          <w:lang w:val="en-US"/>
        </w:rPr>
        <w:t>las</w:t>
      </w:r>
      <w:r w:rsidRPr="00D23CE4">
        <w:rPr>
          <w:rFonts w:ascii="Times New Roman" w:hAnsi="Times New Roman"/>
          <w:spacing w:val="-1"/>
          <w:position w:val="2"/>
          <w:sz w:val="24"/>
          <w:szCs w:val="24"/>
          <w:lang w:val="en-US"/>
        </w:rPr>
        <w:t xml:space="preserve"> emisiones</w:t>
      </w:r>
      <w:r w:rsidRPr="00D23CE4">
        <w:rPr>
          <w:rFonts w:ascii="Times New Roman" w:hAnsi="Times New Roman"/>
          <w:spacing w:val="-3"/>
          <w:position w:val="2"/>
          <w:sz w:val="24"/>
          <w:szCs w:val="24"/>
          <w:lang w:val="en-US"/>
        </w:rPr>
        <w:t xml:space="preserve"> </w:t>
      </w:r>
      <w:r w:rsidRPr="00D23CE4">
        <w:rPr>
          <w:rFonts w:ascii="Times New Roman" w:hAnsi="Times New Roman"/>
          <w:position w:val="2"/>
          <w:sz w:val="24"/>
          <w:szCs w:val="24"/>
          <w:lang w:val="en-US"/>
        </w:rPr>
        <w:t>de</w:t>
      </w:r>
      <w:r w:rsidRPr="00D23CE4">
        <w:rPr>
          <w:rFonts w:ascii="Times New Roman" w:hAnsi="Times New Roman"/>
          <w:spacing w:val="-4"/>
          <w:position w:val="2"/>
          <w:sz w:val="24"/>
          <w:szCs w:val="24"/>
          <w:lang w:val="en-US"/>
        </w:rPr>
        <w:t xml:space="preserve"> </w:t>
      </w:r>
      <w:r w:rsidRPr="00D23CE4">
        <w:rPr>
          <w:rFonts w:ascii="Times New Roman" w:hAnsi="Times New Roman"/>
          <w:spacing w:val="1"/>
          <w:position w:val="2"/>
          <w:sz w:val="24"/>
          <w:szCs w:val="24"/>
          <w:lang w:val="en-US"/>
        </w:rPr>
        <w:t>CO</w:t>
      </w:r>
      <w:r w:rsidRPr="00D23CE4">
        <w:rPr>
          <w:rFonts w:ascii="Times New Roman" w:hAnsi="Times New Roman"/>
          <w:spacing w:val="1"/>
          <w:sz w:val="24"/>
          <w:szCs w:val="24"/>
          <w:lang w:val="en-US"/>
        </w:rPr>
        <w:t>2</w:t>
      </w:r>
      <w:r w:rsidRPr="00D23CE4">
        <w:rPr>
          <w:rFonts w:ascii="Times New Roman" w:hAnsi="Times New Roman"/>
          <w:spacing w:val="18"/>
          <w:sz w:val="24"/>
          <w:szCs w:val="24"/>
          <w:lang w:val="en-US"/>
        </w:rPr>
        <w:t xml:space="preserve"> </w:t>
      </w:r>
      <w:r w:rsidRPr="00D23CE4">
        <w:rPr>
          <w:rFonts w:ascii="Times New Roman" w:hAnsi="Times New Roman"/>
          <w:position w:val="2"/>
          <w:sz w:val="24"/>
          <w:szCs w:val="24"/>
          <w:lang w:val="en-US"/>
        </w:rPr>
        <w:t>de</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los vehículos</w:t>
      </w:r>
      <w:r w:rsidRPr="00D23CE4">
        <w:rPr>
          <w:rFonts w:ascii="Times New Roman" w:hAnsi="Times New Roman"/>
          <w:spacing w:val="-3"/>
          <w:position w:val="2"/>
          <w:sz w:val="24"/>
          <w:szCs w:val="24"/>
          <w:lang w:val="en-US"/>
        </w:rPr>
        <w:t xml:space="preserve"> </w:t>
      </w:r>
      <w:r w:rsidRPr="00D23CE4">
        <w:rPr>
          <w:rFonts w:ascii="Times New Roman" w:hAnsi="Times New Roman"/>
          <w:position w:val="2"/>
          <w:sz w:val="24"/>
          <w:szCs w:val="24"/>
          <w:lang w:val="en-US"/>
        </w:rPr>
        <w:t>que</w:t>
      </w:r>
      <w:r w:rsidRPr="00D23CE4">
        <w:rPr>
          <w:rFonts w:ascii="Times New Roman" w:hAnsi="Times New Roman"/>
          <w:spacing w:val="63"/>
          <w:position w:val="2"/>
          <w:sz w:val="24"/>
          <w:szCs w:val="24"/>
          <w:lang w:val="en-US"/>
        </w:rPr>
        <w:t xml:space="preserve"> </w:t>
      </w:r>
      <w:r w:rsidRPr="00D23CE4">
        <w:rPr>
          <w:rFonts w:ascii="Times New Roman" w:hAnsi="Times New Roman"/>
          <w:spacing w:val="-1"/>
          <w:sz w:val="24"/>
          <w:szCs w:val="24"/>
          <w:lang w:val="en-US"/>
        </w:rPr>
        <w:t>transitan</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en</w:t>
      </w:r>
      <w:r w:rsidRPr="00D23CE4">
        <w:rPr>
          <w:rFonts w:ascii="Times New Roman" w:hAnsi="Times New Roman"/>
          <w:spacing w:val="-3"/>
          <w:sz w:val="24"/>
          <w:szCs w:val="24"/>
          <w:lang w:val="en-US"/>
        </w:rPr>
        <w:t xml:space="preserve"> </w:t>
      </w:r>
      <w:r w:rsidRPr="00D23CE4">
        <w:rPr>
          <w:rFonts w:ascii="Times New Roman" w:hAnsi="Times New Roman"/>
          <w:sz w:val="24"/>
          <w:szCs w:val="24"/>
          <w:lang w:val="en-US"/>
        </w:rPr>
        <w:t>la</w:t>
      </w:r>
      <w:r w:rsidRPr="00D23CE4">
        <w:rPr>
          <w:rFonts w:ascii="Times New Roman" w:hAnsi="Times New Roman"/>
          <w:spacing w:val="-3"/>
          <w:sz w:val="24"/>
          <w:szCs w:val="24"/>
          <w:lang w:val="en-US"/>
        </w:rPr>
        <w:t xml:space="preserve"> </w:t>
      </w:r>
      <w:r w:rsidRPr="00D23CE4">
        <w:rPr>
          <w:rFonts w:ascii="Times New Roman" w:hAnsi="Times New Roman"/>
          <w:sz w:val="24"/>
          <w:szCs w:val="24"/>
          <w:lang w:val="en-US"/>
        </w:rPr>
        <w:t>vía</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hacia</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Boquete.</w:t>
      </w:r>
      <w:r w:rsidR="00EC3B21" w:rsidRPr="00D23CE4">
        <w:rPr>
          <w:rFonts w:ascii="Times New Roman" w:hAnsi="Times New Roman"/>
          <w:sz w:val="24"/>
          <w:szCs w:val="24"/>
          <w:lang w:val="es-ES"/>
        </w:rPr>
        <w:t xml:space="preserve"> </w:t>
      </w:r>
    </w:p>
    <w:p w:rsidR="009D712F" w:rsidRPr="0041042B" w:rsidRDefault="005E23CE" w:rsidP="0041042B">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ruidos, </w:t>
      </w:r>
      <w:r w:rsidR="009D712F" w:rsidRPr="00D23CE4">
        <w:rPr>
          <w:rFonts w:ascii="Times New Roman" w:hAnsi="Times New Roman"/>
          <w:spacing w:val="-1"/>
          <w:sz w:val="24"/>
          <w:szCs w:val="24"/>
          <w:lang w:val="en-US"/>
        </w:rPr>
        <w:t>los</w:t>
      </w:r>
      <w:r w:rsidR="009D712F" w:rsidRPr="00D23CE4">
        <w:rPr>
          <w:rFonts w:ascii="Times New Roman" w:hAnsi="Times New Roman"/>
          <w:spacing w:val="7"/>
          <w:sz w:val="24"/>
          <w:szCs w:val="24"/>
          <w:lang w:val="en-US"/>
        </w:rPr>
        <w:t xml:space="preserve"> </w:t>
      </w:r>
      <w:r w:rsidR="009D712F" w:rsidRPr="00D23CE4">
        <w:rPr>
          <w:rFonts w:ascii="Times New Roman" w:hAnsi="Times New Roman"/>
          <w:sz w:val="24"/>
          <w:szCs w:val="24"/>
          <w:lang w:val="en-US"/>
        </w:rPr>
        <w:t>ruidos</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generados</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esta</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zona</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provienen</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del</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tránsito</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de</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los</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vehículos</w:t>
      </w:r>
      <w:r w:rsidR="009D712F" w:rsidRPr="00D23CE4">
        <w:rPr>
          <w:rFonts w:ascii="Times New Roman" w:hAnsi="Times New Roman"/>
          <w:spacing w:val="4"/>
          <w:sz w:val="24"/>
          <w:szCs w:val="24"/>
          <w:lang w:val="en-US"/>
        </w:rPr>
        <w:t xml:space="preserve"> </w:t>
      </w:r>
      <w:r w:rsidR="009D712F" w:rsidRPr="00D23CE4">
        <w:rPr>
          <w:rFonts w:ascii="Times New Roman" w:hAnsi="Times New Roman"/>
          <w:sz w:val="24"/>
          <w:szCs w:val="24"/>
          <w:lang w:val="en-US"/>
        </w:rPr>
        <w:t>por</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la</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carretera</w:t>
      </w:r>
      <w:r w:rsidR="009D712F" w:rsidRPr="00D23CE4">
        <w:rPr>
          <w:rFonts w:ascii="Times New Roman" w:hAnsi="Times New Roman"/>
          <w:spacing w:val="79"/>
          <w:sz w:val="24"/>
          <w:szCs w:val="24"/>
          <w:lang w:val="en-US"/>
        </w:rPr>
        <w:t xml:space="preserve"> </w:t>
      </w:r>
      <w:r w:rsidR="009D712F" w:rsidRPr="00D23CE4">
        <w:rPr>
          <w:rFonts w:ascii="Times New Roman" w:hAnsi="Times New Roman"/>
          <w:spacing w:val="-1"/>
          <w:sz w:val="24"/>
          <w:szCs w:val="24"/>
          <w:lang w:val="en-US"/>
        </w:rPr>
        <w:t>hacia</w:t>
      </w:r>
      <w:r w:rsidR="009D712F" w:rsidRPr="00D23CE4">
        <w:rPr>
          <w:rFonts w:ascii="Times New Roman" w:hAnsi="Times New Roman"/>
          <w:spacing w:val="49"/>
          <w:sz w:val="24"/>
          <w:szCs w:val="24"/>
          <w:lang w:val="en-US"/>
        </w:rPr>
        <w:t xml:space="preserve"> </w:t>
      </w:r>
      <w:r w:rsidR="009D712F" w:rsidRPr="00D23CE4">
        <w:rPr>
          <w:rFonts w:ascii="Times New Roman" w:hAnsi="Times New Roman"/>
          <w:spacing w:val="-1"/>
          <w:sz w:val="24"/>
          <w:szCs w:val="24"/>
          <w:lang w:val="en-US"/>
        </w:rPr>
        <w:t>Boquete.</w:t>
      </w:r>
    </w:p>
    <w:p w:rsidR="00BF03D0" w:rsidRPr="0041042B" w:rsidRDefault="00BF03D0" w:rsidP="00D23CE4">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olores, </w:t>
      </w:r>
      <w:r w:rsidR="005E23CE" w:rsidRPr="00D23CE4">
        <w:rPr>
          <w:rFonts w:ascii="Times New Roman" w:hAnsi="Times New Roman"/>
          <w:sz w:val="24"/>
          <w:szCs w:val="24"/>
        </w:rPr>
        <w:t xml:space="preserve"> </w:t>
      </w:r>
      <w:r w:rsidR="009D712F" w:rsidRPr="00D23CE4">
        <w:rPr>
          <w:rFonts w:ascii="Times New Roman" w:hAnsi="Times New Roman"/>
          <w:sz w:val="24"/>
          <w:szCs w:val="24"/>
          <w:lang w:val="en-US"/>
        </w:rPr>
        <w:t>no fueron percibidos olores de carácter molesto en la zona del proyecto ni áreas circundantes.</w:t>
      </w:r>
    </w:p>
    <w:p w:rsidR="0041042B" w:rsidRDefault="0041042B" w:rsidP="0041042B">
      <w:pPr>
        <w:pStyle w:val="Prrafodelista1"/>
        <w:autoSpaceDE w:val="0"/>
        <w:autoSpaceDN w:val="0"/>
        <w:adjustRightInd w:val="0"/>
        <w:jc w:val="both"/>
        <w:rPr>
          <w:rFonts w:ascii="Times New Roman" w:hAnsi="Times New Roman"/>
          <w:sz w:val="24"/>
          <w:szCs w:val="24"/>
        </w:rPr>
      </w:pPr>
    </w:p>
    <w:p w:rsidR="0041042B" w:rsidRPr="00D23CE4" w:rsidRDefault="0041042B" w:rsidP="0041042B">
      <w:pPr>
        <w:pStyle w:val="Prrafodelista1"/>
        <w:autoSpaceDE w:val="0"/>
        <w:autoSpaceDN w:val="0"/>
        <w:adjustRightInd w:val="0"/>
        <w:jc w:val="both"/>
        <w:rPr>
          <w:rFonts w:ascii="Times New Roman" w:hAnsi="Times New Roman"/>
          <w:sz w:val="24"/>
          <w:szCs w:val="24"/>
        </w:rPr>
      </w:pPr>
    </w:p>
    <w:p w:rsidR="00EC3B21" w:rsidRPr="00D23CE4" w:rsidRDefault="00EC3B21" w:rsidP="00D23CE4">
      <w:pPr>
        <w:pStyle w:val="Prrafodelista1"/>
        <w:autoSpaceDE w:val="0"/>
        <w:autoSpaceDN w:val="0"/>
        <w:adjustRightInd w:val="0"/>
        <w:ind w:left="0"/>
        <w:jc w:val="both"/>
        <w:rPr>
          <w:rFonts w:ascii="Times New Roman" w:hAnsi="Times New Roman"/>
          <w:b/>
          <w:sz w:val="24"/>
          <w:szCs w:val="24"/>
        </w:rPr>
      </w:pPr>
    </w:p>
    <w:p w:rsidR="0041042B" w:rsidRDefault="00235ADD" w:rsidP="0041042B">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16503A" w:rsidRPr="0041042B" w:rsidRDefault="00235ADD" w:rsidP="0041042B">
      <w:pPr>
        <w:pStyle w:val="Prrafodelista1"/>
        <w:autoSpaceDE w:val="0"/>
        <w:autoSpaceDN w:val="0"/>
        <w:adjustRightInd w:val="0"/>
        <w:ind w:left="0"/>
        <w:jc w:val="both"/>
        <w:rPr>
          <w:rFonts w:ascii="Times New Roman" w:hAnsi="Times New Roman"/>
          <w:b/>
          <w:sz w:val="24"/>
          <w:szCs w:val="24"/>
        </w:rPr>
      </w:pPr>
      <w:r w:rsidRPr="0041042B">
        <w:rPr>
          <w:rFonts w:ascii="Times New Roman" w:hAnsi="Times New Roman"/>
        </w:rPr>
        <w:t>S</w:t>
      </w:r>
      <w:r w:rsidR="00D07D38" w:rsidRPr="0041042B">
        <w:rPr>
          <w:rFonts w:ascii="Times New Roman" w:hAnsi="Times New Roman"/>
        </w:rPr>
        <w:t xml:space="preserve">egún se describe en el EsIA, </w:t>
      </w:r>
      <w:r w:rsidR="0016503A" w:rsidRPr="0041042B">
        <w:rPr>
          <w:rFonts w:ascii="Times New Roman" w:hAnsi="Times New Roman"/>
        </w:rPr>
        <w:t xml:space="preserve">en cuanto a la fauna, </w:t>
      </w:r>
      <w:r w:rsidR="0016503A" w:rsidRPr="0041042B">
        <w:rPr>
          <w:rFonts w:ascii="Times New Roman" w:hAnsi="Times New Roman"/>
          <w:lang w:val="en-US"/>
        </w:rPr>
        <w:t>la vegetación arbórea nativa dentro del área del proyecto ha sido significativamente modificada por la actividad de ganadería a la cual se dedica el dueño de la finca, encontrándose dentro del área del terreno solamente vegetación arbustiva con la presencia de algunos árboles dispersos y cercas vivas, en donde podemos identificar los siguientes arboles: roble (</w:t>
      </w:r>
      <w:r w:rsidR="0016503A" w:rsidRPr="0041042B">
        <w:rPr>
          <w:rFonts w:ascii="Times New Roman" w:hAnsi="Times New Roman"/>
          <w:i/>
          <w:lang w:val="en-US"/>
        </w:rPr>
        <w:t>tabebui rosea)</w:t>
      </w:r>
      <w:r w:rsidR="0016503A" w:rsidRPr="0041042B">
        <w:rPr>
          <w:rFonts w:ascii="Times New Roman" w:hAnsi="Times New Roman"/>
          <w:lang w:val="en-US"/>
        </w:rPr>
        <w:t>, guayaba (</w:t>
      </w:r>
      <w:r w:rsidR="0016503A" w:rsidRPr="0041042B">
        <w:rPr>
          <w:rFonts w:ascii="Times New Roman" w:hAnsi="Times New Roman"/>
          <w:i/>
          <w:lang w:val="en-US"/>
        </w:rPr>
        <w:t>Psidium guajava</w:t>
      </w:r>
      <w:r w:rsidR="0016503A" w:rsidRPr="0041042B">
        <w:rPr>
          <w:rFonts w:ascii="Times New Roman" w:hAnsi="Times New Roman"/>
          <w:lang w:val="en-US"/>
        </w:rPr>
        <w:t>), teca (</w:t>
      </w:r>
      <w:r w:rsidR="0016503A" w:rsidRPr="0041042B">
        <w:rPr>
          <w:rFonts w:ascii="Times New Roman" w:hAnsi="Times New Roman"/>
          <w:i/>
          <w:lang w:val="en-US"/>
        </w:rPr>
        <w:t>tectona grandis</w:t>
      </w:r>
      <w:r w:rsidR="0016503A" w:rsidRPr="0041042B">
        <w:rPr>
          <w:rFonts w:ascii="Times New Roman" w:hAnsi="Times New Roman"/>
          <w:lang w:val="en-US"/>
        </w:rPr>
        <w:t>), Guácimo (</w:t>
      </w:r>
      <w:r w:rsidR="0016503A" w:rsidRPr="0041042B">
        <w:rPr>
          <w:rFonts w:ascii="Times New Roman" w:hAnsi="Times New Roman"/>
          <w:i/>
          <w:lang w:val="en-US"/>
        </w:rPr>
        <w:t>Guazuma ulmifolia</w:t>
      </w:r>
      <w:r w:rsidR="0016503A" w:rsidRPr="0041042B">
        <w:rPr>
          <w:rFonts w:ascii="Times New Roman" w:hAnsi="Times New Roman"/>
          <w:lang w:val="en-US"/>
        </w:rPr>
        <w:t>), algarrobo (</w:t>
      </w:r>
      <w:r w:rsidR="0016503A" w:rsidRPr="0041042B">
        <w:rPr>
          <w:rFonts w:ascii="Times New Roman" w:hAnsi="Times New Roman"/>
          <w:i/>
          <w:lang w:val="en-US"/>
        </w:rPr>
        <w:t>Ceratonia siliqua</w:t>
      </w:r>
      <w:r w:rsidR="0016503A" w:rsidRPr="0041042B">
        <w:rPr>
          <w:rFonts w:ascii="Times New Roman" w:hAnsi="Times New Roman"/>
          <w:lang w:val="en-US"/>
        </w:rPr>
        <w:t>),indio desnudo (</w:t>
      </w:r>
      <w:r w:rsidR="0016503A" w:rsidRPr="0041042B">
        <w:rPr>
          <w:rFonts w:ascii="Times New Roman" w:hAnsi="Times New Roman"/>
          <w:i/>
          <w:lang w:val="en-US"/>
        </w:rPr>
        <w:t>Bursera simaruba</w:t>
      </w:r>
      <w:r w:rsidR="0016503A" w:rsidRPr="0041042B">
        <w:rPr>
          <w:rFonts w:ascii="Times New Roman" w:hAnsi="Times New Roman"/>
          <w:lang w:val="en-US"/>
        </w:rPr>
        <w:t>) y nance (</w:t>
      </w:r>
      <w:r w:rsidR="0016503A" w:rsidRPr="0041042B">
        <w:rPr>
          <w:rFonts w:ascii="Times New Roman" w:hAnsi="Times New Roman"/>
          <w:i/>
          <w:lang w:val="en-US"/>
        </w:rPr>
        <w:t>Byrsonima crassifolia</w:t>
      </w:r>
      <w:r w:rsidR="0016503A" w:rsidRPr="0041042B">
        <w:rPr>
          <w:rFonts w:ascii="Times New Roman" w:hAnsi="Times New Roman"/>
          <w:lang w:val="en-US"/>
        </w:rPr>
        <w:t>).</w:t>
      </w:r>
    </w:p>
    <w:p w:rsidR="000E2CD2" w:rsidRPr="0041042B" w:rsidRDefault="000E2CD2" w:rsidP="00D23CE4">
      <w:pPr>
        <w:autoSpaceDE w:val="0"/>
        <w:autoSpaceDN w:val="0"/>
        <w:adjustRightInd w:val="0"/>
        <w:spacing w:line="276" w:lineRule="auto"/>
        <w:jc w:val="both"/>
      </w:pPr>
    </w:p>
    <w:p w:rsidR="0016503A" w:rsidRPr="0041042B" w:rsidRDefault="00235ADD" w:rsidP="00705D33">
      <w:pPr>
        <w:autoSpaceDE w:val="0"/>
        <w:autoSpaceDN w:val="0"/>
        <w:adjustRightInd w:val="0"/>
        <w:spacing w:line="276" w:lineRule="auto"/>
        <w:jc w:val="both"/>
        <w:rPr>
          <w:lang w:val="en-US"/>
        </w:rPr>
      </w:pPr>
      <w:r w:rsidRPr="0041042B">
        <w:t>En cuanto a la fauna</w:t>
      </w:r>
      <w:r w:rsidR="00393EB7" w:rsidRPr="0041042B">
        <w:t xml:space="preserve">, según lo descrito en el EsIA, </w:t>
      </w:r>
      <w:r w:rsidR="0016503A" w:rsidRPr="0041042B">
        <w:rPr>
          <w:lang w:val="en-US"/>
        </w:rPr>
        <w:t>las especies observadas son aves generalistas, que se pueden encontrar en más de un hábitat, tienen una amplia distribución, no corren riesgo, además, ninguna de las especies observadas present  una alta prioridad de conservación, entre ellas se encuentran: Tortolita común (</w:t>
      </w:r>
      <w:r w:rsidR="0016503A" w:rsidRPr="0041042B">
        <w:rPr>
          <w:i/>
          <w:lang w:val="en-US"/>
        </w:rPr>
        <w:t>Columbina talpacoti</w:t>
      </w:r>
      <w:r w:rsidR="0016503A" w:rsidRPr="0041042B">
        <w:rPr>
          <w:lang w:val="en-US"/>
        </w:rPr>
        <w:t>), Talingo (</w:t>
      </w:r>
      <w:r w:rsidR="0016503A" w:rsidRPr="0041042B">
        <w:rPr>
          <w:i/>
          <w:lang w:val="en-US"/>
        </w:rPr>
        <w:t>Quiscalus mexicanus</w:t>
      </w:r>
      <w:r w:rsidR="0016503A" w:rsidRPr="0041042B">
        <w:rPr>
          <w:lang w:val="en-US"/>
        </w:rPr>
        <w:t>) y Gallinazo negro (</w:t>
      </w:r>
      <w:r w:rsidR="0016503A" w:rsidRPr="0041042B">
        <w:rPr>
          <w:i/>
          <w:lang w:val="en-US"/>
        </w:rPr>
        <w:t>Coragyps atratus</w:t>
      </w:r>
      <w:r w:rsidR="0016503A" w:rsidRPr="0041042B">
        <w:rPr>
          <w:lang w:val="en-US"/>
        </w:rPr>
        <w:t>).</w:t>
      </w:r>
    </w:p>
    <w:p w:rsidR="005E23CE" w:rsidRPr="0041042B" w:rsidRDefault="005E23CE" w:rsidP="00D23CE4">
      <w:pPr>
        <w:autoSpaceDE w:val="0"/>
        <w:autoSpaceDN w:val="0"/>
        <w:adjustRightInd w:val="0"/>
        <w:spacing w:line="276" w:lineRule="auto"/>
        <w:jc w:val="both"/>
        <w:rPr>
          <w:b/>
        </w:rPr>
      </w:pPr>
    </w:p>
    <w:p w:rsidR="0041042B" w:rsidRPr="00D23CE4" w:rsidRDefault="00235ADD" w:rsidP="00D23CE4">
      <w:pPr>
        <w:autoSpaceDE w:val="0"/>
        <w:autoSpaceDN w:val="0"/>
        <w:adjustRightInd w:val="0"/>
        <w:spacing w:line="276" w:lineRule="auto"/>
        <w:jc w:val="both"/>
        <w:rPr>
          <w:b/>
        </w:rPr>
      </w:pPr>
      <w:r w:rsidRPr="00D23CE4">
        <w:rPr>
          <w:b/>
        </w:rPr>
        <w:t xml:space="preserve">Componente Socioeconómico: </w:t>
      </w:r>
    </w:p>
    <w:p w:rsidR="005E23CE" w:rsidRPr="00D23CE4" w:rsidRDefault="00C36851" w:rsidP="00D23CE4">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355253" w:rsidRPr="00D23CE4">
        <w:rPr>
          <w:rFonts w:ascii="Times New Roman" w:hAnsi="Times New Roman" w:cs="Times New Roman"/>
        </w:rPr>
        <w:t>se aplicaron</w:t>
      </w:r>
      <w:r w:rsidR="008272D9" w:rsidRPr="00D23CE4">
        <w:rPr>
          <w:rFonts w:ascii="Times New Roman" w:hAnsi="Times New Roman" w:cs="Times New Roman"/>
        </w:rPr>
        <w:t xml:space="preserve"> </w:t>
      </w:r>
      <w:r w:rsidR="00140AB9" w:rsidRPr="00D23CE4">
        <w:rPr>
          <w:rFonts w:ascii="Times New Roman" w:hAnsi="Times New Roman" w:cs="Times New Roman"/>
        </w:rPr>
        <w:t>doce (12)</w:t>
      </w:r>
      <w:r w:rsidR="00355253" w:rsidRPr="00D23CE4">
        <w:rPr>
          <w:rFonts w:ascii="Times New Roman" w:hAnsi="Times New Roman" w:cs="Times New Roman"/>
        </w:rPr>
        <w:t xml:space="preserve"> </w:t>
      </w:r>
      <w:r w:rsidR="008272D9" w:rsidRPr="00D23CE4">
        <w:rPr>
          <w:rFonts w:ascii="Times New Roman" w:hAnsi="Times New Roman" w:cs="Times New Roman"/>
        </w:rPr>
        <w:t xml:space="preserve">encuestas fueron aplicadas el día </w:t>
      </w:r>
      <w:r w:rsidR="0016503A" w:rsidRPr="00D23CE4">
        <w:rPr>
          <w:rFonts w:ascii="Times New Roman" w:hAnsi="Times New Roman" w:cs="Times New Roman"/>
          <w:lang w:val="en-US"/>
        </w:rPr>
        <w:t>6 de Abril de 2019</w:t>
      </w:r>
      <w:r w:rsidR="008272D9" w:rsidRPr="00D23CE4">
        <w:rPr>
          <w:rFonts w:ascii="Times New Roman" w:hAnsi="Times New Roman" w:cs="Times New Roman"/>
        </w:rPr>
        <w:t xml:space="preserve">, </w:t>
      </w:r>
      <w:r w:rsidR="005E23CE" w:rsidRPr="00D23CE4">
        <w:rPr>
          <w:rFonts w:ascii="Times New Roman" w:hAnsi="Times New Roman" w:cs="Times New Roman"/>
        </w:rPr>
        <w:t xml:space="preserve">a los </w:t>
      </w:r>
      <w:r w:rsidR="00140AB9" w:rsidRPr="00D23CE4">
        <w:rPr>
          <w:rFonts w:ascii="Times New Roman" w:hAnsi="Times New Roman" w:cs="Times New Roman"/>
        </w:rPr>
        <w:t>a los representantes de los comercios ubicados alrededor del proyecto</w:t>
      </w:r>
      <w:r w:rsidR="005E23CE" w:rsidRPr="00D23CE4">
        <w:rPr>
          <w:rFonts w:ascii="Times New Roman" w:hAnsi="Times New Roman" w:cs="Times New Roman"/>
        </w:rPr>
        <w:t>.</w:t>
      </w:r>
    </w:p>
    <w:p w:rsidR="006E7825" w:rsidRDefault="00ED45C5" w:rsidP="00D23CE4">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705D33" w:rsidRPr="00D23CE4" w:rsidRDefault="00705D33" w:rsidP="00D23CE4">
      <w:pPr>
        <w:pStyle w:val="Default"/>
        <w:spacing w:line="276" w:lineRule="auto"/>
        <w:jc w:val="both"/>
        <w:rPr>
          <w:rFonts w:ascii="Times New Roman" w:hAnsi="Times New Roman" w:cs="Times New Roman"/>
        </w:rPr>
      </w:pPr>
    </w:p>
    <w:p w:rsidR="00C233F0" w:rsidRPr="00D23CE4" w:rsidRDefault="00C233F0" w:rsidP="00D23CE4">
      <w:pPr>
        <w:pStyle w:val="Default"/>
        <w:numPr>
          <w:ilvl w:val="0"/>
          <w:numId w:val="38"/>
        </w:numPr>
        <w:spacing w:line="276" w:lineRule="auto"/>
        <w:jc w:val="both"/>
        <w:rPr>
          <w:rFonts w:ascii="Times New Roman" w:hAnsi="Times New Roman" w:cs="Times New Roman"/>
        </w:rPr>
      </w:pPr>
      <w:r w:rsidRPr="00D23CE4">
        <w:rPr>
          <w:rFonts w:ascii="Times New Roman" w:hAnsi="Times New Roman" w:cs="Times New Roman"/>
          <w:lang w:val="en-US"/>
        </w:rPr>
        <w:t xml:space="preserve"> 50% de las personas encuestadas son del género masculino, y 50% del género femenino</w:t>
      </w:r>
    </w:p>
    <w:p w:rsidR="00140AB9" w:rsidRPr="00D23CE4" w:rsidRDefault="00140AB9" w:rsidP="00D23CE4">
      <w:pPr>
        <w:pStyle w:val="Default"/>
        <w:numPr>
          <w:ilvl w:val="0"/>
          <w:numId w:val="32"/>
        </w:numPr>
        <w:spacing w:line="276" w:lineRule="auto"/>
        <w:jc w:val="both"/>
        <w:rPr>
          <w:rFonts w:ascii="Times New Roman" w:hAnsi="Times New Roman" w:cs="Times New Roman"/>
        </w:rPr>
      </w:pPr>
      <w:r w:rsidRPr="00D23CE4">
        <w:rPr>
          <w:rFonts w:ascii="Times New Roman" w:hAnsi="Times New Roman" w:cs="Times New Roman"/>
        </w:rPr>
        <w:t>67% correspondían a personas del género femenino, el resto un 33% correspondían al género masculino</w:t>
      </w:r>
    </w:p>
    <w:p w:rsidR="00140AB9" w:rsidRPr="00D23CE4" w:rsidRDefault="0016503A" w:rsidP="00D23CE4">
      <w:pPr>
        <w:pStyle w:val="Default"/>
        <w:numPr>
          <w:ilvl w:val="0"/>
          <w:numId w:val="32"/>
        </w:numPr>
        <w:spacing w:line="276" w:lineRule="auto"/>
        <w:jc w:val="both"/>
        <w:rPr>
          <w:rFonts w:ascii="Times New Roman" w:hAnsi="Times New Roman" w:cs="Times New Roman"/>
        </w:rPr>
      </w:pPr>
      <w:r w:rsidRPr="00D23CE4">
        <w:rPr>
          <w:rFonts w:ascii="Times New Roman" w:eastAsia="Calibri" w:hAnsi="Times New Roman" w:cs="Times New Roman"/>
          <w:color w:val="auto"/>
          <w:lang w:val="en-US" w:eastAsia="en-US"/>
        </w:rPr>
        <w:t>El</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50%</w:t>
      </w:r>
      <w:r w:rsidRPr="00D23CE4">
        <w:rPr>
          <w:rFonts w:ascii="Times New Roman" w:eastAsia="Calibri" w:hAnsi="Times New Roman" w:cs="Times New Roman"/>
          <w:color w:val="auto"/>
          <w:spacing w:val="-4"/>
          <w:lang w:val="en-US" w:eastAsia="en-US"/>
        </w:rPr>
        <w:t xml:space="preserve"> </w:t>
      </w:r>
      <w:r w:rsidRPr="00D23CE4">
        <w:rPr>
          <w:rFonts w:ascii="Times New Roman" w:eastAsia="Calibri" w:hAnsi="Times New Roman" w:cs="Times New Roman"/>
          <w:color w:val="auto"/>
          <w:lang w:val="en-US" w:eastAsia="en-US"/>
        </w:rPr>
        <w:t>de</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lang w:val="en-US" w:eastAsia="en-US"/>
        </w:rPr>
        <w:t>los</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lang w:val="en-US" w:eastAsia="en-US"/>
        </w:rPr>
        <w:t>encuestados</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spacing w:val="-1"/>
          <w:lang w:val="en-US" w:eastAsia="en-US"/>
        </w:rPr>
        <w:t>indico</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tener</w:t>
      </w:r>
      <w:r w:rsidRPr="00D23CE4">
        <w:rPr>
          <w:rFonts w:ascii="Times New Roman" w:eastAsia="Calibri" w:hAnsi="Times New Roman" w:cs="Times New Roman"/>
          <w:color w:val="auto"/>
          <w:spacing w:val="-4"/>
          <w:lang w:val="en-US" w:eastAsia="en-US"/>
        </w:rPr>
        <w:t xml:space="preserve"> </w:t>
      </w:r>
      <w:r w:rsidRPr="00D23CE4">
        <w:rPr>
          <w:rFonts w:ascii="Times New Roman" w:eastAsia="Calibri" w:hAnsi="Times New Roman" w:cs="Times New Roman"/>
          <w:color w:val="auto"/>
          <w:lang w:val="en-US" w:eastAsia="en-US"/>
        </w:rPr>
        <w:t>conocimiento</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sobre</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spacing w:val="-1"/>
          <w:lang w:val="en-US" w:eastAsia="en-US"/>
        </w:rPr>
        <w:t>el</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spacing w:val="-1"/>
          <w:lang w:val="en-US" w:eastAsia="en-US"/>
        </w:rPr>
        <w:t>proyecto</w:t>
      </w:r>
      <w:r w:rsidR="00140AB9" w:rsidRPr="00D23CE4">
        <w:rPr>
          <w:rFonts w:ascii="Times New Roman" w:hAnsi="Times New Roman" w:cs="Times New Roman"/>
        </w:rPr>
        <w:t>.</w:t>
      </w:r>
    </w:p>
    <w:p w:rsidR="00C233F0" w:rsidRPr="00D23CE4" w:rsidRDefault="00C233F0" w:rsidP="00D23CE4">
      <w:pPr>
        <w:pStyle w:val="Default"/>
        <w:numPr>
          <w:ilvl w:val="0"/>
          <w:numId w:val="34"/>
        </w:numPr>
        <w:spacing w:line="276" w:lineRule="auto"/>
        <w:jc w:val="both"/>
        <w:rPr>
          <w:rFonts w:ascii="Times New Roman" w:hAnsi="Times New Roman" w:cs="Times New Roman"/>
        </w:rPr>
      </w:pPr>
      <w:r w:rsidRPr="00D23CE4">
        <w:rPr>
          <w:rFonts w:ascii="Times New Roman" w:hAnsi="Times New Roman" w:cs="Times New Roman"/>
          <w:lang w:val="en-US"/>
        </w:rPr>
        <w:t>El 83% de los encuestados considera que el desarrollo de este proyecto no afectara la flora y fauna del lugar</w:t>
      </w:r>
      <w:r w:rsidRPr="00D23CE4">
        <w:rPr>
          <w:rFonts w:ascii="Times New Roman" w:hAnsi="Times New Roman" w:cs="Times New Roman"/>
        </w:rPr>
        <w:t xml:space="preserve"> </w:t>
      </w:r>
    </w:p>
    <w:p w:rsidR="00D53862" w:rsidRDefault="00174ECE" w:rsidP="00D23CE4">
      <w:pPr>
        <w:pStyle w:val="Default"/>
        <w:numPr>
          <w:ilvl w:val="0"/>
          <w:numId w:val="34"/>
        </w:numPr>
        <w:spacing w:line="276" w:lineRule="auto"/>
        <w:jc w:val="both"/>
        <w:rPr>
          <w:rFonts w:ascii="Times New Roman" w:hAnsi="Times New Roman" w:cs="Times New Roman"/>
        </w:rPr>
      </w:pPr>
      <w:r w:rsidRPr="00D23CE4">
        <w:rPr>
          <w:rFonts w:ascii="Times New Roman" w:hAnsi="Times New Roman" w:cs="Times New Roman"/>
        </w:rPr>
        <w:t>El 100% manifestó estar de acuerdo a que se realice el proyecto.</w:t>
      </w:r>
    </w:p>
    <w:p w:rsidR="00705D33" w:rsidRPr="00D23CE4" w:rsidRDefault="00705D33" w:rsidP="00705D33">
      <w:pPr>
        <w:pStyle w:val="Default"/>
        <w:spacing w:line="276" w:lineRule="auto"/>
        <w:ind w:left="720"/>
        <w:jc w:val="both"/>
        <w:rPr>
          <w:rFonts w:ascii="Times New Roman" w:hAnsi="Times New Roman" w:cs="Times New Roman"/>
        </w:rPr>
      </w:pPr>
    </w:p>
    <w:p w:rsidR="00D53862" w:rsidRPr="00D23CE4" w:rsidRDefault="00D53862" w:rsidP="00D23CE4">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p>
    <w:p w:rsidR="00C233F0" w:rsidRPr="00D23CE4" w:rsidRDefault="00C233F0" w:rsidP="00D23CE4">
      <w:pPr>
        <w:pStyle w:val="Prrafodelista"/>
        <w:numPr>
          <w:ilvl w:val="0"/>
          <w:numId w:val="35"/>
        </w:numPr>
        <w:rPr>
          <w:rFonts w:ascii="Times New Roman" w:eastAsia="Times New Roman" w:hAnsi="Times New Roman"/>
          <w:color w:val="000000"/>
          <w:sz w:val="24"/>
          <w:szCs w:val="24"/>
          <w:lang w:val="es-ES" w:eastAsia="es-ES"/>
        </w:rPr>
      </w:pPr>
      <w:r w:rsidRPr="00D23CE4">
        <w:rPr>
          <w:rFonts w:ascii="Times New Roman" w:eastAsia="Times New Roman" w:hAnsi="Times New Roman"/>
          <w:color w:val="000000"/>
          <w:sz w:val="24"/>
          <w:szCs w:val="24"/>
          <w:lang w:val="es-ES" w:eastAsia="es-ES"/>
        </w:rPr>
        <w:t>Que destinen áreas verdes de esparcimiento</w:t>
      </w:r>
    </w:p>
    <w:p w:rsidR="00C233F0" w:rsidRPr="00D23CE4" w:rsidRDefault="00C233F0" w:rsidP="00D23CE4">
      <w:pPr>
        <w:pStyle w:val="Prrafodelista"/>
        <w:numPr>
          <w:ilvl w:val="0"/>
          <w:numId w:val="35"/>
        </w:numPr>
        <w:rPr>
          <w:rFonts w:ascii="Times New Roman" w:eastAsia="Times New Roman" w:hAnsi="Times New Roman"/>
          <w:color w:val="000000"/>
          <w:sz w:val="24"/>
          <w:szCs w:val="24"/>
          <w:lang w:val="es-ES" w:eastAsia="es-ES"/>
        </w:rPr>
      </w:pPr>
      <w:r w:rsidRPr="00D23CE4">
        <w:rPr>
          <w:rFonts w:ascii="Times New Roman" w:eastAsia="Times New Roman" w:hAnsi="Times New Roman"/>
          <w:color w:val="000000"/>
          <w:sz w:val="24"/>
          <w:szCs w:val="24"/>
          <w:lang w:val="es-ES" w:eastAsia="es-ES"/>
        </w:rPr>
        <w:t xml:space="preserve">Que </w:t>
      </w:r>
      <w:r w:rsidRPr="00D23CE4">
        <w:rPr>
          <w:rFonts w:ascii="Times New Roman" w:hAnsi="Times New Roman"/>
          <w:spacing w:val="-2"/>
          <w:sz w:val="24"/>
          <w:szCs w:val="24"/>
        </w:rPr>
        <w:t>La</w:t>
      </w:r>
      <w:r w:rsidRPr="00D23CE4">
        <w:rPr>
          <w:rFonts w:ascii="Times New Roman" w:hAnsi="Times New Roman"/>
          <w:spacing w:val="-1"/>
          <w:sz w:val="24"/>
          <w:szCs w:val="24"/>
        </w:rPr>
        <w:t xml:space="preserve"> </w:t>
      </w:r>
      <w:r w:rsidRPr="00D23CE4">
        <w:rPr>
          <w:rFonts w:ascii="Times New Roman" w:hAnsi="Times New Roman"/>
          <w:sz w:val="24"/>
          <w:szCs w:val="24"/>
        </w:rPr>
        <w:t>mano de</w:t>
      </w:r>
      <w:r w:rsidRPr="00D23CE4">
        <w:rPr>
          <w:rFonts w:ascii="Times New Roman" w:hAnsi="Times New Roman"/>
          <w:spacing w:val="-1"/>
          <w:sz w:val="24"/>
          <w:szCs w:val="24"/>
        </w:rPr>
        <w:t xml:space="preserve"> </w:t>
      </w:r>
      <w:r w:rsidRPr="00D23CE4">
        <w:rPr>
          <w:rFonts w:ascii="Times New Roman" w:hAnsi="Times New Roman"/>
          <w:sz w:val="24"/>
          <w:szCs w:val="24"/>
        </w:rPr>
        <w:t>obra</w:t>
      </w:r>
      <w:r w:rsidRPr="00D23CE4">
        <w:rPr>
          <w:rFonts w:ascii="Times New Roman" w:hAnsi="Times New Roman"/>
          <w:spacing w:val="-1"/>
          <w:sz w:val="24"/>
          <w:szCs w:val="24"/>
        </w:rPr>
        <w:t xml:space="preserve"> sea </w:t>
      </w:r>
      <w:r w:rsidRPr="00D23CE4">
        <w:rPr>
          <w:rFonts w:ascii="Times New Roman" w:hAnsi="Times New Roman"/>
          <w:spacing w:val="1"/>
          <w:sz w:val="24"/>
          <w:szCs w:val="24"/>
        </w:rPr>
        <w:t>de</w:t>
      </w:r>
      <w:r w:rsidRPr="00D23CE4">
        <w:rPr>
          <w:rFonts w:ascii="Times New Roman" w:hAnsi="Times New Roman"/>
          <w:spacing w:val="-1"/>
          <w:sz w:val="24"/>
          <w:szCs w:val="24"/>
        </w:rPr>
        <w:t xml:space="preserve"> </w:t>
      </w:r>
      <w:r w:rsidRPr="00D23CE4">
        <w:rPr>
          <w:rFonts w:ascii="Times New Roman" w:hAnsi="Times New Roman"/>
          <w:spacing w:val="1"/>
          <w:sz w:val="24"/>
          <w:szCs w:val="24"/>
        </w:rPr>
        <w:t>la</w:t>
      </w:r>
      <w:r w:rsidRPr="00D23CE4">
        <w:rPr>
          <w:rFonts w:ascii="Times New Roman" w:hAnsi="Times New Roman"/>
          <w:spacing w:val="-1"/>
          <w:sz w:val="24"/>
          <w:szCs w:val="24"/>
        </w:rPr>
        <w:t xml:space="preserve"> comunidad</w:t>
      </w:r>
    </w:p>
    <w:p w:rsidR="006E7825" w:rsidRPr="00D23CE4" w:rsidRDefault="00957DFB" w:rsidP="00D23CE4">
      <w:pPr>
        <w:spacing w:after="240" w:line="276" w:lineRule="auto"/>
        <w:ind w:left="-142"/>
        <w:jc w:val="both"/>
        <w:outlineLvl w:val="1"/>
        <w:rPr>
          <w:spacing w:val="-3"/>
          <w:lang w:val="es-ES_tradnl"/>
        </w:rPr>
      </w:pPr>
      <w:r w:rsidRPr="00D23CE4">
        <w:rPr>
          <w:spacing w:val="-3"/>
          <w:lang w:val="es-ES_tradnl"/>
        </w:rPr>
        <w:t>Una vez analizado y evaluado el EsIA presentado por el pro</w:t>
      </w:r>
      <w:r w:rsidR="00724BC0" w:rsidRPr="00D23CE4">
        <w:rPr>
          <w:spacing w:val="-3"/>
          <w:lang w:val="es-ES_tradnl"/>
        </w:rPr>
        <w:t>motor</w:t>
      </w:r>
      <w:r w:rsidRPr="00D23CE4">
        <w:rPr>
          <w:spacing w:val="-3"/>
          <w:lang w:val="es-ES_tradnl"/>
        </w:rPr>
        <w:t>,</w:t>
      </w:r>
      <w:r w:rsidRPr="00D23CE4">
        <w:rPr>
          <w:b/>
          <w:spacing w:val="-3"/>
          <w:lang w:val="es-ES_tradnl"/>
        </w:rPr>
        <w:t xml:space="preserve"> </w:t>
      </w:r>
      <w:r w:rsidRPr="00D23CE4">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D23CE4">
      <w:pPr>
        <w:spacing w:after="240" w:line="276" w:lineRule="auto"/>
        <w:ind w:left="-142"/>
        <w:jc w:val="both"/>
        <w:outlineLvl w:val="1"/>
        <w:rPr>
          <w:spacing w:val="-3"/>
        </w:rPr>
      </w:pPr>
      <w:r w:rsidRPr="00D23CE4">
        <w:rPr>
          <w:spacing w:val="-3"/>
        </w:rPr>
        <w:t xml:space="preserve">En adición a las normativas aplicables al proyecto (página </w:t>
      </w:r>
      <w:r w:rsidR="00473E3E" w:rsidRPr="00D23CE4">
        <w:rPr>
          <w:spacing w:val="-3"/>
        </w:rPr>
        <w:t>27</w:t>
      </w:r>
      <w:r w:rsidR="008951C9" w:rsidRPr="00D23CE4">
        <w:rPr>
          <w:spacing w:val="-3"/>
        </w:rPr>
        <w:t>-</w:t>
      </w:r>
      <w:r w:rsidR="00473E3E" w:rsidRPr="00D23CE4">
        <w:rPr>
          <w:spacing w:val="-3"/>
        </w:rPr>
        <w:t>28</w:t>
      </w:r>
      <w:r w:rsidRPr="00D23CE4">
        <w:rPr>
          <w:spacing w:val="-3"/>
        </w:rPr>
        <w:t xml:space="preserve"> del EsIA) y los compromisos contemplados en el mismo y el promotor tendrá que:</w:t>
      </w:r>
    </w:p>
    <w:p w:rsidR="00213B60" w:rsidRPr="00D23CE4" w:rsidRDefault="00213B60" w:rsidP="00D23CE4">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y al culminar 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705D33">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F13F88" w:rsidRPr="00705D33" w:rsidRDefault="00213B60" w:rsidP="00705D33">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 xml:space="preserve">El promotor deberá tomar en cuenta las recomendaciones emitidas por el consultor en </w:t>
      </w:r>
      <w:r w:rsidR="00F13F88" w:rsidRPr="00D23CE4">
        <w:rPr>
          <w:rFonts w:ascii="Times New Roman" w:hAnsi="Times New Roman"/>
          <w:sz w:val="24"/>
          <w:szCs w:val="24"/>
        </w:rPr>
        <w:t>el Estudio de Impacto Ambiental referentes al diseño de la Planta de Tratamiento de Aguas Residuales.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Default="0041042B" w:rsidP="0041042B">
      <w:pPr>
        <w:adjustRightInd w:val="0"/>
        <w:jc w:val="both"/>
      </w:pPr>
    </w:p>
    <w:p w:rsidR="0041042B" w:rsidRDefault="0041042B" w:rsidP="0041042B">
      <w:pPr>
        <w:adjustRightInd w:val="0"/>
        <w:jc w:val="both"/>
      </w:pPr>
    </w:p>
    <w:p w:rsidR="0041042B" w:rsidRDefault="0041042B" w:rsidP="0041042B">
      <w:pPr>
        <w:adjustRightInd w:val="0"/>
        <w:jc w:val="both"/>
      </w:pPr>
    </w:p>
    <w:p w:rsidR="0041042B" w:rsidRDefault="0041042B" w:rsidP="0041042B">
      <w:pPr>
        <w:adjustRightInd w:val="0"/>
        <w:jc w:val="both"/>
      </w:pPr>
    </w:p>
    <w:p w:rsidR="0041042B" w:rsidRPr="0041042B" w:rsidRDefault="0041042B" w:rsidP="0041042B">
      <w:pPr>
        <w:adjustRightInd w:val="0"/>
        <w:jc w:val="both"/>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D23CE4">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D23CE4">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D23CE4">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D23CE4">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2613D3" w:rsidRPr="00D23CE4" w:rsidRDefault="004D7BDF" w:rsidP="00D23CE4">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D23CE4">
      <w:pPr>
        <w:spacing w:after="200" w:line="276" w:lineRule="auto"/>
        <w:contextualSpacing/>
        <w:jc w:val="both"/>
        <w:rPr>
          <w:highlight w:val="yellow"/>
        </w:rPr>
      </w:pPr>
    </w:p>
    <w:p w:rsidR="00740D99"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41042B" w:rsidRPr="00D23CE4" w:rsidRDefault="0041042B" w:rsidP="0041042B">
      <w:pPr>
        <w:tabs>
          <w:tab w:val="left" w:pos="-1890"/>
        </w:tabs>
        <w:autoSpaceDE w:val="0"/>
        <w:autoSpaceDN w:val="0"/>
        <w:adjustRightInd w:val="0"/>
        <w:spacing w:line="276" w:lineRule="auto"/>
        <w:ind w:left="360"/>
        <w:jc w:val="both"/>
        <w:rPr>
          <w:b/>
        </w:rPr>
      </w:pPr>
    </w:p>
    <w:p w:rsidR="00EA7E1C" w:rsidRDefault="00235ADD" w:rsidP="00D23CE4">
      <w:pPr>
        <w:pStyle w:val="Prrafodelista1"/>
        <w:tabs>
          <w:tab w:val="left" w:pos="0"/>
        </w:tabs>
        <w:suppressAutoHyphens/>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6633C7" w:rsidRPr="00D23CE4">
        <w:rPr>
          <w:rFonts w:ascii="Times New Roman" w:hAnsi="Times New Roman"/>
          <w:b/>
          <w:color w:val="000000"/>
          <w:spacing w:val="-3"/>
          <w:sz w:val="24"/>
          <w:szCs w:val="24"/>
          <w:lang w:val="es-ES"/>
        </w:rPr>
        <w:t>PLAZA COMERCIAL PORTA NOVA</w:t>
      </w:r>
      <w:r w:rsidRPr="00D23CE4">
        <w:rPr>
          <w:rFonts w:ascii="Times New Roman" w:hAnsi="Times New Roman"/>
          <w:b/>
          <w:sz w:val="24"/>
          <w:szCs w:val="24"/>
        </w:rPr>
        <w:t>”</w:t>
      </w:r>
      <w:r w:rsidR="0041042B">
        <w:rPr>
          <w:rFonts w:ascii="Times New Roman" w:hAnsi="Times New Roman"/>
          <w:b/>
          <w:sz w:val="24"/>
          <w:szCs w:val="24"/>
        </w:rPr>
        <w:t>.</w:t>
      </w:r>
    </w:p>
    <w:p w:rsidR="0041042B" w:rsidRPr="00D23CE4" w:rsidRDefault="0041042B" w:rsidP="00D23CE4">
      <w:pPr>
        <w:pStyle w:val="Prrafodelista1"/>
        <w:tabs>
          <w:tab w:val="left" w:pos="0"/>
        </w:tabs>
        <w:suppressAutoHyphens/>
        <w:ind w:left="714"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D23CE4">
            <w:pPr>
              <w:spacing w:line="276" w:lineRule="auto"/>
              <w:jc w:val="both"/>
              <w:rPr>
                <w:rFonts w:eastAsia="MS Mincho"/>
              </w:rPr>
            </w:pPr>
          </w:p>
        </w:tc>
        <w:tc>
          <w:tcPr>
            <w:tcW w:w="4804" w:type="dxa"/>
            <w:gridSpan w:val="2"/>
            <w:shd w:val="clear" w:color="auto" w:fill="auto"/>
          </w:tcPr>
          <w:p w:rsidR="00235ADD" w:rsidRPr="00D23CE4" w:rsidRDefault="00235ADD" w:rsidP="00D23CE4">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D23CE4">
            <w:pPr>
              <w:spacing w:line="276" w:lineRule="auto"/>
              <w:jc w:val="center"/>
              <w:rPr>
                <w:rFonts w:eastAsia="MS Mincho"/>
                <w:b/>
              </w:rPr>
            </w:pPr>
            <w:r w:rsidRPr="00D23CE4">
              <w:rPr>
                <w:rFonts w:eastAsia="MS Mincho"/>
                <w:b/>
              </w:rPr>
              <w:t>ING. IOVANA BARRAZA BOZZI</w:t>
            </w:r>
          </w:p>
          <w:p w:rsidR="00557A5D" w:rsidRPr="00D23CE4" w:rsidRDefault="00B97A8B" w:rsidP="00D23CE4">
            <w:pPr>
              <w:spacing w:line="276" w:lineRule="auto"/>
              <w:jc w:val="center"/>
              <w:rPr>
                <w:rFonts w:eastAsia="MS Mincho"/>
                <w:b/>
                <w:caps/>
              </w:rPr>
            </w:pPr>
            <w:r w:rsidRPr="00D23CE4">
              <w:rPr>
                <w:rFonts w:eastAsia="MS Mincho"/>
              </w:rPr>
              <w:t>Evaluador</w:t>
            </w: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2613D3" w:rsidRPr="00D23CE4" w:rsidRDefault="002613D3" w:rsidP="00D23CE4">
            <w:pPr>
              <w:spacing w:line="276" w:lineRule="auto"/>
              <w:rPr>
                <w:rFonts w:eastAsia="MS Mincho"/>
              </w:rPr>
            </w:pPr>
          </w:p>
        </w:tc>
        <w:tc>
          <w:tcPr>
            <w:tcW w:w="4815" w:type="dxa"/>
            <w:gridSpan w:val="2"/>
            <w:shd w:val="clear" w:color="auto" w:fill="auto"/>
          </w:tcPr>
          <w:p w:rsidR="00557A5D" w:rsidRPr="00D23CE4" w:rsidRDefault="00557A5D" w:rsidP="00D23CE4">
            <w:pPr>
              <w:tabs>
                <w:tab w:val="left" w:pos="708"/>
                <w:tab w:val="center" w:pos="4419"/>
                <w:tab w:val="right" w:pos="8838"/>
              </w:tabs>
              <w:spacing w:line="276" w:lineRule="auto"/>
              <w:rPr>
                <w:rFonts w:eastAsia="MS Mincho"/>
                <w:b/>
              </w:rPr>
            </w:pPr>
          </w:p>
          <w:p w:rsidR="00531075" w:rsidRDefault="00531075" w:rsidP="00D23CE4">
            <w:pPr>
              <w:tabs>
                <w:tab w:val="left" w:pos="708"/>
                <w:tab w:val="center" w:pos="4419"/>
                <w:tab w:val="right" w:pos="8838"/>
              </w:tabs>
              <w:spacing w:line="276" w:lineRule="auto"/>
              <w:jc w:val="center"/>
              <w:rPr>
                <w:rFonts w:eastAsia="MS Mincho"/>
                <w:b/>
              </w:rPr>
            </w:pPr>
          </w:p>
          <w:p w:rsidR="0041042B" w:rsidRPr="00D23CE4" w:rsidRDefault="0041042B" w:rsidP="00D23CE4">
            <w:pPr>
              <w:tabs>
                <w:tab w:val="left" w:pos="708"/>
                <w:tab w:val="center" w:pos="4419"/>
                <w:tab w:val="right" w:pos="8838"/>
              </w:tabs>
              <w:spacing w:line="276" w:lineRule="auto"/>
              <w:jc w:val="center"/>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235ADD" w:rsidRPr="00D23CE4" w:rsidRDefault="00A56CB0" w:rsidP="00D23CE4">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D23CE4">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531075" w:rsidRPr="00D23CE4" w:rsidRDefault="00531075" w:rsidP="00D23CE4">
            <w:pPr>
              <w:spacing w:line="276" w:lineRule="auto"/>
              <w:jc w:val="center"/>
              <w:rPr>
                <w:rFonts w:eastAsia="MS Mincho"/>
                <w:b/>
                <w:caps/>
              </w:rPr>
            </w:pPr>
          </w:p>
          <w:p w:rsidR="0041042B" w:rsidRDefault="0041042B" w:rsidP="00D23CE4">
            <w:pPr>
              <w:spacing w:line="276" w:lineRule="auto"/>
              <w:jc w:val="center"/>
              <w:rPr>
                <w:rFonts w:eastAsia="MS Mincho"/>
                <w:b/>
                <w:caps/>
              </w:rPr>
            </w:pPr>
          </w:p>
          <w:p w:rsidR="0041042B" w:rsidRDefault="0041042B" w:rsidP="00D23CE4">
            <w:pPr>
              <w:spacing w:line="276" w:lineRule="auto"/>
              <w:jc w:val="center"/>
              <w:rPr>
                <w:rFonts w:eastAsia="MS Mincho"/>
                <w:b/>
                <w:caps/>
              </w:rPr>
            </w:pPr>
          </w:p>
          <w:p w:rsidR="00235ADD" w:rsidRPr="00D23CE4" w:rsidRDefault="007016AD" w:rsidP="00D23CE4">
            <w:pPr>
              <w:spacing w:line="276" w:lineRule="auto"/>
              <w:jc w:val="center"/>
              <w:rPr>
                <w:rFonts w:eastAsia="MS Mincho"/>
                <w:b/>
                <w:caps/>
              </w:rPr>
            </w:pPr>
            <w:r w:rsidRPr="00D23CE4">
              <w:rPr>
                <w:rFonts w:eastAsia="MS Mincho"/>
                <w:b/>
                <w:caps/>
              </w:rPr>
              <w:t>ING. JEOVANY MORA</w:t>
            </w:r>
          </w:p>
          <w:p w:rsidR="00235ADD" w:rsidRPr="00D23CE4" w:rsidRDefault="00235ADD" w:rsidP="00D23CE4">
            <w:pPr>
              <w:spacing w:line="276" w:lineRule="auto"/>
              <w:jc w:val="center"/>
              <w:rPr>
                <w:rFonts w:eastAsia="MS Mincho"/>
              </w:rPr>
            </w:pPr>
            <w:r w:rsidRPr="00D23CE4">
              <w:rPr>
                <w:rFonts w:eastAsia="MS Mincho"/>
                <w:caps/>
              </w:rPr>
              <w:t>d</w:t>
            </w:r>
            <w:r w:rsidR="007016AD" w:rsidRPr="00D23CE4">
              <w:rPr>
                <w:rFonts w:eastAsia="MS Mincho"/>
              </w:rPr>
              <w:t>irector</w:t>
            </w:r>
            <w:r w:rsidRPr="00D23CE4">
              <w:rPr>
                <w:rFonts w:eastAsia="MS Mincho"/>
                <w:caps/>
              </w:rPr>
              <w:t xml:space="preserve"> r</w:t>
            </w:r>
            <w:r w:rsidRPr="00D23CE4">
              <w:rPr>
                <w:rFonts w:eastAsia="MS Mincho"/>
              </w:rPr>
              <w:t xml:space="preserve">egional </w:t>
            </w:r>
            <w:r w:rsidR="007016AD" w:rsidRPr="00D23CE4">
              <w:rPr>
                <w:rFonts w:eastAsia="MS Mincho"/>
              </w:rPr>
              <w:t>Encargado</w:t>
            </w:r>
          </w:p>
          <w:p w:rsidR="00235ADD" w:rsidRPr="00D23CE4" w:rsidRDefault="00235ADD" w:rsidP="00D23CE4">
            <w:pPr>
              <w:spacing w:line="276" w:lineRule="auto"/>
              <w:jc w:val="center"/>
              <w:rPr>
                <w:rFonts w:eastAsia="MS Mincho"/>
                <w:caps/>
              </w:rPr>
            </w:pPr>
            <w:r w:rsidRPr="00D23CE4">
              <w:rPr>
                <w:rFonts w:eastAsia="MS Mincho"/>
                <w:caps/>
              </w:rPr>
              <w:t>m</w:t>
            </w:r>
            <w:r w:rsidRPr="00D23CE4">
              <w:rPr>
                <w:rFonts w:eastAsia="MS Mincho"/>
              </w:rPr>
              <w:t>inisterio</w:t>
            </w:r>
            <w:r w:rsidRPr="00D23CE4">
              <w:rPr>
                <w:rFonts w:eastAsia="MS Mincho"/>
                <w:caps/>
              </w:rPr>
              <w:t xml:space="preserve"> </w:t>
            </w:r>
            <w:r w:rsidRPr="00D23CE4">
              <w:rPr>
                <w:rFonts w:eastAsia="MS Mincho"/>
              </w:rPr>
              <w:t>de</w:t>
            </w:r>
            <w:r w:rsidRPr="00D23CE4">
              <w:rPr>
                <w:rFonts w:eastAsia="MS Mincho"/>
                <w:caps/>
              </w:rPr>
              <w:t xml:space="preserve"> a</w:t>
            </w:r>
            <w:r w:rsidRPr="00D23CE4">
              <w:rPr>
                <w:rFonts w:eastAsia="MS Mincho"/>
              </w:rPr>
              <w:t>mbiente</w:t>
            </w:r>
            <w:r w:rsidRPr="00D23CE4">
              <w:rPr>
                <w:rFonts w:eastAsia="MS Mincho"/>
                <w:caps/>
              </w:rPr>
              <w:t xml:space="preserve"> - C</w:t>
            </w:r>
            <w:r w:rsidRPr="00D23CE4">
              <w:rPr>
                <w:rFonts w:eastAsia="MS Mincho"/>
              </w:rPr>
              <w:t>hiriquí</w:t>
            </w:r>
          </w:p>
        </w:tc>
      </w:tr>
    </w:tbl>
    <w:p w:rsidR="00235ADD" w:rsidRPr="00D23CE4" w:rsidRDefault="00235ADD" w:rsidP="00D23CE4">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C3" w:rsidRDefault="00A16BC3" w:rsidP="004A657A">
      <w:r>
        <w:separator/>
      </w:r>
    </w:p>
  </w:endnote>
  <w:endnote w:type="continuationSeparator" w:id="0">
    <w:p w:rsidR="00A16BC3" w:rsidRDefault="00A16BC3"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D00CBC">
      <w:rPr>
        <w:sz w:val="16"/>
        <w:szCs w:val="14"/>
        <w:lang w:val="es-ES_tradnl" w:eastAsia="zh-CN"/>
      </w:rPr>
      <w:t>PLAZA COMERCIAL PORTA NOVA</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D00CBC">
      <w:rPr>
        <w:b/>
        <w:bCs/>
        <w:sz w:val="16"/>
        <w:szCs w:val="14"/>
        <w:lang w:val="es-PA" w:eastAsia="zh-CN"/>
      </w:rPr>
      <w:t>INVERSIONES LOS ALGARROBOS</w:t>
    </w:r>
    <w:r w:rsidR="006F53C9">
      <w:rPr>
        <w:b/>
        <w:bCs/>
        <w:sz w:val="16"/>
        <w:szCs w:val="14"/>
        <w:lang w:val="es-PA" w:eastAsia="zh-CN"/>
      </w:rPr>
      <w:t xml:space="preserve">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A16BC3">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A16BC3">
      <w:rPr>
        <w:noProof/>
        <w:sz w:val="16"/>
        <w:szCs w:val="14"/>
        <w:lang w:val="es-ES_tradnl" w:eastAsia="zh-CN"/>
      </w:rPr>
      <w:t>1</w:t>
    </w:r>
    <w:r w:rsidRPr="00624910">
      <w:rPr>
        <w:sz w:val="16"/>
        <w:szCs w:val="14"/>
        <w:lang w:val="es-ES_tradnl" w:eastAsia="zh-CN"/>
      </w:rPr>
      <w:fldChar w:fldCharType="end"/>
    </w:r>
  </w:p>
  <w:p w:rsidR="00B77EAD" w:rsidRPr="00624910" w:rsidRDefault="007016AD"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A16B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C3" w:rsidRDefault="00A16BC3" w:rsidP="004A657A">
      <w:r>
        <w:separator/>
      </w:r>
    </w:p>
  </w:footnote>
  <w:footnote w:type="continuationSeparator" w:id="0">
    <w:p w:rsidR="00A16BC3" w:rsidRDefault="00A16BC3"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E0A26096"/>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9">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0">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1">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6">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9"/>
  </w:num>
  <w:num w:numId="2">
    <w:abstractNumId w:val="15"/>
  </w:num>
  <w:num w:numId="3">
    <w:abstractNumId w:val="23"/>
  </w:num>
  <w:num w:numId="4">
    <w:abstractNumId w:val="35"/>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6"/>
  </w:num>
  <w:num w:numId="14">
    <w:abstractNumId w:val="9"/>
  </w:num>
  <w:num w:numId="15">
    <w:abstractNumId w:val="29"/>
  </w:num>
  <w:num w:numId="16">
    <w:abstractNumId w:val="31"/>
  </w:num>
  <w:num w:numId="17">
    <w:abstractNumId w:val="8"/>
  </w:num>
  <w:num w:numId="18">
    <w:abstractNumId w:val="10"/>
  </w:num>
  <w:num w:numId="19">
    <w:abstractNumId w:val="5"/>
  </w:num>
  <w:num w:numId="20">
    <w:abstractNumId w:val="13"/>
  </w:num>
  <w:num w:numId="21">
    <w:abstractNumId w:val="28"/>
  </w:num>
  <w:num w:numId="22">
    <w:abstractNumId w:val="30"/>
  </w:num>
  <w:num w:numId="23">
    <w:abstractNumId w:val="32"/>
  </w:num>
  <w:num w:numId="24">
    <w:abstractNumId w:val="24"/>
  </w:num>
  <w:num w:numId="25">
    <w:abstractNumId w:val="19"/>
  </w:num>
  <w:num w:numId="26">
    <w:abstractNumId w:val="4"/>
  </w:num>
  <w:num w:numId="27">
    <w:abstractNumId w:val="3"/>
  </w:num>
  <w:num w:numId="28">
    <w:abstractNumId w:val="34"/>
  </w:num>
  <w:num w:numId="29">
    <w:abstractNumId w:val="27"/>
  </w:num>
  <w:num w:numId="30">
    <w:abstractNumId w:val="17"/>
  </w:num>
  <w:num w:numId="31">
    <w:abstractNumId w:val="33"/>
  </w:num>
  <w:num w:numId="32">
    <w:abstractNumId w:val="18"/>
  </w:num>
  <w:num w:numId="33">
    <w:abstractNumId w:val="37"/>
  </w:num>
  <w:num w:numId="34">
    <w:abstractNumId w:val="2"/>
  </w:num>
  <w:num w:numId="35">
    <w:abstractNumId w:val="38"/>
  </w:num>
  <w:num w:numId="36">
    <w:abstractNumId w:val="25"/>
  </w:num>
  <w:num w:numId="37">
    <w:abstractNumId w:val="11"/>
  </w:num>
  <w:num w:numId="38">
    <w:abstractNumId w:val="14"/>
  </w:num>
  <w:num w:numId="39">
    <w:abstractNumId w:val="2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03A"/>
    <w:rsid w:val="001651DB"/>
    <w:rsid w:val="00173E4D"/>
    <w:rsid w:val="001740F8"/>
    <w:rsid w:val="00174ECE"/>
    <w:rsid w:val="00186DEE"/>
    <w:rsid w:val="001874B8"/>
    <w:rsid w:val="001973B3"/>
    <w:rsid w:val="001978E5"/>
    <w:rsid w:val="001A1A43"/>
    <w:rsid w:val="001A5590"/>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74D0"/>
    <w:rsid w:val="003F01EE"/>
    <w:rsid w:val="003F1374"/>
    <w:rsid w:val="003F21B5"/>
    <w:rsid w:val="003F2247"/>
    <w:rsid w:val="003F4E3F"/>
    <w:rsid w:val="003F4EF4"/>
    <w:rsid w:val="003F6919"/>
    <w:rsid w:val="00404863"/>
    <w:rsid w:val="0041042B"/>
    <w:rsid w:val="004115ED"/>
    <w:rsid w:val="00412D3C"/>
    <w:rsid w:val="00415504"/>
    <w:rsid w:val="00415A8B"/>
    <w:rsid w:val="00420F6D"/>
    <w:rsid w:val="00423155"/>
    <w:rsid w:val="00425BF0"/>
    <w:rsid w:val="00425F5D"/>
    <w:rsid w:val="004262F6"/>
    <w:rsid w:val="00432C54"/>
    <w:rsid w:val="0043465B"/>
    <w:rsid w:val="004363AE"/>
    <w:rsid w:val="00440356"/>
    <w:rsid w:val="00447205"/>
    <w:rsid w:val="004518BD"/>
    <w:rsid w:val="00451A2E"/>
    <w:rsid w:val="00455166"/>
    <w:rsid w:val="004553BA"/>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D1602"/>
    <w:rsid w:val="004D5E83"/>
    <w:rsid w:val="004D6E90"/>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31C3"/>
    <w:rsid w:val="00514350"/>
    <w:rsid w:val="00515FFF"/>
    <w:rsid w:val="00523E3C"/>
    <w:rsid w:val="005247E6"/>
    <w:rsid w:val="00525026"/>
    <w:rsid w:val="00531075"/>
    <w:rsid w:val="00535969"/>
    <w:rsid w:val="00536C82"/>
    <w:rsid w:val="00537404"/>
    <w:rsid w:val="00544A56"/>
    <w:rsid w:val="00547DDB"/>
    <w:rsid w:val="005508C1"/>
    <w:rsid w:val="005533AE"/>
    <w:rsid w:val="00553619"/>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A219B"/>
    <w:rsid w:val="005A67B4"/>
    <w:rsid w:val="005A68B5"/>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66FC"/>
    <w:rsid w:val="00647376"/>
    <w:rsid w:val="00651DD8"/>
    <w:rsid w:val="006633C7"/>
    <w:rsid w:val="00670535"/>
    <w:rsid w:val="00671826"/>
    <w:rsid w:val="00680FD1"/>
    <w:rsid w:val="00686426"/>
    <w:rsid w:val="006901C6"/>
    <w:rsid w:val="006A22CA"/>
    <w:rsid w:val="006A3830"/>
    <w:rsid w:val="006A69A0"/>
    <w:rsid w:val="006B0B67"/>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198E"/>
    <w:rsid w:val="007932A6"/>
    <w:rsid w:val="007942CB"/>
    <w:rsid w:val="0079464D"/>
    <w:rsid w:val="007A39F8"/>
    <w:rsid w:val="007A7EFB"/>
    <w:rsid w:val="007C4033"/>
    <w:rsid w:val="007D0A3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5D06"/>
    <w:rsid w:val="00866A97"/>
    <w:rsid w:val="00866AE1"/>
    <w:rsid w:val="00866B8D"/>
    <w:rsid w:val="00866BDE"/>
    <w:rsid w:val="00875CD3"/>
    <w:rsid w:val="008808AA"/>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6CB0"/>
    <w:rsid w:val="00A579E6"/>
    <w:rsid w:val="00A67BF1"/>
    <w:rsid w:val="00A71D08"/>
    <w:rsid w:val="00A754D1"/>
    <w:rsid w:val="00A80694"/>
    <w:rsid w:val="00A80DF9"/>
    <w:rsid w:val="00A93711"/>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657C"/>
    <w:rsid w:val="00AE6E3C"/>
    <w:rsid w:val="00AE6E9A"/>
    <w:rsid w:val="00AE72A2"/>
    <w:rsid w:val="00AE73F6"/>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4892"/>
    <w:rsid w:val="00C201EF"/>
    <w:rsid w:val="00C22474"/>
    <w:rsid w:val="00C233F0"/>
    <w:rsid w:val="00C255A6"/>
    <w:rsid w:val="00C30418"/>
    <w:rsid w:val="00C32FF8"/>
    <w:rsid w:val="00C36851"/>
    <w:rsid w:val="00C40816"/>
    <w:rsid w:val="00C50DEA"/>
    <w:rsid w:val="00C52051"/>
    <w:rsid w:val="00C5681E"/>
    <w:rsid w:val="00C573CB"/>
    <w:rsid w:val="00C61A95"/>
    <w:rsid w:val="00C705BC"/>
    <w:rsid w:val="00C73BCB"/>
    <w:rsid w:val="00C7422C"/>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C03EB"/>
    <w:rsid w:val="00DC1E20"/>
    <w:rsid w:val="00DC3E83"/>
    <w:rsid w:val="00DC7A92"/>
    <w:rsid w:val="00DD0412"/>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C03E3"/>
    <w:rsid w:val="00EC0607"/>
    <w:rsid w:val="00EC3B21"/>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B906BC-70FE-4B95-8D81-CD4B5768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11816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2</cp:revision>
  <cp:lastPrinted>2019-09-23T19:46:00Z</cp:lastPrinted>
  <dcterms:created xsi:type="dcterms:W3CDTF">2019-09-23T20:47:00Z</dcterms:created>
  <dcterms:modified xsi:type="dcterms:W3CDTF">2019-09-23T20:47:00Z</dcterms:modified>
</cp:coreProperties>
</file>