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  <w:t xml:space="preserve">INFORME DE REVISIÓN DE CONTENIDOS MÍNIMOS DEL ESTUDIO DE IMPACTO AMBIENTAL 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</w:p>
    <w:tbl>
      <w:tblPr>
        <w:tblpPr w:leftFromText="141" w:rightFromText="141" w:vertAnchor="page" w:horzAnchor="margin" w:tblpY="3491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23 DE SEPTIEMBRE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24 DE SEPTIEMBRE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F03E89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RESIDENCIAL LOS SENDEROS No. 3 – I ETAPA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I</w:t>
            </w:r>
          </w:p>
        </w:tc>
      </w:tr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POTRERILLOS VIEW, S.A</w:t>
            </w:r>
          </w:p>
        </w:tc>
      </w:tr>
      <w:tr w:rsidR="006C4DB2" w:rsidRPr="006C4DB2" w:rsidTr="00D325FC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 xml:space="preserve">GISELA SANTAMARIA </w:t>
            </w:r>
          </w:p>
          <w:p w:rsidR="00F03E89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CINTYA SANCHEZ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F03E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CORREGIMIENTO DE </w:t>
            </w:r>
            <w:r w:rsid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LA CONCEPCION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, DISTRITO DE </w:t>
            </w:r>
            <w:r w:rsid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BUGABA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, PROVINCIA DE CHIRIQUÍ</w:t>
            </w:r>
          </w:p>
        </w:tc>
      </w:tr>
    </w:tbl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</w:pPr>
    </w:p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BREVE DESCRIPCIÓN DEL PROYECTO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6C4DB2" w:rsidRDefault="006C4DB2" w:rsidP="00F03E89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6C4DB2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El proyecto consiste en la </w:t>
      </w:r>
      <w:r w:rsidR="00F03E89" w:rsidRPr="00F03E89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habilitará una superficie de 3 has + 2,926.42 m2 para dar paso a treinta y ocho (38) lotes para la construcción de residenciales unifamiliares, con lotes que van desde los 450 m2 en adelante, basándose en las especificaciones del Decreto Ejecutivo N°393 de diciembre de 2014, por la cual se norma el código de zonificación Fondo Solidario de Vivienda. Las casas tendrán dos recamaras, baño, sala-comedor, cocina, lavandería; a su vez el residencial tendrá, dos (2) lotes para uso público, dos (2) lotes para tanque de agua y pozo, además de área de calles con rodadura de 15.00 y 12.80 metros de servidumbre y doble sello asfaltico, con cunetas pavimentadas y área de talud.</w:t>
      </w:r>
    </w:p>
    <w:p w:rsidR="00F03E89" w:rsidRPr="006C4DB2" w:rsidRDefault="00F03E89" w:rsidP="00F03E89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FUNDAMENTO DE DERECHO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lang w:val="es-PA" w:eastAsia="es-PA"/>
        </w:rPr>
      </w:pP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 xml:space="preserve">VERIFICACION DE CONTENIDO: </w:t>
      </w:r>
      <w:r w:rsidRPr="006C4DB2">
        <w:rPr>
          <w:rFonts w:ascii="Times New Roman" w:eastAsia="Calibri" w:hAnsi="Times New Roman" w:cs="Times New Roman"/>
          <w:lang w:val="es-PA" w:eastAsia="es-PA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Que luego de revisado el documento se verificó que el mismo </w:t>
      </w:r>
      <w:r w:rsidR="0030529B">
        <w:rPr>
          <w:rFonts w:ascii="Times New Roman" w:eastAsia="Calibri" w:hAnsi="Times New Roman" w:cs="Times New Roman"/>
          <w:color w:val="000000"/>
          <w:lang w:val="es-PA" w:eastAsia="es-PA"/>
        </w:rPr>
        <w:t xml:space="preserve">no 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cumple con los contenidos mínimos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establecidos en el  </w:t>
      </w:r>
      <w:r w:rsidR="004435B4">
        <w:rPr>
          <w:rFonts w:ascii="Times New Roman" w:eastAsia="Calibri" w:hAnsi="Times New Roman" w:cs="Times New Roman"/>
          <w:lang w:val="es-PA" w:eastAsia="es-PA"/>
        </w:rPr>
        <w:t xml:space="preserve">26,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38 y 39 del </w:t>
      </w:r>
      <w:r w:rsidRPr="006C4DB2">
        <w:rPr>
          <w:rFonts w:ascii="Times New Roman" w:eastAsia="Calibri" w:hAnsi="Times New Roman" w:cs="Times New Roman"/>
          <w:bCs/>
          <w:lang w:val="es-PA" w:eastAsia="es-PA"/>
        </w:rPr>
        <w:t>Decreto Ejecutivo No.123 del 14 de agosto de 2009, sus modificaciones respectivas y demás normas concordantes,</w:t>
      </w:r>
      <w:r w:rsidR="0030529B">
        <w:rPr>
          <w:rFonts w:ascii="Times New Roman" w:eastAsia="Calibri" w:hAnsi="Times New Roman" w:cs="Times New Roman"/>
          <w:bCs/>
          <w:lang w:val="es-PA" w:eastAsia="es-PA"/>
        </w:rPr>
        <w:t xml:space="preserve"> debido a lo siguiente:</w:t>
      </w:r>
    </w:p>
    <w:p w:rsidR="0030529B" w:rsidRDefault="0030529B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</w:p>
    <w:p w:rsidR="0030529B" w:rsidRPr="0030529B" w:rsidRDefault="0030529B" w:rsidP="0030529B">
      <w:pPr>
        <w:pStyle w:val="Prrafodelista"/>
        <w:numPr>
          <w:ilvl w:val="0"/>
          <w:numId w:val="1"/>
        </w:numPr>
        <w:ind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  <w:r>
        <w:rPr>
          <w:rFonts w:ascii="Times New Roman" w:eastAsia="Calibri" w:hAnsi="Times New Roman" w:cs="Times New Roman"/>
          <w:bCs/>
          <w:lang w:val="es-PA" w:eastAsia="es-PA"/>
        </w:rPr>
        <w:t xml:space="preserve">El nombre del proyecto </w:t>
      </w:r>
      <w:r w:rsidR="004435B4">
        <w:rPr>
          <w:rFonts w:ascii="Times New Roman" w:eastAsia="Calibri" w:hAnsi="Times New Roman" w:cs="Times New Roman"/>
          <w:bCs/>
          <w:lang w:val="es-PA" w:eastAsia="es-PA"/>
        </w:rPr>
        <w:t xml:space="preserve">descrito </w:t>
      </w:r>
      <w:r>
        <w:rPr>
          <w:rFonts w:ascii="Times New Roman" w:eastAsia="Calibri" w:hAnsi="Times New Roman" w:cs="Times New Roman"/>
          <w:bCs/>
          <w:lang w:val="es-PA" w:eastAsia="es-PA"/>
        </w:rPr>
        <w:t xml:space="preserve">en la Solicitud de Evaluación </w:t>
      </w:r>
      <w:bookmarkStart w:id="0" w:name="_GoBack"/>
      <w:r w:rsidR="004435B4">
        <w:rPr>
          <w:rFonts w:ascii="Times New Roman" w:eastAsia="Calibri" w:hAnsi="Times New Roman" w:cs="Times New Roman"/>
          <w:bCs/>
          <w:lang w:val="es-PA" w:eastAsia="es-PA"/>
        </w:rPr>
        <w:t xml:space="preserve">y el EsIA, </w:t>
      </w:r>
      <w:bookmarkEnd w:id="0"/>
      <w:r>
        <w:rPr>
          <w:rFonts w:ascii="Times New Roman" w:eastAsia="Calibri" w:hAnsi="Times New Roman" w:cs="Times New Roman"/>
          <w:bCs/>
          <w:lang w:val="es-PA" w:eastAsia="es-PA"/>
        </w:rPr>
        <w:t>no coincide con el nombre descrito en la Declaración Jurada.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lang w:val="es-PA" w:eastAsia="es-PA"/>
        </w:rPr>
      </w:pPr>
      <w:r w:rsidRPr="006C4DB2">
        <w:rPr>
          <w:rFonts w:ascii="Times New Roman" w:eastAsia="Calibri" w:hAnsi="Times New Roman" w:cs="Times New Roman"/>
          <w:b/>
          <w:u w:val="single"/>
          <w:lang w:val="es-PA" w:eastAsia="es-PA"/>
        </w:rPr>
        <w:t>RECOMENDACIONES</w:t>
      </w:r>
      <w:r w:rsidRPr="006C4DB2">
        <w:rPr>
          <w:rFonts w:ascii="Times New Roman" w:eastAsia="Calibri" w:hAnsi="Times New Roman" w:cs="Times New Roman"/>
          <w:b/>
          <w:lang w:val="es-PA" w:eastAsia="es-PA"/>
        </w:rPr>
        <w:t>: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Por lo antes expuesto, se recomienda </w:t>
      </w:r>
      <w:r w:rsidR="00925204">
        <w:rPr>
          <w:rFonts w:ascii="Times New Roman" w:eastAsia="Calibri" w:hAnsi="Times New Roman" w:cs="Times New Roman"/>
          <w:b/>
          <w:color w:val="000000"/>
          <w:lang w:val="es-PA" w:eastAsia="es-PA"/>
        </w:rPr>
        <w:t xml:space="preserve">NO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ADMITIR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el Estudio de Impacto Ambiental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Categoría </w:t>
      </w:r>
      <w:r w:rsidRPr="006C4DB2">
        <w:rPr>
          <w:rFonts w:ascii="Times New Roman" w:eastAsia="Calibri" w:hAnsi="Times New Roman" w:cs="Times New Roman"/>
          <w:lang w:eastAsia="es-PA"/>
        </w:rPr>
        <w:t>I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 del proyecto denominado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“</w:t>
      </w:r>
      <w:r w:rsidR="00F03E89" w:rsidRPr="00F03E89">
        <w:rPr>
          <w:rFonts w:ascii="Times New Roman" w:eastAsia="Calibri" w:hAnsi="Times New Roman" w:cs="Times New Roman"/>
          <w:b/>
          <w:color w:val="000000"/>
          <w:lang w:val="es-ES" w:eastAsia="es-PA"/>
        </w:rPr>
        <w:t>RESIDENCIAL LOS SENDEROS No. 3 – I ETAPA</w:t>
      </w:r>
      <w:r w:rsidRPr="006C4DB2">
        <w:rPr>
          <w:rFonts w:ascii="Times New Roman" w:eastAsia="Calibri" w:hAnsi="Times New Roman" w:cs="Times New Roman"/>
          <w:b/>
          <w:color w:val="000000"/>
          <w:lang w:eastAsia="es-PA"/>
        </w:rPr>
        <w:t>”</w:t>
      </w:r>
      <w:r w:rsidRPr="006C4DB2">
        <w:rPr>
          <w:rFonts w:ascii="Times New Roman" w:eastAsia="Calibri" w:hAnsi="Times New Roman" w:cs="Times New Roman"/>
          <w:b/>
          <w:lang w:eastAsia="es-PA"/>
        </w:rPr>
        <w:t>,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promovido por </w:t>
      </w:r>
      <w:r w:rsidR="00F03E89" w:rsidRPr="00F03E89">
        <w:rPr>
          <w:rFonts w:ascii="Times New Roman" w:eastAsia="Calibri" w:hAnsi="Times New Roman" w:cs="Times New Roman"/>
          <w:b/>
          <w:color w:val="000000"/>
          <w:lang w:val="es-PA" w:eastAsia="es-PA"/>
        </w:rPr>
        <w:t>POTRERILLOS VIEW, S.A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D151E" wp14:editId="437FDE9D">
                <wp:simplePos x="0" y="0"/>
                <wp:positionH relativeFrom="column">
                  <wp:posOffset>3414395</wp:posOffset>
                </wp:positionH>
                <wp:positionV relativeFrom="paragraph">
                  <wp:posOffset>172085</wp:posOffset>
                </wp:positionV>
                <wp:extent cx="2321560" cy="802640"/>
                <wp:effectExtent l="0" t="1905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LICDA. NELLY RAMOS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 xml:space="preserve">Jefa de la Sección de Evaluación de Impacto Ambiental, 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 - Chiriquí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68.85pt;margin-top:13.55pt;width:182.8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LICDA. NELLY RAMOS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 xml:space="preserve">Jefa de la Sección de Evaluación de Impacto Ambiental, 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 - Chiriquí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C0827" wp14:editId="66216ED9">
                <wp:simplePos x="0" y="0"/>
                <wp:positionH relativeFrom="column">
                  <wp:posOffset>-233045</wp:posOffset>
                </wp:positionH>
                <wp:positionV relativeFrom="paragraph">
                  <wp:posOffset>172085</wp:posOffset>
                </wp:positionV>
                <wp:extent cx="1951990" cy="690245"/>
                <wp:effectExtent l="0" t="1905" r="1270" b="31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THARSIS GONZÁLEZ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Evaluadora, Fase de Admisión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-18.35pt;margin-top:13.55pt;width:153.7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THARSIS GONZÁLEZ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Evaluadora, Fase de Admisión</w:t>
                      </w:r>
                    </w:p>
                  </w:txbxContent>
                </v:textbox>
              </v:shape>
            </w:pict>
          </mc:Fallback>
        </mc:AlternateContent>
      </w: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tbl>
      <w:tblPr>
        <w:tblpPr w:leftFromText="141" w:rightFromText="141" w:vertAnchor="page" w:horzAnchor="margin" w:tblpXSpec="center" w:tblpY="18131"/>
        <w:tblW w:w="7479" w:type="dxa"/>
        <w:tblLook w:val="0000" w:firstRow="0" w:lastRow="0" w:firstColumn="0" w:lastColumn="0" w:noHBand="0" w:noVBand="0"/>
      </w:tblPr>
      <w:tblGrid>
        <w:gridCol w:w="7479"/>
      </w:tblGrid>
      <w:tr w:rsidR="006C4DB2" w:rsidRPr="006C4DB2" w:rsidTr="006C4DB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u w:val="single"/>
                <w:lang w:val="es-ES" w:eastAsia="es-PA"/>
              </w:rPr>
            </w:pPr>
          </w:p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  <w:t>ING. JEOVANY MORA</w:t>
            </w:r>
          </w:p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Director Regional</w:t>
            </w:r>
            <w:r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 Encargado </w:t>
            </w:r>
          </w:p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M</w:t>
            </w:r>
            <w:r w:rsidR="004435B4"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inisterio de </w:t>
            </w: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A</w:t>
            </w:r>
            <w:r w:rsidR="004435B4"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mbiente </w:t>
            </w: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- </w:t>
            </w:r>
            <w:r w:rsidR="00461287"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Chiriquí</w:t>
            </w:r>
            <w:r w:rsidR="004435B4"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 </w:t>
            </w:r>
          </w:p>
        </w:tc>
      </w:tr>
    </w:tbl>
    <w:p w:rsidR="00612D9E" w:rsidRDefault="00612D9E" w:rsidP="00254FAA"/>
    <w:sectPr w:rsidR="00612D9E" w:rsidSect="00B947DE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4B" w:rsidRDefault="00BF4B4B" w:rsidP="002D333D">
      <w:r>
        <w:separator/>
      </w:r>
    </w:p>
  </w:endnote>
  <w:endnote w:type="continuationSeparator" w:id="0">
    <w:p w:rsidR="00BF4B4B" w:rsidRDefault="00BF4B4B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4B" w:rsidRDefault="00BF4B4B" w:rsidP="002D333D">
      <w:r>
        <w:separator/>
      </w:r>
    </w:p>
  </w:footnote>
  <w:footnote w:type="continuationSeparator" w:id="0">
    <w:p w:rsidR="00BF4B4B" w:rsidRDefault="00BF4B4B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553336" w:rsidP="00254FAA"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205927DE" wp14:editId="175B2CB8">
          <wp:simplePos x="0" y="0"/>
          <wp:positionH relativeFrom="margin">
            <wp:posOffset>-1072242</wp:posOffset>
          </wp:positionH>
          <wp:positionV relativeFrom="margin">
            <wp:posOffset>-894080</wp:posOffset>
          </wp:positionV>
          <wp:extent cx="3835400" cy="1016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4FAA" w:rsidRDefault="00254FAA" w:rsidP="00254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06119"/>
    <w:multiLevelType w:val="hybridMultilevel"/>
    <w:tmpl w:val="1E88C57A"/>
    <w:lvl w:ilvl="0" w:tplc="A31AC4A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D4E3D"/>
    <w:rsid w:val="00254FAA"/>
    <w:rsid w:val="0027662B"/>
    <w:rsid w:val="002D333D"/>
    <w:rsid w:val="0030529B"/>
    <w:rsid w:val="003815D1"/>
    <w:rsid w:val="003C3C38"/>
    <w:rsid w:val="00431E17"/>
    <w:rsid w:val="004435B4"/>
    <w:rsid w:val="00461287"/>
    <w:rsid w:val="00553336"/>
    <w:rsid w:val="005D1893"/>
    <w:rsid w:val="005E30A5"/>
    <w:rsid w:val="00612D9E"/>
    <w:rsid w:val="006C4DB2"/>
    <w:rsid w:val="006F1E76"/>
    <w:rsid w:val="00713E0A"/>
    <w:rsid w:val="007859C2"/>
    <w:rsid w:val="0081431C"/>
    <w:rsid w:val="00925204"/>
    <w:rsid w:val="009874D2"/>
    <w:rsid w:val="009D6512"/>
    <w:rsid w:val="00B86119"/>
    <w:rsid w:val="00B947DE"/>
    <w:rsid w:val="00BA35B0"/>
    <w:rsid w:val="00BF4B4B"/>
    <w:rsid w:val="00C153DC"/>
    <w:rsid w:val="00C673E3"/>
    <w:rsid w:val="00C948BD"/>
    <w:rsid w:val="00CE1EFC"/>
    <w:rsid w:val="00D62D0D"/>
    <w:rsid w:val="00D81B23"/>
    <w:rsid w:val="00E6705F"/>
    <w:rsid w:val="00F03E89"/>
    <w:rsid w:val="00F148C0"/>
    <w:rsid w:val="00FA0B0E"/>
    <w:rsid w:val="00FB1A49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Tharsis Gonzalez</cp:lastModifiedBy>
  <cp:revision>2</cp:revision>
  <dcterms:created xsi:type="dcterms:W3CDTF">2019-09-26T13:15:00Z</dcterms:created>
  <dcterms:modified xsi:type="dcterms:W3CDTF">2019-09-26T13:15:00Z</dcterms:modified>
</cp:coreProperties>
</file>