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F32BCC" w:rsidRDefault="00C11261" w:rsidP="00F32BC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F32BCC" w:rsidRPr="00F32BCC">
        <w:rPr>
          <w:rFonts w:ascii="Times New Roman" w:eastAsia="Times New Roman" w:hAnsi="Times New Roman" w:cs="Times New Roman"/>
          <w:b/>
          <w:sz w:val="22"/>
          <w:szCs w:val="22"/>
          <w:u w:val="single"/>
          <w:lang w:val="es-PA" w:eastAsia="es-ES"/>
        </w:rPr>
        <w:t xml:space="preserve">AILYN ARLETTE CHENG DÍAZ </w:t>
      </w:r>
    </w:p>
    <w:p w:rsidR="00C11261" w:rsidRPr="00C11261" w:rsidRDefault="00C11261" w:rsidP="00F32BC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F32BCC" w:rsidRPr="00F32BCC">
        <w:rPr>
          <w:rFonts w:ascii="Times New Roman" w:eastAsia="Times New Roman" w:hAnsi="Times New Roman" w:cs="Times New Roman"/>
          <w:b/>
          <w:u w:val="single"/>
          <w:lang w:val="es-PA" w:eastAsia="es-ES"/>
        </w:rPr>
        <w:t>8-795-620</w:t>
      </w:r>
    </w:p>
    <w:p w:rsidR="00C11261" w:rsidRDefault="00012F5F" w:rsidP="00AB690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F32BCC" w:rsidRPr="00F32BCC">
        <w:rPr>
          <w:rFonts w:ascii="Times New Roman" w:eastAsia="Times New Roman" w:hAnsi="Times New Roman" w:cs="Times New Roman"/>
          <w:b/>
          <w:sz w:val="22"/>
          <w:szCs w:val="22"/>
          <w:u w:val="single"/>
          <w:lang w:val="es-PA" w:eastAsia="es-ES"/>
        </w:rPr>
        <w:t>LICENCIADA EN BIOLOGÍA CON ORIENTACIÓN EN MICROBIOLOGÍA Y PARASITOLOGÍA Y MAESTRÍA EN GESTIÓN AMBIENTAL</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F32BCC">
        <w:rPr>
          <w:rFonts w:ascii="Times New Roman" w:eastAsia="Times New Roman" w:hAnsi="Times New Roman" w:cs="Times New Roman"/>
          <w:b/>
          <w:u w:val="single"/>
          <w:lang w:val="es-PA" w:eastAsia="es-ES"/>
        </w:rPr>
        <w:t>1101</w:t>
      </w:r>
    </w:p>
    <w:p w:rsidR="003654A3" w:rsidRDefault="00C11261" w:rsidP="00893C3E">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17738" w:rsidRPr="00317738">
        <w:rPr>
          <w:rFonts w:ascii="Times New Roman" w:eastAsia="Times New Roman" w:hAnsi="Times New Roman" w:cs="Times New Roman"/>
          <w:b/>
          <w:color w:val="000000"/>
          <w:sz w:val="22"/>
          <w:szCs w:val="22"/>
          <w:u w:val="single"/>
          <w:lang w:val="es-ES_tradnl" w:eastAsia="es-ES"/>
        </w:rPr>
        <w:t>LA MITRA, CORREGIMIENTO DE PLAYA LEONA, DISTRITO</w:t>
      </w:r>
      <w:r w:rsidR="00317738">
        <w:rPr>
          <w:rFonts w:ascii="Times New Roman" w:eastAsia="Times New Roman" w:hAnsi="Times New Roman" w:cs="Times New Roman"/>
          <w:b/>
          <w:color w:val="000000"/>
          <w:sz w:val="22"/>
          <w:szCs w:val="22"/>
          <w:u w:val="single"/>
          <w:lang w:val="es-ES_tradnl" w:eastAsia="es-ES"/>
        </w:rPr>
        <w:t xml:space="preserve"> </w:t>
      </w:r>
      <w:r w:rsidR="00317738" w:rsidRPr="00317738">
        <w:rPr>
          <w:rFonts w:ascii="Times New Roman" w:eastAsia="Times New Roman" w:hAnsi="Times New Roman" w:cs="Times New Roman"/>
          <w:b/>
          <w:color w:val="000000"/>
          <w:sz w:val="22"/>
          <w:szCs w:val="22"/>
          <w:u w:val="single"/>
          <w:lang w:val="es-ES_tradnl" w:eastAsia="es-ES"/>
        </w:rPr>
        <w:t xml:space="preserve">LA </w:t>
      </w:r>
      <w:proofErr w:type="gramStart"/>
      <w:r w:rsidR="00317738" w:rsidRPr="00317738">
        <w:rPr>
          <w:rFonts w:ascii="Times New Roman" w:eastAsia="Times New Roman" w:hAnsi="Times New Roman" w:cs="Times New Roman"/>
          <w:b/>
          <w:color w:val="000000"/>
          <w:sz w:val="22"/>
          <w:szCs w:val="22"/>
          <w:u w:val="single"/>
          <w:lang w:val="es-ES_tradnl" w:eastAsia="es-ES"/>
        </w:rPr>
        <w:t>CHORRERA</w:t>
      </w:r>
      <w:proofErr w:type="gramEnd"/>
    </w:p>
    <w:p w:rsidR="00893C3E"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r w:rsidR="00893C3E">
        <w:rPr>
          <w:rFonts w:ascii="Times New Roman" w:eastAsia="Times New Roman" w:hAnsi="Times New Roman" w:cs="Times New Roman"/>
          <w:b/>
          <w:color w:val="000000"/>
          <w:sz w:val="22"/>
          <w:szCs w:val="22"/>
          <w:u w:val="single"/>
          <w:lang w:val="es-ES_tradnl" w:eastAsia="es-ES"/>
        </w:rPr>
        <w:t xml:space="preserve"> </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893C3E">
        <w:rPr>
          <w:rFonts w:ascii="Times New Roman" w:eastAsia="Times New Roman" w:hAnsi="Times New Roman" w:cs="Times New Roman"/>
          <w:b/>
          <w:color w:val="000000"/>
          <w:sz w:val="22"/>
          <w:szCs w:val="22"/>
          <w:u w:val="single"/>
          <w:lang w:val="es-ES_tradnl" w:eastAsia="es-ES"/>
        </w:rPr>
        <w:t>18</w:t>
      </w:r>
      <w:r w:rsidR="00B45E61" w:rsidRPr="00B45E61">
        <w:rPr>
          <w:rFonts w:ascii="Times New Roman" w:eastAsia="Times New Roman" w:hAnsi="Times New Roman" w:cs="Times New Roman"/>
          <w:b/>
          <w:color w:val="000000"/>
          <w:sz w:val="22"/>
          <w:szCs w:val="22"/>
          <w:u w:val="single"/>
          <w:lang w:val="es-ES_tradnl" w:eastAsia="es-ES"/>
        </w:rPr>
        <w:t>/09/2019</w:t>
      </w:r>
    </w:p>
    <w:p w:rsidR="00893C3E" w:rsidRDefault="00C11261" w:rsidP="00893C3E">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231DF7" w:rsidRPr="00231DF7">
        <w:rPr>
          <w:rFonts w:ascii="Times New Roman" w:eastAsia="Times New Roman" w:hAnsi="Times New Roman" w:cs="Times New Roman"/>
          <w:b/>
          <w:sz w:val="22"/>
          <w:szCs w:val="22"/>
          <w:u w:val="single"/>
          <w:lang w:val="pt-BR" w:eastAsia="es-ES"/>
        </w:rPr>
        <w:t>6437-0286/</w:t>
      </w:r>
      <w:r w:rsidR="00231DF7">
        <w:rPr>
          <w:rFonts w:ascii="Times New Roman" w:eastAsia="Times New Roman" w:hAnsi="Times New Roman" w:cs="Times New Roman"/>
          <w:b/>
          <w:sz w:val="22"/>
          <w:szCs w:val="22"/>
          <w:u w:val="single"/>
          <w:lang w:val="pt-BR" w:eastAsia="es-ES"/>
        </w:rPr>
        <w:t>345-5618</w:t>
      </w:r>
    </w:p>
    <w:p w:rsidR="00C11261" w:rsidRPr="00C11261" w:rsidRDefault="00353821" w:rsidP="00231DF7">
      <w:pPr>
        <w:tabs>
          <w:tab w:val="left" w:pos="1080"/>
        </w:tabs>
        <w:spacing w:line="480" w:lineRule="auto"/>
        <w:ind w:left="1418" w:hanging="1418"/>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231DF7" w:rsidRPr="00231DF7">
        <w:rPr>
          <w:rFonts w:ascii="Arial" w:hAnsi="Arial" w:cs="Arial"/>
          <w:b/>
          <w:sz w:val="20"/>
          <w:szCs w:val="20"/>
          <w:u w:val="single"/>
        </w:rPr>
        <w:t>ailyn_cheng@hotmail.com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lastRenderedPageBreak/>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1F6D1A"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F24822"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bookmarkStart w:id="0" w:name="_GoBack"/>
            <w:bookmarkEnd w:id="0"/>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6B0" w:rsidRDefault="00A716B0" w:rsidP="002D333D">
      <w:r>
        <w:separator/>
      </w:r>
    </w:p>
  </w:endnote>
  <w:endnote w:type="continuationSeparator" w:id="0">
    <w:p w:rsidR="00A716B0" w:rsidRDefault="00A716B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6B0" w:rsidRDefault="00A716B0" w:rsidP="002D333D">
      <w:r>
        <w:separator/>
      </w:r>
    </w:p>
  </w:footnote>
  <w:footnote w:type="continuationSeparator" w:id="0">
    <w:p w:rsidR="00A716B0" w:rsidRDefault="00A716B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3BD2"/>
    <w:rsid w:val="00012F5F"/>
    <w:rsid w:val="00031165"/>
    <w:rsid w:val="00043BF6"/>
    <w:rsid w:val="000656C0"/>
    <w:rsid w:val="000A2DC7"/>
    <w:rsid w:val="000E6E59"/>
    <w:rsid w:val="000E756B"/>
    <w:rsid w:val="00166123"/>
    <w:rsid w:val="00195245"/>
    <w:rsid w:val="001E1913"/>
    <w:rsid w:val="001E56B5"/>
    <w:rsid w:val="001F6D1A"/>
    <w:rsid w:val="00202D16"/>
    <w:rsid w:val="0020653B"/>
    <w:rsid w:val="002169FD"/>
    <w:rsid w:val="00225BA9"/>
    <w:rsid w:val="00231DF7"/>
    <w:rsid w:val="002409B1"/>
    <w:rsid w:val="002449CC"/>
    <w:rsid w:val="00254FAA"/>
    <w:rsid w:val="002570EC"/>
    <w:rsid w:val="0027662B"/>
    <w:rsid w:val="00280F4F"/>
    <w:rsid w:val="002C68F4"/>
    <w:rsid w:val="002D333D"/>
    <w:rsid w:val="00311267"/>
    <w:rsid w:val="00317738"/>
    <w:rsid w:val="00353821"/>
    <w:rsid w:val="00356E27"/>
    <w:rsid w:val="003654A3"/>
    <w:rsid w:val="003B5E70"/>
    <w:rsid w:val="003D4DBF"/>
    <w:rsid w:val="004042D8"/>
    <w:rsid w:val="00431E17"/>
    <w:rsid w:val="004516DE"/>
    <w:rsid w:val="004B77BD"/>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B5D51"/>
    <w:rsid w:val="008C3F08"/>
    <w:rsid w:val="008C75A5"/>
    <w:rsid w:val="008D1863"/>
    <w:rsid w:val="008D3DC9"/>
    <w:rsid w:val="008D74BC"/>
    <w:rsid w:val="00921FF3"/>
    <w:rsid w:val="009874D2"/>
    <w:rsid w:val="009A3CE9"/>
    <w:rsid w:val="009B143B"/>
    <w:rsid w:val="009C3CE4"/>
    <w:rsid w:val="009E3E66"/>
    <w:rsid w:val="00A54924"/>
    <w:rsid w:val="00A716B0"/>
    <w:rsid w:val="00AB0A8D"/>
    <w:rsid w:val="00AB6908"/>
    <w:rsid w:val="00B45E61"/>
    <w:rsid w:val="00B8100C"/>
    <w:rsid w:val="00B974CF"/>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24822"/>
    <w:rsid w:val="00F32BCC"/>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D032-027B-4FCE-8C78-45126685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7</cp:revision>
  <cp:lastPrinted>2019-09-10T15:13:00Z</cp:lastPrinted>
  <dcterms:created xsi:type="dcterms:W3CDTF">2019-09-18T16:10:00Z</dcterms:created>
  <dcterms:modified xsi:type="dcterms:W3CDTF">2019-09-19T14:38:00Z</dcterms:modified>
</cp:coreProperties>
</file>