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562F0" wp14:editId="727150CD">
            <wp:simplePos x="0" y="0"/>
            <wp:positionH relativeFrom="margin">
              <wp:posOffset>-841375</wp:posOffset>
            </wp:positionH>
            <wp:positionV relativeFrom="margin">
              <wp:posOffset>-149225</wp:posOffset>
            </wp:positionV>
            <wp:extent cx="4610100" cy="11144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 xml:space="preserve"> </w:t>
      </w:r>
    </w:p>
    <w:p w:rsidR="00F1042A" w:rsidRDefault="00F1042A">
      <w:pPr>
        <w:pStyle w:val="Textoindependiente"/>
        <w:spacing w:before="10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spacing w:line="240" w:lineRule="auto"/>
        <w:ind w:right="466"/>
        <w:jc w:val="right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 xml:space="preserve">Tel. </w:t>
      </w:r>
      <w:r>
        <w:rPr>
          <w:rFonts w:cs="Times New Roman"/>
          <w:sz w:val="24"/>
          <w:szCs w:val="24"/>
        </w:rPr>
        <w:t>996-7675</w:t>
      </w:r>
    </w:p>
    <w:p w:rsidR="00F1042A" w:rsidRDefault="00C6327E">
      <w:pPr>
        <w:spacing w:before="1" w:line="240" w:lineRule="auto"/>
        <w:ind w:right="460"/>
        <w:jc w:val="right"/>
        <w:rPr>
          <w:rFonts w:cs="Times New Roman"/>
          <w:sz w:val="24"/>
          <w:szCs w:val="24"/>
          <w:lang w:val="zh-CN"/>
        </w:rPr>
      </w:pPr>
      <w:hyperlink r:id="rId10">
        <w:r w:rsidR="009D2894">
          <w:rPr>
            <w:rFonts w:cs="Times New Roman"/>
            <w:color w:val="0000FF"/>
            <w:sz w:val="24"/>
            <w:szCs w:val="24"/>
            <w:u w:val="single" w:color="0000FF"/>
            <w:lang w:val="zh-CN"/>
          </w:rPr>
          <w:t>www.miambiente.gob.pa</w:t>
        </w:r>
      </w:hyperlink>
    </w:p>
    <w:p w:rsidR="00F1042A" w:rsidRDefault="00F1042A">
      <w:pPr>
        <w:pStyle w:val="Textoindependiente"/>
        <w:spacing w:before="3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before="89" w:line="240" w:lineRule="auto"/>
        <w:ind w:left="3233" w:right="3228"/>
        <w:jc w:val="center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FORMATO EIA-FEVA-011</w:t>
      </w:r>
    </w:p>
    <w:p w:rsidR="00F1042A" w:rsidRDefault="009D2894">
      <w:pPr>
        <w:pStyle w:val="Textoindependiente"/>
        <w:spacing w:before="89" w:line="240" w:lineRule="auto"/>
        <w:ind w:left="119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205242">
        <w:rPr>
          <w:rFonts w:cs="Times New Roman"/>
          <w:szCs w:val="24"/>
        </w:rPr>
        <w:t>08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205242">
        <w:rPr>
          <w:rFonts w:cs="Times New Roman"/>
          <w:szCs w:val="24"/>
        </w:rPr>
        <w:t>octubre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DRHE-</w:t>
      </w:r>
      <w:r w:rsidR="00765B8A">
        <w:rPr>
          <w:rFonts w:cs="Times New Roman"/>
          <w:szCs w:val="24"/>
        </w:rPr>
        <w:t>1731</w:t>
      </w:r>
      <w:r>
        <w:rPr>
          <w:rFonts w:cs="Times New Roman"/>
          <w:szCs w:val="24"/>
        </w:rPr>
        <w:t>-2019</w:t>
      </w:r>
    </w:p>
    <w:p w:rsidR="00F1042A" w:rsidRDefault="00205242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Señor</w:t>
      </w:r>
    </w:p>
    <w:p w:rsid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LIQUAN WANG</w:t>
      </w:r>
    </w:p>
    <w:p w:rsid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Promotor del proyecto: Construcción de Local Comercial</w:t>
      </w:r>
    </w:p>
    <w:p w:rsidR="00205242" w:rsidRP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en</w:t>
      </w:r>
      <w:proofErr w:type="gramEnd"/>
      <w:r>
        <w:rPr>
          <w:rFonts w:cs="Times New Roman"/>
          <w:b/>
          <w:szCs w:val="24"/>
        </w:rPr>
        <w:t xml:space="preserve"> la Avenida Central de Ocú.</w:t>
      </w:r>
    </w:p>
    <w:p w:rsidR="00F1042A" w:rsidRDefault="00E46DF8" w:rsidP="00C74321">
      <w:pPr>
        <w:pStyle w:val="Textoindependiente"/>
        <w:spacing w:before="9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  <w:r w:rsidR="0024008E" w:rsidRPr="00C74321">
        <w:rPr>
          <w:rFonts w:cs="Times New Roman"/>
          <w:b/>
          <w:szCs w:val="24"/>
          <w:lang w:val="zh-CN"/>
        </w:rPr>
        <w:t>E</w:t>
      </w:r>
      <w:r w:rsidR="00205242">
        <w:rPr>
          <w:rFonts w:cs="Times New Roman"/>
          <w:b/>
          <w:szCs w:val="24"/>
        </w:rPr>
        <w:t>n Sus   Manos</w:t>
      </w:r>
    </w:p>
    <w:p w:rsidR="006758E2" w:rsidRDefault="006758E2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</w:rPr>
      </w:pPr>
    </w:p>
    <w:p w:rsidR="00F1042A" w:rsidRDefault="00391AC0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</w:rPr>
        <w:t>Señor</w:t>
      </w:r>
      <w:r w:rsidR="00E46DF8">
        <w:rPr>
          <w:rFonts w:cs="Times New Roman"/>
          <w:szCs w:val="24"/>
        </w:rPr>
        <w:t xml:space="preserve"> </w:t>
      </w:r>
      <w:r w:rsidR="00205242">
        <w:rPr>
          <w:rFonts w:cs="Times New Roman"/>
          <w:szCs w:val="24"/>
        </w:rPr>
        <w:t>Wang</w:t>
      </w:r>
      <w:r w:rsidR="009D2894">
        <w:rPr>
          <w:rFonts w:cs="Times New Roman"/>
          <w:szCs w:val="24"/>
          <w:lang w:val="zh-CN"/>
        </w:rPr>
        <w:t>:</w:t>
      </w:r>
    </w:p>
    <w:p w:rsidR="00F1042A" w:rsidRDefault="009D2894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 w:rsidR="00C74321">
        <w:rPr>
          <w:rFonts w:cs="Times New Roman"/>
          <w:b/>
          <w:bCs/>
          <w:sz w:val="24"/>
          <w:szCs w:val="24"/>
        </w:rPr>
        <w:t>“</w:t>
      </w:r>
      <w:r w:rsidR="00205242">
        <w:rPr>
          <w:rFonts w:cs="Times New Roman"/>
          <w:b/>
          <w:bCs/>
          <w:sz w:val="24"/>
          <w:szCs w:val="24"/>
        </w:rPr>
        <w:t>CONSTRUCCIÓN DE LOCAL COMERCIAL EN LA AVENIDA CENTRAL DE OCÚ</w:t>
      </w:r>
      <w:r w:rsidR="00C74321">
        <w:rPr>
          <w:rFonts w:cs="Times New Roman"/>
          <w:b/>
          <w:bCs/>
          <w:sz w:val="24"/>
          <w:szCs w:val="24"/>
        </w:rPr>
        <w:t>”</w:t>
      </w:r>
      <w:r w:rsidR="00C74321">
        <w:rPr>
          <w:rFonts w:cs="Times New Roman"/>
          <w:sz w:val="24"/>
          <w:szCs w:val="24"/>
        </w:rPr>
        <w:t xml:space="preserve">,  </w:t>
      </w:r>
      <w:r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664FF6">
        <w:rPr>
          <w:rFonts w:cs="Times New Roman"/>
          <w:sz w:val="24"/>
          <w:szCs w:val="24"/>
        </w:rPr>
        <w:t>Ocú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 w:rsidR="00664FF6">
        <w:rPr>
          <w:rFonts w:cs="Times New Roman"/>
          <w:sz w:val="24"/>
          <w:szCs w:val="24"/>
        </w:rPr>
        <w:t xml:space="preserve"> Ocú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0F39CB" w:rsidRPr="00765B8A" w:rsidRDefault="00205242" w:rsidP="00644FB8">
      <w:pPr>
        <w:pStyle w:val="Prrafodelista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 el Estudio de Impacto Ambiental se</w:t>
      </w:r>
      <w:r w:rsidR="00644FB8">
        <w:rPr>
          <w:rFonts w:cs="Times New Roman"/>
          <w:sz w:val="24"/>
          <w:szCs w:val="24"/>
        </w:rPr>
        <w:t xml:space="preserve"> indica que</w:t>
      </w:r>
      <w:r w:rsidR="00765B8A">
        <w:rPr>
          <w:rFonts w:cs="Times New Roman"/>
          <w:sz w:val="24"/>
          <w:szCs w:val="24"/>
        </w:rPr>
        <w:t xml:space="preserve"> el proyecto consiste en</w:t>
      </w:r>
      <w:r w:rsidR="00644FB8">
        <w:rPr>
          <w:rFonts w:cs="Times New Roman"/>
          <w:sz w:val="24"/>
          <w:szCs w:val="24"/>
        </w:rPr>
        <w:t xml:space="preserve">  estructura de una sola planta </w:t>
      </w:r>
      <w:r w:rsidR="00765B8A">
        <w:rPr>
          <w:rFonts w:cs="Times New Roman"/>
          <w:sz w:val="24"/>
          <w:szCs w:val="24"/>
        </w:rPr>
        <w:t xml:space="preserve">la cual </w:t>
      </w:r>
      <w:r w:rsidR="00644FB8">
        <w:rPr>
          <w:rFonts w:cs="Times New Roman"/>
          <w:sz w:val="24"/>
          <w:szCs w:val="24"/>
        </w:rPr>
        <w:t>tendrá un</w:t>
      </w:r>
      <w:r>
        <w:rPr>
          <w:rFonts w:cs="Times New Roman"/>
          <w:sz w:val="24"/>
          <w:szCs w:val="24"/>
        </w:rPr>
        <w:t xml:space="preserve"> área de construcción total de 710.18 m</w:t>
      </w:r>
      <w:r>
        <w:rPr>
          <w:rFonts w:cs="Times New Roman"/>
          <w:sz w:val="24"/>
          <w:szCs w:val="24"/>
          <w:vertAlign w:val="superscript"/>
        </w:rPr>
        <w:t>2</w:t>
      </w:r>
      <w:r w:rsidR="00765B8A">
        <w:rPr>
          <w:rFonts w:cs="Times New Roman"/>
          <w:sz w:val="24"/>
          <w:szCs w:val="24"/>
        </w:rPr>
        <w:t>, lo cual es incongruente, ya que según  el Certificado del Registro Público de la propiedad  la finca posee una superficie actual de 600 m</w:t>
      </w:r>
      <w:r w:rsidR="00765B8A">
        <w:rPr>
          <w:rFonts w:cs="Times New Roman"/>
          <w:sz w:val="24"/>
          <w:szCs w:val="24"/>
          <w:vertAlign w:val="superscript"/>
        </w:rPr>
        <w:t>2</w:t>
      </w:r>
      <w:r w:rsidR="00765B8A">
        <w:rPr>
          <w:rFonts w:cs="Times New Roman"/>
          <w:sz w:val="24"/>
          <w:szCs w:val="24"/>
        </w:rPr>
        <w:t>. Explicar por qué el área de construcción total de la infraestructura es mayor a la superficie total de la finca. De existir otra finca se debe presentar el Certificado del Registro Público de la Propiedad</w:t>
      </w:r>
      <w:r w:rsidR="0037126A">
        <w:rPr>
          <w:rFonts w:cs="Times New Roman"/>
          <w:sz w:val="24"/>
          <w:szCs w:val="24"/>
        </w:rPr>
        <w:t xml:space="preserve"> actualizado.</w:t>
      </w:r>
      <w:bookmarkStart w:id="0" w:name="_GoBack"/>
      <w:bookmarkEnd w:id="0"/>
    </w:p>
    <w:p w:rsidR="000F39CB" w:rsidRDefault="000F39CB" w:rsidP="000F39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F1042A" w:rsidRDefault="009D2894">
      <w:pPr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Ad</w:t>
      </w:r>
      <w:proofErr w:type="spellStart"/>
      <w:r>
        <w:rPr>
          <w:rFonts w:cs="Times New Roman"/>
          <w:sz w:val="24"/>
          <w:szCs w:val="24"/>
        </w:rPr>
        <w:t>icional</w:t>
      </w:r>
      <w:proofErr w:type="spellEnd"/>
      <w:r>
        <w:rPr>
          <w:rFonts w:cs="Times New Roman"/>
          <w:sz w:val="24"/>
          <w:szCs w:val="24"/>
          <w:lang w:val="zh-CN"/>
        </w:rPr>
        <w:t>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644FB8" w:rsidRPr="00644FB8" w:rsidRDefault="00644FB8">
      <w:pPr>
        <w:pStyle w:val="Textoindependiente"/>
        <w:spacing w:line="240" w:lineRule="auto"/>
        <w:jc w:val="both"/>
        <w:rPr>
          <w:rFonts w:cs="Times New Roman"/>
          <w:szCs w:val="24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Atentamente,</w:t>
      </w:r>
    </w:p>
    <w:p w:rsidR="00F1042A" w:rsidRDefault="00F1042A">
      <w:pPr>
        <w:pStyle w:val="Textoindependiente"/>
        <w:spacing w:before="6" w:line="240" w:lineRule="auto"/>
        <w:jc w:val="both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F1042A" w:rsidRDefault="00391AC0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LIC. ALEJANDRO  QUINTERO</w:t>
      </w:r>
    </w:p>
    <w:p w:rsidR="00F1042A" w:rsidRDefault="00391AC0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>
        <w:rPr>
          <w:rFonts w:cs="Times New Roman"/>
          <w:szCs w:val="24"/>
        </w:rPr>
        <w:t xml:space="preserve"> </w:t>
      </w:r>
    </w:p>
    <w:p w:rsidR="00391AC0" w:rsidRPr="00391AC0" w:rsidRDefault="00391AC0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Ministerio de Ambiente-Herrera</w:t>
      </w:r>
    </w:p>
    <w:p w:rsidR="00F1042A" w:rsidRDefault="00644FB8" w:rsidP="00644FB8">
      <w:pPr>
        <w:spacing w:before="216" w:line="240" w:lineRule="auto"/>
        <w:ind w:left="11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AQ</w:t>
      </w:r>
      <w:r w:rsidR="009D2894">
        <w:rPr>
          <w:rFonts w:cs="Times New Roman"/>
          <w:sz w:val="24"/>
          <w:szCs w:val="24"/>
        </w:rPr>
        <w:t>/LP/</w:t>
      </w:r>
      <w:r w:rsidR="00334D2D">
        <w:rPr>
          <w:rFonts w:cs="Times New Roman"/>
          <w:sz w:val="24"/>
          <w:szCs w:val="24"/>
        </w:rPr>
        <w:t>af</w:t>
      </w:r>
    </w:p>
    <w:sectPr w:rsidR="00F1042A" w:rsidSect="00C74321">
      <w:footerReference w:type="default" r:id="rId11"/>
      <w:type w:val="continuous"/>
      <w:pgSz w:w="12240" w:h="20160" w:code="5"/>
      <w:pgMar w:top="1000" w:right="1240" w:bottom="1071" w:left="1580" w:header="708" w:footer="708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7E" w:rsidRDefault="00C6327E">
      <w:pPr>
        <w:spacing w:after="0" w:line="240" w:lineRule="auto"/>
      </w:pPr>
      <w:r>
        <w:separator/>
      </w:r>
    </w:p>
  </w:endnote>
  <w:endnote w:type="continuationSeparator" w:id="0">
    <w:p w:rsidR="00C6327E" w:rsidRDefault="00C6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2A" w:rsidRDefault="009D289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30F16" wp14:editId="65867BF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42A" w:rsidRDefault="009D2894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712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F1042A" w:rsidRDefault="009D2894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712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7E" w:rsidRDefault="00C6327E">
      <w:pPr>
        <w:spacing w:after="0" w:line="240" w:lineRule="auto"/>
      </w:pPr>
      <w:r>
        <w:separator/>
      </w:r>
    </w:p>
  </w:footnote>
  <w:footnote w:type="continuationSeparator" w:id="0">
    <w:p w:rsidR="00C6327E" w:rsidRDefault="00C63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multi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D17C069D"/>
    <w:multiLevelType w:val="singleLevel"/>
    <w:tmpl w:val="D17C069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DA5"/>
    <w:rsid w:val="000F39CB"/>
    <w:rsid w:val="0014785D"/>
    <w:rsid w:val="00172A27"/>
    <w:rsid w:val="00205242"/>
    <w:rsid w:val="0024008E"/>
    <w:rsid w:val="002D5DD8"/>
    <w:rsid w:val="00334D2D"/>
    <w:rsid w:val="0037126A"/>
    <w:rsid w:val="00391AC0"/>
    <w:rsid w:val="003E58E2"/>
    <w:rsid w:val="004A2A35"/>
    <w:rsid w:val="00644FB8"/>
    <w:rsid w:val="00664FF6"/>
    <w:rsid w:val="006758E2"/>
    <w:rsid w:val="00765B8A"/>
    <w:rsid w:val="007C118C"/>
    <w:rsid w:val="009249B1"/>
    <w:rsid w:val="009D2894"/>
    <w:rsid w:val="00BD5429"/>
    <w:rsid w:val="00C41799"/>
    <w:rsid w:val="00C6327E"/>
    <w:rsid w:val="00C74321"/>
    <w:rsid w:val="00E4067C"/>
    <w:rsid w:val="00E46DF8"/>
    <w:rsid w:val="00F1042A"/>
    <w:rsid w:val="00F71CD9"/>
    <w:rsid w:val="00FA42AB"/>
    <w:rsid w:val="00FD7FA5"/>
    <w:rsid w:val="01190D24"/>
    <w:rsid w:val="01B50590"/>
    <w:rsid w:val="01FD4E8C"/>
    <w:rsid w:val="09B54E73"/>
    <w:rsid w:val="0B0B2922"/>
    <w:rsid w:val="0B77545D"/>
    <w:rsid w:val="0DBF099E"/>
    <w:rsid w:val="10EA1724"/>
    <w:rsid w:val="13B13624"/>
    <w:rsid w:val="1534601B"/>
    <w:rsid w:val="170552C7"/>
    <w:rsid w:val="207E1D30"/>
    <w:rsid w:val="23DF1E2C"/>
    <w:rsid w:val="25D64F86"/>
    <w:rsid w:val="261228F4"/>
    <w:rsid w:val="2A036793"/>
    <w:rsid w:val="362245CB"/>
    <w:rsid w:val="37F52557"/>
    <w:rsid w:val="3D19327A"/>
    <w:rsid w:val="42F14E10"/>
    <w:rsid w:val="461800D4"/>
    <w:rsid w:val="508F3B0E"/>
    <w:rsid w:val="51AF72FE"/>
    <w:rsid w:val="55666716"/>
    <w:rsid w:val="55995F9A"/>
    <w:rsid w:val="5624220A"/>
    <w:rsid w:val="5C487BC6"/>
    <w:rsid w:val="5C7D4376"/>
    <w:rsid w:val="5E9A6433"/>
    <w:rsid w:val="64162A79"/>
    <w:rsid w:val="64967281"/>
    <w:rsid w:val="67F47BA2"/>
    <w:rsid w:val="6DC51762"/>
    <w:rsid w:val="6E3A04BF"/>
    <w:rsid w:val="6F135588"/>
    <w:rsid w:val="747F4BD6"/>
    <w:rsid w:val="76E51351"/>
    <w:rsid w:val="76E70FBD"/>
    <w:rsid w:val="7985514E"/>
    <w:rsid w:val="79EB0D98"/>
    <w:rsid w:val="7A2B2035"/>
    <w:rsid w:val="7BF01084"/>
    <w:rsid w:val="7CCC6CA3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iambiente.gob.p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Aritzel Fernandez</cp:lastModifiedBy>
  <cp:revision>9</cp:revision>
  <dcterms:created xsi:type="dcterms:W3CDTF">2019-08-26T15:24:00Z</dcterms:created>
  <dcterms:modified xsi:type="dcterms:W3CDTF">2019-10-08T19:19:00Z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