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B4C" w:rsidRDefault="00514B4C" w:rsidP="00514B4C">
      <w:pPr>
        <w:spacing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Formato EIA-FA-00</w:t>
      </w:r>
    </w:p>
    <w:p w:rsidR="00514B4C" w:rsidRDefault="00514B4C" w:rsidP="00514B4C">
      <w:pPr>
        <w:spacing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CONTENIDOS MÍNIMOS DE LOS ESTUDIOS DE IMPACTO AMBIENTAL CATEGORIA I</w:t>
      </w:r>
    </w:p>
    <w:p w:rsidR="00514B4C" w:rsidRDefault="00514B4C" w:rsidP="00514B4C">
      <w:pPr>
        <w:spacing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Artículo 26. DECRETO EJECUTIVO 123 DE  14 DE AGOSTO DE 2009.</w:t>
      </w:r>
    </w:p>
    <w:p w:rsidR="00514B4C" w:rsidRDefault="00514B4C" w:rsidP="00514B4C">
      <w:pPr>
        <w:tabs>
          <w:tab w:val="left" w:pos="3159"/>
          <w:tab w:val="center" w:pos="540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</w:p>
    <w:p w:rsidR="00514B4C" w:rsidRPr="00B00C11" w:rsidRDefault="00514B4C" w:rsidP="00514B4C">
      <w:pPr>
        <w:spacing w:before="120" w:after="120" w:line="240" w:lineRule="auto"/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</w:pPr>
      <w:r w:rsidRPr="004E3F49">
        <w:rPr>
          <w:rFonts w:ascii="Times New Roman" w:eastAsia="Times New Roman" w:hAnsi="Times New Roman" w:cs="Times New Roman"/>
          <w:sz w:val="24"/>
          <w:szCs w:val="24"/>
        </w:rPr>
        <w:t xml:space="preserve">PROYECTO: </w:t>
      </w:r>
      <w:r w:rsidRPr="00514B4C"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  <w:t>URBANIZAC</w:t>
      </w:r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  <w:t xml:space="preserve">IÓN VILLAS LOS ALTOS DE BOQUETE ETAPA II </w:t>
      </w:r>
    </w:p>
    <w:p w:rsidR="00514B4C" w:rsidRDefault="00514B4C" w:rsidP="00514B4C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E3F49">
        <w:rPr>
          <w:rFonts w:ascii="Times New Roman" w:eastAsia="Times New Roman" w:hAnsi="Times New Roman" w:cs="Times New Roman"/>
          <w:sz w:val="24"/>
          <w:szCs w:val="24"/>
        </w:rPr>
        <w:t>PROMOTOR</w:t>
      </w:r>
      <w:r w:rsidRPr="004E3F49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514B4C">
        <w:rPr>
          <w:rFonts w:ascii="Times New Roman" w:eastAsia="Times New Roman" w:hAnsi="Times New Roman" w:cs="Times New Roman"/>
          <w:sz w:val="24"/>
          <w:szCs w:val="24"/>
          <w:u w:val="single"/>
        </w:rPr>
        <w:t>BELLAVISTA PR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OMOCIONES INMOBILIARIAS, S. A. </w:t>
      </w:r>
    </w:p>
    <w:p w:rsidR="00514B4C" w:rsidRPr="00514B4C" w:rsidRDefault="00514B4C" w:rsidP="00514B4C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N° DE EXPEDIENTE: </w:t>
      </w:r>
      <w:r w:rsidRPr="00514B4C">
        <w:rPr>
          <w:rFonts w:ascii="Times New Roman" w:eastAsia="Times New Roman" w:hAnsi="Times New Roman" w:cs="Times New Roman"/>
          <w:sz w:val="24"/>
          <w:szCs w:val="24"/>
        </w:rPr>
        <w:t>DRCH-I-F-92-2019</w:t>
      </w:r>
    </w:p>
    <w:p w:rsidR="00514B4C" w:rsidRPr="001A46E4" w:rsidRDefault="00514B4C" w:rsidP="00514B4C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E3F49">
        <w:rPr>
          <w:rFonts w:ascii="Times New Roman" w:eastAsia="Times New Roman" w:hAnsi="Times New Roman" w:cs="Times New Roman"/>
          <w:sz w:val="24"/>
          <w:szCs w:val="24"/>
        </w:rPr>
        <w:t>FECHA DE ENTRADA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: 05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-10</w:t>
      </w:r>
      <w:r w:rsidRPr="004E3F49">
        <w:rPr>
          <w:rFonts w:ascii="Times New Roman" w:eastAsia="Times New Roman" w:hAnsi="Times New Roman" w:cs="Times New Roman"/>
          <w:sz w:val="24"/>
          <w:szCs w:val="24"/>
          <w:u w:val="single"/>
        </w:rPr>
        <w:t>-2019</w:t>
      </w:r>
      <w:r w:rsidRPr="004E3F49">
        <w:rPr>
          <w:rFonts w:ascii="Times New Roman" w:eastAsia="Times New Roman" w:hAnsi="Times New Roman" w:cs="Times New Roman"/>
          <w:sz w:val="24"/>
          <w:szCs w:val="24"/>
        </w:rPr>
        <w:tab/>
      </w:r>
      <w:r w:rsidRPr="004E3F49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14B4C" w:rsidRPr="008F3997" w:rsidRDefault="00514B4C" w:rsidP="00514B4C">
      <w:pPr>
        <w:spacing w:before="120" w:after="120" w:line="240" w:lineRule="auto"/>
        <w:rPr>
          <w:rFonts w:ascii="Times New Roman" w:eastAsia="Arial" w:hAnsi="Times New Roman" w:cs="Times New Roman"/>
          <w:sz w:val="24"/>
          <w:szCs w:val="24"/>
          <w:shd w:val="clear" w:color="auto" w:fill="F8F8F8"/>
        </w:rPr>
      </w:pPr>
      <w:r w:rsidRPr="004E3F49">
        <w:rPr>
          <w:rFonts w:ascii="Times New Roman" w:eastAsia="Times New Roman" w:hAnsi="Times New Roman" w:cs="Times New Roman"/>
          <w:sz w:val="24"/>
          <w:szCs w:val="24"/>
        </w:rPr>
        <w:t>REALIZADO POR (CONSULTORES</w:t>
      </w:r>
      <w:r>
        <w:rPr>
          <w:rFonts w:ascii="Times New Roman" w:eastAsia="Times New Roman" w:hAnsi="Times New Roman"/>
          <w:sz w:val="20"/>
        </w:rPr>
        <w:t xml:space="preserve">): </w:t>
      </w:r>
      <w:r w:rsidR="00BF0A89" w:rsidRPr="00BF0A89">
        <w:rPr>
          <w:rFonts w:ascii="Times New Roman" w:eastAsia="Arial" w:hAnsi="Times New Roman" w:cs="Times New Roman"/>
          <w:sz w:val="24"/>
          <w:szCs w:val="24"/>
          <w:shd w:val="clear" w:color="auto" w:fill="F8F8F8"/>
        </w:rPr>
        <w:t>HARMODIO N. CERRUD</w:t>
      </w:r>
      <w:r>
        <w:rPr>
          <w:rFonts w:ascii="Times New Roman" w:eastAsia="Arial" w:hAnsi="Times New Roman" w:cs="Times New Roman"/>
          <w:sz w:val="24"/>
          <w:szCs w:val="24"/>
          <w:shd w:val="clear" w:color="auto" w:fill="F8F8F8"/>
        </w:rPr>
        <w:t>/</w:t>
      </w:r>
      <w:r w:rsidR="00BF0A89" w:rsidRPr="00BF0A89">
        <w:t xml:space="preserve"> </w:t>
      </w:r>
      <w:r w:rsidR="00BF0A89">
        <w:rPr>
          <w:rFonts w:ascii="Times New Roman" w:eastAsia="Arial" w:hAnsi="Times New Roman" w:cs="Times New Roman"/>
          <w:sz w:val="24"/>
          <w:szCs w:val="24"/>
          <w:shd w:val="clear" w:color="auto" w:fill="F8F8F8"/>
        </w:rPr>
        <w:t xml:space="preserve">AXEL D. </w:t>
      </w:r>
      <w:r w:rsidR="00BF0A89" w:rsidRPr="00BF0A89">
        <w:rPr>
          <w:rFonts w:ascii="Times New Roman" w:eastAsia="Arial" w:hAnsi="Times New Roman" w:cs="Times New Roman"/>
          <w:sz w:val="24"/>
          <w:szCs w:val="24"/>
          <w:shd w:val="clear" w:color="auto" w:fill="F8F8F8"/>
        </w:rPr>
        <w:t>CABALLERO</w:t>
      </w:r>
      <w:bookmarkStart w:id="0" w:name="_GoBack"/>
      <w:bookmarkEnd w:id="0"/>
    </w:p>
    <w:tbl>
      <w:tblPr>
        <w:tblpPr w:leftFromText="141" w:rightFromText="141" w:vertAnchor="text" w:horzAnchor="page" w:tblpX="1136" w:tblpY="552"/>
        <w:tblW w:w="11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4490"/>
        <w:gridCol w:w="426"/>
        <w:gridCol w:w="567"/>
        <w:gridCol w:w="4809"/>
      </w:tblGrid>
      <w:tr w:rsidR="00514B4C" w:rsidTr="0080616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TEMA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NO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OBSERVACIÓN</w:t>
            </w:r>
          </w:p>
        </w:tc>
      </w:tr>
      <w:tr w:rsidR="00514B4C" w:rsidTr="0080616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1.0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ÍNDICE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14B4C" w:rsidTr="0080616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2.0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14B4C" w:rsidTr="0080616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2.1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14B4C" w:rsidTr="0080616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INTRODUCCIÓN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14B4C" w:rsidTr="0080616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14B4C" w:rsidTr="0080616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eastAsia="Times New Roman" w:hAnsi="Times New Roman"/>
                <w:sz w:val="20"/>
              </w:rPr>
              <w:t>: Justificar la categoría del EsIA en función de los criterios de protección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14B4C" w:rsidTr="0080616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14B4C" w:rsidTr="0080616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4.1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14B4C" w:rsidTr="0080616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4.2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14B4C" w:rsidTr="0080616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14B4C" w:rsidTr="0080616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14B4C" w:rsidTr="0080616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14B4C" w:rsidTr="0080616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14B4C" w:rsidTr="0080616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Descripción de las fases del proyecto, obra o actividad</w:t>
            </w:r>
          </w:p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14B4C" w:rsidTr="0080616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Planificación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14B4C" w:rsidTr="0080616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Construcción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14B4C" w:rsidTr="0080616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14B4C" w:rsidTr="0080616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Abandono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14B4C" w:rsidTr="0080616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5.5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14B4C" w:rsidTr="0080616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5.6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14B4C" w:rsidTr="0080616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5.6.1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14B4C" w:rsidTr="0080616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5.6.2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14B4C" w:rsidTr="0080616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5.7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14B4C" w:rsidTr="0080616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5.7.1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Sólidos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14B4C" w:rsidTr="0080616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5.7.2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Líquidos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14B4C" w:rsidTr="0080616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5.7.3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Gaseosos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14B4C" w:rsidTr="0080616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5.8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14B4C" w:rsidTr="0080616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5.9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Monto global de la inversión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14B4C" w:rsidTr="0080616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14B4C" w:rsidTr="0080616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lastRenderedPageBreak/>
              <w:t>6.3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Caracterización del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14B4C" w:rsidTr="0080616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6.3.1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La descripción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14B4C" w:rsidTr="0080616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6.3.2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Deslinde de la propiedad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14B4C" w:rsidTr="0080616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Topografía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14B4C" w:rsidTr="0080616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6.6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Hidrología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14B4C" w:rsidTr="0080616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6.6.1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Calidad de aguas superficiales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14B4C" w:rsidTr="0080616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6.7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Calidad de aire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14B4C" w:rsidTr="0080616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6.7.1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Ruido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14B4C" w:rsidTr="0080616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6.7.2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Olores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14B4C" w:rsidTr="0080616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14B4C" w:rsidTr="0080616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Característica de la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14B4C" w:rsidTr="0080616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7.1.1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14B4C" w:rsidTr="0080616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Característica de la fauna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14B4C" w:rsidTr="0080616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14B4C" w:rsidTr="0080616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14B4C" w:rsidTr="0080616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14B4C" w:rsidTr="0080616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14B4C" w:rsidTr="0080616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8.5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Descripción del paisaje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14B4C" w:rsidTr="0080616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9.0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14B4C" w:rsidTr="0080616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9.2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14B4C" w:rsidTr="0080616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9.4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14B4C" w:rsidTr="0080616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10.0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14B4C" w:rsidTr="0080616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14B4C" w:rsidTr="0080616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14B4C" w:rsidTr="0080616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Monitoreo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14B4C" w:rsidTr="0080616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Cronograma de ejecución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14B4C" w:rsidTr="0080616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10.7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14B4C" w:rsidTr="0080616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10.11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Costos de la gestión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14B4C" w:rsidTr="0080616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14B4C" w:rsidTr="0080616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12.1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Firmas debidamente notariadas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14B4C" w:rsidTr="0080616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12.2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Número de registro de consultor (es)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14B4C" w:rsidTr="0080616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14B4C" w:rsidTr="0080616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BIBLIOGRAFÍA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14B4C" w:rsidTr="0080616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15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ANEXOS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14B4C" w:rsidTr="0080616B">
        <w:tc>
          <w:tcPr>
            <w:tcW w:w="11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14B4C" w:rsidTr="0080616B"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</w:rPr>
              <w:t>SEGÚN TIPO DE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</w:rPr>
              <w:t>NO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</w:rPr>
              <w:t>OBSERVACIÓN</w:t>
            </w:r>
          </w:p>
        </w:tc>
      </w:tr>
      <w:tr w:rsidR="00514B4C" w:rsidTr="0080616B"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PROYECTOS HIDROELECTRICOS</w:t>
            </w:r>
          </w:p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Certificación de conducencia remitida por la ASEP (copia autenticada).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514B4C" w:rsidTr="0080616B"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PROYECTOS EN ÁREAS PROTEGIDAS</w:t>
            </w:r>
          </w:p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Viabilidad por parte de Áreas protegidas (copia simple).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514B4C" w:rsidTr="0080616B"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PROYECTOS FORESTALES</w:t>
            </w:r>
          </w:p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Documento con el Plan de reforestación.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514B4C" w:rsidTr="0080616B"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PROYECTOS EN ÁREA DEL CORREDOR BIOLÓGICO</w:t>
            </w:r>
          </w:p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Análisis de compatibilidad.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4C" w:rsidRDefault="00514B4C" w:rsidP="0080616B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514B4C" w:rsidRDefault="00514B4C" w:rsidP="00514B4C">
      <w:pPr>
        <w:spacing w:before="120" w:after="120" w:line="240" w:lineRule="auto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 xml:space="preserve">REVISADO POR (MINISTERIO DE AMBIENTE): </w:t>
      </w:r>
      <w:r>
        <w:rPr>
          <w:rFonts w:ascii="Times New Roman" w:eastAsia="Times New Roman" w:hAnsi="Times New Roman"/>
          <w:b/>
          <w:sz w:val="20"/>
          <w:u w:val="single"/>
        </w:rPr>
        <w:t>ALAINS ROJAS</w:t>
      </w:r>
    </w:p>
    <w:p w:rsidR="00514B4C" w:rsidRDefault="00514B4C" w:rsidP="00514B4C">
      <w:pPr>
        <w:spacing w:line="240" w:lineRule="auto"/>
        <w:rPr>
          <w:sz w:val="20"/>
        </w:rPr>
      </w:pPr>
    </w:p>
    <w:p w:rsidR="00514B4C" w:rsidRDefault="00514B4C" w:rsidP="00514B4C"/>
    <w:p w:rsidR="00514B4C" w:rsidRDefault="00514B4C" w:rsidP="00514B4C"/>
    <w:p w:rsidR="00777232" w:rsidRDefault="006E41B1"/>
    <w:sectPr w:rsidR="00777232" w:rsidSect="00E833F9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B4C"/>
    <w:rsid w:val="00090471"/>
    <w:rsid w:val="00514B4C"/>
    <w:rsid w:val="006E41B1"/>
    <w:rsid w:val="00B429A8"/>
    <w:rsid w:val="00BF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B4C"/>
    <w:rPr>
      <w:rFonts w:ascii="Calibri" w:eastAsia="Calibri" w:hAnsi="Calibri" w:cs="Calibri"/>
      <w:szCs w:val="20"/>
      <w:lang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B4C"/>
    <w:rPr>
      <w:rFonts w:ascii="Calibri" w:eastAsia="Calibri" w:hAnsi="Calibri" w:cs="Calibri"/>
      <w:szCs w:val="20"/>
      <w:lang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708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1</cp:revision>
  <dcterms:created xsi:type="dcterms:W3CDTF">2019-10-09T15:59:00Z</dcterms:created>
  <dcterms:modified xsi:type="dcterms:W3CDTF">2019-10-09T16:35:00Z</dcterms:modified>
</cp:coreProperties>
</file>