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429" w:rsidRDefault="00C47429" w:rsidP="00C47429">
      <w:pPr>
        <w:tabs>
          <w:tab w:val="left" w:pos="900"/>
        </w:tabs>
        <w:spacing w:after="0" w:line="240" w:lineRule="auto"/>
        <w:ind w:left="180"/>
        <w:jc w:val="right"/>
        <w:rPr>
          <w:rFonts w:ascii="Times New Roman" w:eastAsia="Batang" w:hAnsi="Times New Roman" w:cs="Times New Roman"/>
          <w:sz w:val="24"/>
          <w:szCs w:val="24"/>
          <w:lang w:val="es-ES" w:eastAsia="es-ES"/>
        </w:rPr>
      </w:pPr>
    </w:p>
    <w:p w:rsidR="00C47429" w:rsidRDefault="00C47429" w:rsidP="00C47429">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p>
    <w:p w:rsidR="00C47429" w:rsidRDefault="00C47429" w:rsidP="00C47429">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p>
    <w:p w:rsidR="00C47429" w:rsidRDefault="00C47429" w:rsidP="00C47429">
      <w:pPr>
        <w:tabs>
          <w:tab w:val="center" w:pos="4252"/>
          <w:tab w:val="right" w:pos="8504"/>
        </w:tabs>
        <w:spacing w:after="0" w:line="360" w:lineRule="auto"/>
        <w:jc w:val="center"/>
        <w:rPr>
          <w:rFonts w:ascii="Times New Roman" w:eastAsia="Times New Roman" w:hAnsi="Times New Roman" w:cs="Times New Roman"/>
          <w:b/>
          <w:sz w:val="28"/>
          <w:szCs w:val="24"/>
          <w:lang w:val="es-ES" w:eastAsia="es-ES"/>
        </w:rPr>
      </w:pPr>
    </w:p>
    <w:p w:rsidR="00C47429" w:rsidRPr="00872C27" w:rsidRDefault="00C47429" w:rsidP="00C47429">
      <w:pPr>
        <w:tabs>
          <w:tab w:val="center" w:pos="4252"/>
          <w:tab w:val="right" w:pos="8504"/>
        </w:tabs>
        <w:spacing w:after="0" w:line="360" w:lineRule="auto"/>
        <w:jc w:val="center"/>
        <w:rPr>
          <w:rFonts w:ascii="Times New Roman" w:eastAsia="Times New Roman" w:hAnsi="Times New Roman" w:cs="Times New Roman"/>
          <w:b/>
          <w:sz w:val="28"/>
          <w:szCs w:val="24"/>
          <w:lang w:val="es-ES" w:eastAsia="es-ES"/>
        </w:rPr>
      </w:pPr>
      <w:r>
        <w:rPr>
          <w:rFonts w:ascii="Times New Roman" w:eastAsia="Times New Roman" w:hAnsi="Times New Roman" w:cs="Times New Roman"/>
          <w:b/>
          <w:sz w:val="28"/>
          <w:szCs w:val="24"/>
          <w:lang w:val="es-ES" w:eastAsia="es-ES"/>
        </w:rPr>
        <w:t>SECCIÓN</w:t>
      </w:r>
      <w:r w:rsidRPr="006B6CA2">
        <w:rPr>
          <w:rFonts w:ascii="Times New Roman" w:eastAsia="Times New Roman" w:hAnsi="Times New Roman" w:cs="Times New Roman"/>
          <w:b/>
          <w:sz w:val="28"/>
          <w:szCs w:val="24"/>
          <w:lang w:val="es-ES" w:eastAsia="es-ES"/>
        </w:rPr>
        <w:t xml:space="preserve"> DE EVALUACIÓN DE IMPACTO AMBIENTAL</w:t>
      </w:r>
    </w:p>
    <w:p w:rsidR="00C47429" w:rsidRDefault="00C47429" w:rsidP="000956EB">
      <w:pPr>
        <w:tabs>
          <w:tab w:val="left" w:pos="900"/>
        </w:tabs>
        <w:spacing w:after="0" w:line="360" w:lineRule="auto"/>
        <w:rPr>
          <w:rFonts w:ascii="Times New Roman" w:eastAsia="Batang" w:hAnsi="Times New Roman" w:cs="Times New Roman"/>
          <w:sz w:val="24"/>
          <w:szCs w:val="24"/>
          <w:lang w:val="es-ES" w:eastAsia="es-ES"/>
        </w:rPr>
      </w:pPr>
    </w:p>
    <w:p w:rsidR="00C47429" w:rsidRPr="00D20D32" w:rsidRDefault="000956EB" w:rsidP="00C47429">
      <w:pPr>
        <w:tabs>
          <w:tab w:val="left" w:pos="900"/>
        </w:tabs>
        <w:spacing w:after="0" w:line="360" w:lineRule="auto"/>
        <w:ind w:left="180"/>
        <w:jc w:val="right"/>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David, 9</w:t>
      </w:r>
      <w:r w:rsidR="00C47429">
        <w:rPr>
          <w:rFonts w:ascii="Times New Roman" w:eastAsia="Batang" w:hAnsi="Times New Roman" w:cs="Times New Roman"/>
          <w:sz w:val="24"/>
          <w:szCs w:val="24"/>
          <w:lang w:val="es-ES" w:eastAsia="es-ES"/>
        </w:rPr>
        <w:t xml:space="preserve"> de octubre</w:t>
      </w:r>
      <w:r w:rsidR="00C47429" w:rsidRPr="00D20D32">
        <w:rPr>
          <w:rFonts w:ascii="Times New Roman" w:eastAsia="Batang" w:hAnsi="Times New Roman" w:cs="Times New Roman"/>
          <w:sz w:val="24"/>
          <w:szCs w:val="24"/>
          <w:lang w:val="es-ES" w:eastAsia="es-ES"/>
        </w:rPr>
        <w:t xml:space="preserve"> de 2019</w:t>
      </w:r>
    </w:p>
    <w:p w:rsidR="00C47429" w:rsidRPr="00D20D32" w:rsidRDefault="00C47429" w:rsidP="00C47429">
      <w:pPr>
        <w:tabs>
          <w:tab w:val="left" w:pos="900"/>
        </w:tabs>
        <w:spacing w:after="0" w:line="360" w:lineRule="auto"/>
        <w:ind w:left="180"/>
        <w:jc w:val="right"/>
        <w:rPr>
          <w:rFonts w:ascii="Times New Roman" w:eastAsia="Batang" w:hAnsi="Times New Roman" w:cs="Times New Roman"/>
          <w:b/>
          <w:sz w:val="24"/>
          <w:szCs w:val="24"/>
          <w:lang w:val="es-ES" w:eastAsia="es-ES"/>
        </w:rPr>
      </w:pPr>
      <w:r>
        <w:rPr>
          <w:rFonts w:ascii="Times New Roman" w:eastAsia="Batang" w:hAnsi="Times New Roman" w:cs="Times New Roman"/>
          <w:b/>
          <w:sz w:val="24"/>
          <w:szCs w:val="24"/>
          <w:lang w:val="es-ES" w:eastAsia="es-ES"/>
        </w:rPr>
        <w:t xml:space="preserve">Nota </w:t>
      </w:r>
      <w:r w:rsidRPr="000956EB">
        <w:rPr>
          <w:rFonts w:ascii="Times New Roman" w:eastAsia="Batang" w:hAnsi="Times New Roman" w:cs="Times New Roman"/>
          <w:b/>
          <w:sz w:val="24"/>
          <w:szCs w:val="24"/>
          <w:lang w:val="es-ES" w:eastAsia="es-ES"/>
        </w:rPr>
        <w:t>DRCH -AC-</w:t>
      </w:r>
      <w:r w:rsidR="000956EB" w:rsidRPr="000956EB">
        <w:rPr>
          <w:rFonts w:ascii="Times New Roman" w:eastAsia="Batang" w:hAnsi="Times New Roman" w:cs="Times New Roman"/>
          <w:b/>
          <w:sz w:val="24"/>
          <w:szCs w:val="24"/>
          <w:lang w:val="es-ES" w:eastAsia="es-ES"/>
        </w:rPr>
        <w:t>1626</w:t>
      </w:r>
      <w:r w:rsidRPr="000956EB">
        <w:rPr>
          <w:rFonts w:ascii="Times New Roman" w:eastAsia="Batang" w:hAnsi="Times New Roman" w:cs="Times New Roman"/>
          <w:b/>
          <w:sz w:val="24"/>
          <w:szCs w:val="24"/>
          <w:lang w:val="es-ES" w:eastAsia="es-ES"/>
        </w:rPr>
        <w:t>-09-19</w:t>
      </w:r>
    </w:p>
    <w:p w:rsidR="00C47429" w:rsidRPr="00D20D32" w:rsidRDefault="00C47429" w:rsidP="00C47429">
      <w:pPr>
        <w:spacing w:after="0" w:line="360" w:lineRule="auto"/>
        <w:jc w:val="both"/>
        <w:rPr>
          <w:rFonts w:ascii="Times New Roman" w:eastAsia="Batang" w:hAnsi="Times New Roman" w:cs="Times New Roman"/>
          <w:sz w:val="24"/>
          <w:szCs w:val="24"/>
          <w:lang w:val="es-ES" w:eastAsia="es-ES"/>
        </w:rPr>
      </w:pPr>
      <w:r>
        <w:rPr>
          <w:rFonts w:ascii="Times New Roman" w:eastAsia="Batang" w:hAnsi="Times New Roman" w:cs="Times New Roman"/>
          <w:b/>
          <w:sz w:val="24"/>
          <w:szCs w:val="24"/>
          <w:lang w:val="es-ES" w:eastAsia="es-ES"/>
        </w:rPr>
        <w:t xml:space="preserve">   </w:t>
      </w:r>
      <w:r w:rsidRPr="00D20D32">
        <w:rPr>
          <w:rFonts w:ascii="Times New Roman" w:eastAsia="Batang" w:hAnsi="Times New Roman" w:cs="Times New Roman"/>
          <w:sz w:val="24"/>
          <w:szCs w:val="24"/>
          <w:lang w:val="es-ES" w:eastAsia="es-ES"/>
        </w:rPr>
        <w:t>Señor</w:t>
      </w:r>
    </w:p>
    <w:p w:rsidR="00C47429" w:rsidRDefault="00C47429" w:rsidP="00C47429">
      <w:pPr>
        <w:spacing w:after="0" w:line="360" w:lineRule="auto"/>
        <w:ind w:left="180"/>
        <w:jc w:val="both"/>
        <w:rPr>
          <w:rFonts w:ascii="Times New Roman" w:eastAsia="Batang" w:hAnsi="Times New Roman" w:cs="Times New Roman"/>
          <w:b/>
          <w:sz w:val="24"/>
          <w:szCs w:val="24"/>
          <w:lang w:val="es-ES" w:eastAsia="es-ES"/>
        </w:rPr>
      </w:pPr>
      <w:r w:rsidRPr="00C47429">
        <w:rPr>
          <w:rFonts w:ascii="Times New Roman" w:eastAsia="Batang" w:hAnsi="Times New Roman" w:cs="Times New Roman"/>
          <w:b/>
          <w:sz w:val="24"/>
          <w:szCs w:val="24"/>
          <w:lang w:val="es-ES" w:eastAsia="es-ES"/>
        </w:rPr>
        <w:t>MIGUEL BOLINAGA</w:t>
      </w:r>
    </w:p>
    <w:p w:rsidR="00C47429" w:rsidRPr="00D20D32" w:rsidRDefault="00C47429" w:rsidP="00C47429">
      <w:pPr>
        <w:spacing w:after="0" w:line="360" w:lineRule="auto"/>
        <w:ind w:left="180"/>
        <w:jc w:val="both"/>
        <w:rPr>
          <w:rFonts w:ascii="Times New Roman" w:eastAsia="Times New Roman" w:hAnsi="Times New Roman" w:cs="Times New Roman"/>
          <w:color w:val="000000"/>
          <w:spacing w:val="-3"/>
          <w:sz w:val="24"/>
          <w:szCs w:val="24"/>
          <w:lang w:val="es-ES_tradnl" w:eastAsia="es-ES"/>
        </w:rPr>
      </w:pPr>
      <w:r w:rsidRPr="00D20D32">
        <w:rPr>
          <w:rFonts w:ascii="Times New Roman" w:eastAsia="Times New Roman" w:hAnsi="Times New Roman" w:cs="Times New Roman"/>
          <w:color w:val="000000"/>
          <w:spacing w:val="-3"/>
          <w:sz w:val="24"/>
          <w:szCs w:val="24"/>
          <w:lang w:val="es-ES_tradnl" w:eastAsia="es-ES"/>
        </w:rPr>
        <w:t>Representante Legal</w:t>
      </w:r>
    </w:p>
    <w:p w:rsidR="00C47429" w:rsidRPr="00C47429" w:rsidRDefault="00C47429" w:rsidP="00C47429">
      <w:pPr>
        <w:spacing w:after="0" w:line="360" w:lineRule="auto"/>
        <w:ind w:left="180"/>
        <w:jc w:val="both"/>
        <w:rPr>
          <w:rFonts w:ascii="Times New Roman" w:hAnsi="Times New Roman" w:cs="Times New Roman"/>
          <w:color w:val="000000"/>
          <w:sz w:val="24"/>
          <w:szCs w:val="24"/>
          <w:shd w:val="clear" w:color="auto" w:fill="F8F8F8"/>
        </w:rPr>
      </w:pPr>
      <w:r w:rsidRPr="00C47429">
        <w:rPr>
          <w:rFonts w:ascii="Times New Roman" w:hAnsi="Times New Roman" w:cs="Times New Roman"/>
          <w:color w:val="000000"/>
          <w:sz w:val="24"/>
          <w:szCs w:val="24"/>
          <w:shd w:val="clear" w:color="auto" w:fill="F8F8F8"/>
        </w:rPr>
        <w:t>AES PANAMA, S.R.L.</w:t>
      </w:r>
    </w:p>
    <w:p w:rsidR="00C47429" w:rsidRPr="00D20D32" w:rsidRDefault="00C47429" w:rsidP="00C47429">
      <w:pPr>
        <w:spacing w:after="0" w:line="36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E.</w:t>
      </w:r>
      <w:r w:rsidRPr="00D20D32">
        <w:rPr>
          <w:rFonts w:ascii="Times New Roman" w:eastAsia="Batang" w:hAnsi="Times New Roman" w:cs="Times New Roman"/>
          <w:sz w:val="24"/>
          <w:szCs w:val="24"/>
          <w:lang w:val="es-ES" w:eastAsia="es-ES"/>
        </w:rPr>
        <w:tab/>
        <w:t>S</w:t>
      </w:r>
      <w:r w:rsidRPr="00D20D32">
        <w:rPr>
          <w:rFonts w:ascii="Times New Roman" w:eastAsia="Batang" w:hAnsi="Times New Roman" w:cs="Times New Roman"/>
          <w:sz w:val="24"/>
          <w:szCs w:val="24"/>
          <w:vertAlign w:val="subscript"/>
          <w:lang w:val="es-ES" w:eastAsia="es-ES"/>
        </w:rPr>
        <w:t>.</w:t>
      </w:r>
      <w:r w:rsidRPr="00D20D32">
        <w:rPr>
          <w:rFonts w:ascii="Times New Roman" w:eastAsia="Batang" w:hAnsi="Times New Roman" w:cs="Times New Roman"/>
          <w:sz w:val="24"/>
          <w:szCs w:val="24"/>
          <w:lang w:val="es-ES" w:eastAsia="es-ES"/>
        </w:rPr>
        <w:t xml:space="preserve">       D.</w:t>
      </w:r>
    </w:p>
    <w:p w:rsidR="00C47429" w:rsidRDefault="00C47429" w:rsidP="00BA3477">
      <w:pPr>
        <w:spacing w:after="0" w:line="360" w:lineRule="auto"/>
        <w:jc w:val="both"/>
        <w:rPr>
          <w:rFonts w:ascii="Times New Roman" w:eastAsia="Batang" w:hAnsi="Times New Roman" w:cs="Times New Roman"/>
          <w:b/>
          <w:sz w:val="24"/>
          <w:szCs w:val="24"/>
          <w:lang w:val="es-ES" w:eastAsia="es-ES"/>
        </w:rPr>
      </w:pPr>
    </w:p>
    <w:p w:rsidR="00C47429" w:rsidRPr="00D20D32" w:rsidRDefault="00C47429" w:rsidP="00C47429">
      <w:pPr>
        <w:spacing w:after="0" w:line="360" w:lineRule="auto"/>
        <w:ind w:left="180"/>
        <w:jc w:val="both"/>
        <w:rPr>
          <w:rFonts w:ascii="Times New Roman" w:eastAsia="Batang" w:hAnsi="Times New Roman" w:cs="Times New Roman"/>
          <w:b/>
          <w:sz w:val="24"/>
          <w:szCs w:val="24"/>
          <w:lang w:val="es-ES" w:eastAsia="es-ES"/>
        </w:rPr>
      </w:pPr>
      <w:r w:rsidRPr="00D20D32">
        <w:rPr>
          <w:rFonts w:ascii="Times New Roman" w:eastAsia="Batang" w:hAnsi="Times New Roman" w:cs="Times New Roman"/>
          <w:b/>
          <w:sz w:val="24"/>
          <w:szCs w:val="24"/>
          <w:lang w:val="es-ES" w:eastAsia="es-ES"/>
        </w:rPr>
        <w:t>Señor</w:t>
      </w:r>
      <w:r>
        <w:rPr>
          <w:rFonts w:ascii="Times New Roman" w:eastAsia="Batang" w:hAnsi="Times New Roman" w:cs="Times New Roman"/>
          <w:b/>
          <w:sz w:val="24"/>
          <w:szCs w:val="24"/>
          <w:lang w:val="es-ES" w:eastAsia="es-ES"/>
        </w:rPr>
        <w:t xml:space="preserve"> </w:t>
      </w:r>
      <w:proofErr w:type="spellStart"/>
      <w:r>
        <w:rPr>
          <w:rFonts w:ascii="Times New Roman" w:eastAsia="Batang" w:hAnsi="Times New Roman" w:cs="Times New Roman"/>
          <w:b/>
          <w:sz w:val="24"/>
          <w:szCs w:val="24"/>
          <w:lang w:val="es-ES" w:eastAsia="es-ES"/>
        </w:rPr>
        <w:t>Bolinaga</w:t>
      </w:r>
      <w:proofErr w:type="spellEnd"/>
      <w:r w:rsidRPr="00D20D32">
        <w:rPr>
          <w:rFonts w:ascii="Times New Roman" w:eastAsia="Batang" w:hAnsi="Times New Roman" w:cs="Times New Roman"/>
          <w:b/>
          <w:sz w:val="24"/>
          <w:szCs w:val="24"/>
          <w:lang w:val="es-ES" w:eastAsia="es-ES"/>
        </w:rPr>
        <w:t>:</w:t>
      </w:r>
    </w:p>
    <w:p w:rsidR="00C47429" w:rsidRDefault="00C47429" w:rsidP="000956EB">
      <w:pPr>
        <w:spacing w:after="0" w:line="360" w:lineRule="auto"/>
        <w:ind w:right="11"/>
        <w:jc w:val="both"/>
        <w:outlineLvl w:val="0"/>
        <w:rPr>
          <w:rFonts w:ascii="Times New Roman" w:eastAsia="Times New Roman" w:hAnsi="Times New Roman" w:cs="Times New Roman"/>
          <w:sz w:val="24"/>
          <w:szCs w:val="24"/>
          <w:lang w:eastAsia="zh-CN" w:bidi="ar"/>
        </w:rPr>
      </w:pPr>
    </w:p>
    <w:p w:rsidR="00C47429" w:rsidRDefault="00C47429" w:rsidP="000956EB">
      <w:pPr>
        <w:spacing w:after="0" w:line="360" w:lineRule="auto"/>
        <w:ind w:right="11"/>
        <w:jc w:val="both"/>
        <w:outlineLvl w:val="0"/>
        <w:rPr>
          <w:rFonts w:ascii="Times New Roman" w:eastAsia="MS Mincho" w:hAnsi="Times New Roman" w:cs="Times New Roman"/>
          <w:sz w:val="24"/>
          <w:szCs w:val="24"/>
          <w:lang w:eastAsia="es-ES"/>
        </w:rPr>
      </w:pPr>
      <w:r w:rsidRPr="00D20D32">
        <w:rPr>
          <w:rFonts w:ascii="Times New Roman" w:eastAsia="Times New Roman" w:hAnsi="Times New Roman" w:cs="Times New Roman"/>
          <w:sz w:val="24"/>
          <w:szCs w:val="24"/>
          <w:lang w:eastAsia="zh-CN" w:bidi="ar"/>
        </w:rPr>
        <w:t>Por medio de la presente, de acuerdo a lo establecido en el artículo 43 de Decreto Ejecutivo 123 del 14 de agosto de 2009, modificado por el Decreto Ejecutivo de 155 de agosto de</w:t>
      </w:r>
      <w:r>
        <w:rPr>
          <w:rFonts w:ascii="Times New Roman" w:eastAsia="Times New Roman" w:hAnsi="Times New Roman" w:cs="Times New Roman"/>
          <w:sz w:val="24"/>
          <w:szCs w:val="24"/>
          <w:lang w:eastAsia="zh-CN" w:bidi="ar"/>
        </w:rPr>
        <w:t xml:space="preserve"> 2011, le solicitamos la </w:t>
      </w:r>
      <w:r>
        <w:rPr>
          <w:rFonts w:ascii="Times New Roman" w:eastAsia="Times New Roman" w:hAnsi="Times New Roman" w:cs="Times New Roman"/>
          <w:b/>
          <w:sz w:val="24"/>
          <w:szCs w:val="24"/>
          <w:lang w:eastAsia="zh-CN" w:bidi="ar"/>
        </w:rPr>
        <w:t>primera</w:t>
      </w:r>
      <w:r w:rsidRPr="00D20D32">
        <w:rPr>
          <w:rFonts w:ascii="Times New Roman" w:eastAsia="Times New Roman" w:hAnsi="Times New Roman" w:cs="Times New Roman"/>
          <w:sz w:val="24"/>
          <w:szCs w:val="24"/>
          <w:lang w:eastAsia="zh-CN" w:bidi="ar"/>
        </w:rPr>
        <w:t xml:space="preserve"> información aclaratoria </w:t>
      </w:r>
      <w:r>
        <w:rPr>
          <w:rFonts w:ascii="Times New Roman" w:eastAsia="Times New Roman" w:hAnsi="Times New Roman" w:cs="Times New Roman"/>
          <w:sz w:val="24"/>
          <w:szCs w:val="24"/>
          <w:lang w:eastAsia="zh-CN" w:bidi="ar"/>
        </w:rPr>
        <w:t>a la modificación del</w:t>
      </w:r>
      <w:r w:rsidRPr="00D20D32">
        <w:rPr>
          <w:rFonts w:ascii="Times New Roman" w:eastAsia="Times New Roman" w:hAnsi="Times New Roman" w:cs="Times New Roman"/>
          <w:sz w:val="24"/>
          <w:szCs w:val="24"/>
          <w:lang w:eastAsia="zh-CN" w:bidi="ar"/>
        </w:rPr>
        <w:t xml:space="preserve"> Estudio de Impacto Ambiental (EsIA) Categoría I, titulado </w:t>
      </w:r>
      <w:r w:rsidRPr="00D20D32">
        <w:rPr>
          <w:rFonts w:ascii="Times New Roman" w:eastAsia="Times New Roman" w:hAnsi="Times New Roman" w:cs="Times New Roman"/>
          <w:b/>
          <w:sz w:val="24"/>
          <w:szCs w:val="24"/>
          <w:lang w:eastAsia="zh-CN" w:bidi="ar"/>
        </w:rPr>
        <w:t>“</w:t>
      </w:r>
      <w:bookmarkStart w:id="0" w:name="_GoBack"/>
      <w:r>
        <w:rPr>
          <w:rFonts w:ascii="Times New Roman" w:eastAsia="Times New Roman" w:hAnsi="Times New Roman" w:cs="Times New Roman"/>
          <w:b/>
          <w:sz w:val="24"/>
          <w:szCs w:val="24"/>
          <w:lang w:eastAsia="zh-CN" w:bidi="ar"/>
        </w:rPr>
        <w:t>CAOBA SOLAR</w:t>
      </w:r>
      <w:bookmarkEnd w:id="0"/>
      <w:r w:rsidRPr="00D20D32">
        <w:rPr>
          <w:rFonts w:ascii="Times New Roman" w:eastAsia="Times New Roman" w:hAnsi="Times New Roman" w:cs="Times New Roman"/>
          <w:b/>
          <w:sz w:val="24"/>
          <w:szCs w:val="24"/>
          <w:lang w:eastAsia="zh-CN" w:bidi="ar"/>
        </w:rPr>
        <w:t>”</w:t>
      </w:r>
      <w:r>
        <w:rPr>
          <w:rFonts w:ascii="Times New Roman" w:eastAsia="Times New Roman" w:hAnsi="Times New Roman" w:cs="Times New Roman"/>
          <w:sz w:val="24"/>
          <w:szCs w:val="24"/>
          <w:lang w:eastAsia="zh-CN" w:bidi="ar"/>
        </w:rPr>
        <w:t>, a desarrolla</w:t>
      </w:r>
      <w:r>
        <w:rPr>
          <w:rFonts w:ascii="Times New Roman" w:eastAsia="Times New Roman" w:hAnsi="Times New Roman" w:cs="Times New Roman"/>
          <w:sz w:val="24"/>
          <w:szCs w:val="24"/>
          <w:lang w:eastAsia="zh-CN" w:bidi="ar"/>
        </w:rPr>
        <w:t>rse en el corregimiento de Boquerón, Distrito de Boquerón</w:t>
      </w:r>
      <w:r w:rsidRPr="00D20D32">
        <w:rPr>
          <w:rFonts w:ascii="Times New Roman" w:eastAsia="Times New Roman" w:hAnsi="Times New Roman" w:cs="Times New Roman"/>
          <w:sz w:val="24"/>
          <w:szCs w:val="24"/>
          <w:lang w:eastAsia="zh-CN" w:bidi="ar"/>
        </w:rPr>
        <w:t>, Provincia de Chiriquí</w:t>
      </w:r>
      <w:r w:rsidRPr="00D20D32">
        <w:rPr>
          <w:rFonts w:ascii="Times New Roman" w:eastAsia="Times New Roman" w:hAnsi="Times New Roman" w:cs="Times New Roman"/>
          <w:sz w:val="24"/>
          <w:szCs w:val="24"/>
          <w:lang w:eastAsia="es-ES"/>
        </w:rPr>
        <w:t>, que consiste en lo siguiente</w:t>
      </w:r>
      <w:r w:rsidRPr="00D20D32">
        <w:rPr>
          <w:rFonts w:ascii="Times New Roman" w:eastAsia="MS Mincho" w:hAnsi="Times New Roman" w:cs="Times New Roman"/>
          <w:sz w:val="24"/>
          <w:szCs w:val="24"/>
          <w:lang w:eastAsia="es-ES"/>
        </w:rPr>
        <w:t>:</w:t>
      </w:r>
    </w:p>
    <w:p w:rsidR="00D05390" w:rsidRPr="008327B8" w:rsidRDefault="00D05390" w:rsidP="000956EB">
      <w:pPr>
        <w:spacing w:after="0" w:line="360" w:lineRule="auto"/>
        <w:ind w:right="11"/>
        <w:jc w:val="both"/>
        <w:outlineLvl w:val="0"/>
        <w:rPr>
          <w:rFonts w:ascii="Times New Roman" w:eastAsia="MS Mincho" w:hAnsi="Times New Roman" w:cs="Times New Roman"/>
          <w:sz w:val="24"/>
          <w:szCs w:val="24"/>
          <w:lang w:eastAsia="es-ES"/>
        </w:rPr>
      </w:pPr>
    </w:p>
    <w:p w:rsidR="00973EDF" w:rsidRDefault="00D05390" w:rsidP="000956EB">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Durante la inspección ocular al sitio propuesto para el desarrollo del proyecto</w:t>
      </w:r>
      <w:r w:rsidR="00CF173F">
        <w:rPr>
          <w:rFonts w:ascii="Times New Roman" w:hAnsi="Times New Roman" w:cs="Times New Roman"/>
          <w:sz w:val="24"/>
          <w:szCs w:val="24"/>
        </w:rPr>
        <w:t xml:space="preserve"> denominado </w:t>
      </w:r>
      <w:r w:rsidR="00CF173F" w:rsidRPr="00D20D32">
        <w:rPr>
          <w:rFonts w:ascii="Times New Roman" w:eastAsia="Times New Roman" w:hAnsi="Times New Roman" w:cs="Times New Roman"/>
          <w:b/>
          <w:sz w:val="24"/>
          <w:szCs w:val="24"/>
          <w:lang w:eastAsia="zh-CN" w:bidi="ar"/>
        </w:rPr>
        <w:t>“</w:t>
      </w:r>
      <w:r w:rsidR="00CF173F">
        <w:rPr>
          <w:rFonts w:ascii="Times New Roman" w:eastAsia="Times New Roman" w:hAnsi="Times New Roman" w:cs="Times New Roman"/>
          <w:b/>
          <w:sz w:val="24"/>
          <w:szCs w:val="24"/>
          <w:lang w:eastAsia="zh-CN" w:bidi="ar"/>
        </w:rPr>
        <w:t>CAOBA SOLAR</w:t>
      </w:r>
      <w:r w:rsidR="00CF173F" w:rsidRPr="00D20D32">
        <w:rPr>
          <w:rFonts w:ascii="Times New Roman" w:eastAsia="Times New Roman" w:hAnsi="Times New Roman" w:cs="Times New Roman"/>
          <w:b/>
          <w:sz w:val="24"/>
          <w:szCs w:val="24"/>
          <w:lang w:eastAsia="zh-CN" w:bidi="ar"/>
        </w:rPr>
        <w:t>”</w:t>
      </w:r>
      <w:r>
        <w:rPr>
          <w:rFonts w:ascii="Times New Roman" w:hAnsi="Times New Roman" w:cs="Times New Roman"/>
          <w:sz w:val="24"/>
          <w:szCs w:val="24"/>
        </w:rPr>
        <w:t>, se</w:t>
      </w:r>
      <w:r w:rsidR="00CF173F">
        <w:rPr>
          <w:rFonts w:ascii="Times New Roman" w:hAnsi="Times New Roman" w:cs="Times New Roman"/>
          <w:sz w:val="24"/>
          <w:szCs w:val="24"/>
        </w:rPr>
        <w:t xml:space="preserve"> visualiza</w:t>
      </w:r>
      <w:r>
        <w:rPr>
          <w:rFonts w:ascii="Times New Roman" w:hAnsi="Times New Roman" w:cs="Times New Roman"/>
          <w:sz w:val="24"/>
          <w:szCs w:val="24"/>
        </w:rPr>
        <w:t xml:space="preserve"> un canal que mantenía </w:t>
      </w:r>
      <w:r w:rsidR="00CF173F">
        <w:rPr>
          <w:rFonts w:ascii="Times New Roman" w:hAnsi="Times New Roman" w:cs="Times New Roman"/>
          <w:sz w:val="24"/>
          <w:szCs w:val="24"/>
        </w:rPr>
        <w:t>agua, s</w:t>
      </w:r>
      <w:r>
        <w:rPr>
          <w:rFonts w:ascii="Times New Roman" w:hAnsi="Times New Roman" w:cs="Times New Roman"/>
          <w:sz w:val="24"/>
          <w:szCs w:val="24"/>
        </w:rPr>
        <w:t xml:space="preserve">e procedió a solicitar a la Sección de Seguridad </w:t>
      </w:r>
      <w:r w:rsidR="00973EDF">
        <w:rPr>
          <w:rFonts w:ascii="Times New Roman" w:hAnsi="Times New Roman" w:cs="Times New Roman"/>
          <w:sz w:val="24"/>
          <w:szCs w:val="24"/>
        </w:rPr>
        <w:t>Hídrica</w:t>
      </w:r>
      <w:r>
        <w:rPr>
          <w:rFonts w:ascii="Times New Roman" w:hAnsi="Times New Roman" w:cs="Times New Roman"/>
          <w:sz w:val="24"/>
          <w:szCs w:val="24"/>
        </w:rPr>
        <w:t xml:space="preserve"> que verificara el mismo, y la respues</w:t>
      </w:r>
      <w:r w:rsidR="00973EDF">
        <w:rPr>
          <w:rFonts w:ascii="Times New Roman" w:hAnsi="Times New Roman" w:cs="Times New Roman"/>
          <w:sz w:val="24"/>
          <w:szCs w:val="24"/>
        </w:rPr>
        <w:t>ta de dich</w:t>
      </w:r>
      <w:r w:rsidR="00CF173F">
        <w:rPr>
          <w:rFonts w:ascii="Times New Roman" w:hAnsi="Times New Roman" w:cs="Times New Roman"/>
          <w:sz w:val="24"/>
          <w:szCs w:val="24"/>
        </w:rPr>
        <w:t xml:space="preserve">a Sección fue la siguiente: </w:t>
      </w:r>
      <w:r w:rsidR="00CF173F" w:rsidRPr="00CF173F">
        <w:rPr>
          <w:rFonts w:ascii="Times New Roman" w:hAnsi="Times New Roman" w:cs="Times New Roman"/>
          <w:i/>
          <w:sz w:val="24"/>
          <w:szCs w:val="24"/>
        </w:rPr>
        <w:t>L</w:t>
      </w:r>
      <w:r w:rsidR="00973EDF" w:rsidRPr="00CF173F">
        <w:rPr>
          <w:rFonts w:ascii="Times New Roman" w:hAnsi="Times New Roman" w:cs="Times New Roman"/>
          <w:i/>
          <w:sz w:val="24"/>
          <w:szCs w:val="24"/>
        </w:rPr>
        <w:t>uego de verificar en hojas topográficas he imágenes satelitales se puede determinar que dicho canal es un drenaje natural</w:t>
      </w:r>
      <w:r w:rsidR="00973EDF">
        <w:rPr>
          <w:rFonts w:ascii="Times New Roman" w:hAnsi="Times New Roman" w:cs="Times New Roman"/>
          <w:sz w:val="24"/>
          <w:szCs w:val="24"/>
        </w:rPr>
        <w:t>. Por lo antes expuesto solicitamos:</w:t>
      </w:r>
    </w:p>
    <w:p w:rsidR="006C3067" w:rsidRDefault="006C3067" w:rsidP="000956EB">
      <w:pPr>
        <w:pStyle w:val="Prrafodelista"/>
        <w:jc w:val="both"/>
        <w:rPr>
          <w:rFonts w:ascii="Times New Roman" w:hAnsi="Times New Roman" w:cs="Times New Roman"/>
          <w:sz w:val="24"/>
          <w:szCs w:val="24"/>
        </w:rPr>
      </w:pPr>
    </w:p>
    <w:p w:rsidR="006C3067" w:rsidRDefault="00973EDF" w:rsidP="000956EB">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Indicar la distancia entre los paneles y el drenaje natural. (Ambos márgenes)</w:t>
      </w:r>
    </w:p>
    <w:p w:rsidR="006C3067" w:rsidRPr="006C3067" w:rsidRDefault="00C47429" w:rsidP="000956EB">
      <w:pPr>
        <w:pStyle w:val="Prrafodelista"/>
        <w:numPr>
          <w:ilvl w:val="0"/>
          <w:numId w:val="3"/>
        </w:numPr>
        <w:jc w:val="both"/>
        <w:rPr>
          <w:rFonts w:ascii="Times New Roman" w:hAnsi="Times New Roman" w:cs="Times New Roman"/>
          <w:sz w:val="24"/>
          <w:szCs w:val="24"/>
        </w:rPr>
      </w:pPr>
      <w:r w:rsidRPr="006C3067">
        <w:rPr>
          <w:rFonts w:ascii="Times New Roman" w:hAnsi="Times New Roman" w:cs="Times New Roman"/>
          <w:sz w:val="24"/>
          <w:szCs w:val="24"/>
        </w:rPr>
        <w:t xml:space="preserve">Presentar </w:t>
      </w:r>
      <w:r w:rsidR="007E7E56" w:rsidRPr="006C3067">
        <w:rPr>
          <w:rFonts w:ascii="Times New Roman" w:hAnsi="Times New Roman" w:cs="Times New Roman"/>
          <w:sz w:val="24"/>
          <w:szCs w:val="24"/>
        </w:rPr>
        <w:t>sistema de manejo de las aguas pluviales dentro del proyecto “CAOBA SOLAR”, tomando en cuenta la descarga fluvial entrante al polígono del proyecto.</w:t>
      </w:r>
    </w:p>
    <w:p w:rsidR="006C3067" w:rsidRDefault="00D05390" w:rsidP="000956EB">
      <w:pPr>
        <w:pStyle w:val="Prrafodelista"/>
        <w:numPr>
          <w:ilvl w:val="0"/>
          <w:numId w:val="3"/>
        </w:numPr>
        <w:jc w:val="both"/>
        <w:rPr>
          <w:rFonts w:ascii="Times New Roman" w:hAnsi="Times New Roman" w:cs="Times New Roman"/>
          <w:sz w:val="24"/>
          <w:szCs w:val="24"/>
        </w:rPr>
      </w:pPr>
      <w:r w:rsidRPr="006C3067">
        <w:rPr>
          <w:rFonts w:ascii="Times New Roman" w:hAnsi="Times New Roman" w:cs="Times New Roman"/>
          <w:sz w:val="24"/>
          <w:szCs w:val="24"/>
        </w:rPr>
        <w:t>Indicar que trabajos la empresa promotora pretende desarrollar sobre el drenaje natural.</w:t>
      </w:r>
    </w:p>
    <w:p w:rsidR="00F27B90" w:rsidRPr="00F27B90" w:rsidRDefault="00F27B90" w:rsidP="000956EB">
      <w:pPr>
        <w:pStyle w:val="Prrafodelista"/>
        <w:spacing w:after="0" w:line="360" w:lineRule="auto"/>
        <w:jc w:val="both"/>
        <w:rPr>
          <w:rFonts w:ascii="Times New Roman" w:eastAsia="Times New Roman" w:hAnsi="Times New Roman" w:cs="Times New Roman"/>
          <w:sz w:val="24"/>
          <w:szCs w:val="24"/>
          <w:lang w:eastAsia="es-ES"/>
        </w:rPr>
      </w:pPr>
    </w:p>
    <w:p w:rsidR="00CF173F" w:rsidRPr="00D05390" w:rsidRDefault="00CF173F" w:rsidP="000956EB">
      <w:pPr>
        <w:pStyle w:val="Prrafodelista"/>
        <w:numPr>
          <w:ilvl w:val="0"/>
          <w:numId w:val="1"/>
        </w:numPr>
        <w:spacing w:after="0" w:line="360" w:lineRule="auto"/>
        <w:jc w:val="both"/>
        <w:rPr>
          <w:rFonts w:ascii="Times New Roman" w:eastAsia="Times New Roman" w:hAnsi="Times New Roman" w:cs="Times New Roman"/>
          <w:sz w:val="24"/>
          <w:szCs w:val="24"/>
          <w:lang w:eastAsia="es-ES"/>
        </w:rPr>
      </w:pPr>
      <w:r w:rsidRPr="00BA3477">
        <w:rPr>
          <w:rFonts w:ascii="Times New Roman" w:hAnsi="Times New Roman" w:cs="Times New Roman"/>
          <w:b/>
          <w:sz w:val="24"/>
          <w:szCs w:val="24"/>
        </w:rPr>
        <w:t>Punto 5.4.2 Construcción/Ejecución.</w:t>
      </w:r>
      <w:r>
        <w:rPr>
          <w:rFonts w:ascii="Times New Roman" w:hAnsi="Times New Roman" w:cs="Times New Roman"/>
          <w:sz w:val="24"/>
          <w:szCs w:val="24"/>
        </w:rPr>
        <w:t xml:space="preserve"> En el estudio se describe de la siguiente manera: </w:t>
      </w:r>
      <w:r w:rsidRPr="00D05390">
        <w:rPr>
          <w:rFonts w:ascii="Times New Roman" w:hAnsi="Times New Roman" w:cs="Times New Roman"/>
          <w:i/>
          <w:sz w:val="24"/>
          <w:szCs w:val="24"/>
        </w:rPr>
        <w:t xml:space="preserve">La profundidad de las zanjas será de entre 0.50m y 1.00m, y una anchura máxima de 0.60m. El lecho de zanja deberá ser liso y estar libre de aristas vivas, cantos, piedras, etc. En él se colocará una capa de arena de 10 cm de espesor, sobre la que se depositará el cable, para el cual se instalará una protección mecánica a todo lo largo del trazado del cable, constituida por un tubo de plástico de 160 mm o 63mm. </w:t>
      </w:r>
    </w:p>
    <w:p w:rsidR="00CF173F" w:rsidRPr="00D05390" w:rsidRDefault="00CF173F" w:rsidP="000956EB">
      <w:pPr>
        <w:pStyle w:val="Prrafodelista"/>
        <w:spacing w:after="0" w:line="360" w:lineRule="auto"/>
        <w:jc w:val="both"/>
        <w:rPr>
          <w:rFonts w:ascii="Times New Roman" w:hAnsi="Times New Roman" w:cs="Times New Roman"/>
          <w:sz w:val="24"/>
          <w:szCs w:val="24"/>
        </w:rPr>
      </w:pPr>
      <w:r w:rsidRPr="00D05390">
        <w:rPr>
          <w:rFonts w:ascii="Times New Roman" w:hAnsi="Times New Roman" w:cs="Times New Roman"/>
          <w:sz w:val="24"/>
          <w:szCs w:val="24"/>
        </w:rPr>
        <w:t>Tomando en cuenta lo anterior:</w:t>
      </w:r>
    </w:p>
    <w:p w:rsidR="00CF173F" w:rsidRPr="00BA3477" w:rsidRDefault="00CF173F" w:rsidP="000956EB">
      <w:pPr>
        <w:pStyle w:val="Prrafodelista"/>
        <w:numPr>
          <w:ilvl w:val="0"/>
          <w:numId w:val="2"/>
        </w:numPr>
        <w:spacing w:after="0" w:line="360" w:lineRule="auto"/>
        <w:jc w:val="both"/>
        <w:rPr>
          <w:rFonts w:ascii="Times New Roman" w:eastAsia="Times New Roman" w:hAnsi="Times New Roman" w:cs="Times New Roman"/>
          <w:sz w:val="24"/>
          <w:szCs w:val="24"/>
          <w:lang w:eastAsia="es-ES"/>
        </w:rPr>
      </w:pPr>
      <w:r w:rsidRPr="00D05390">
        <w:rPr>
          <w:rFonts w:ascii="Times New Roman" w:hAnsi="Times New Roman" w:cs="Times New Roman"/>
          <w:sz w:val="24"/>
          <w:szCs w:val="24"/>
        </w:rPr>
        <w:t>Presentar la metodología de trabajo en zonas del drenaje natural donde se requiera la construcción de zanjas para cableado.</w:t>
      </w:r>
    </w:p>
    <w:p w:rsidR="00CF173F" w:rsidRDefault="00CF173F" w:rsidP="000956EB">
      <w:pPr>
        <w:pStyle w:val="Prrafodelista"/>
        <w:numPr>
          <w:ilvl w:val="0"/>
          <w:numId w:val="2"/>
        </w:numPr>
        <w:jc w:val="both"/>
        <w:rPr>
          <w:rFonts w:ascii="Times New Roman" w:eastAsia="Times New Roman" w:hAnsi="Times New Roman" w:cs="Times New Roman"/>
          <w:sz w:val="24"/>
          <w:szCs w:val="24"/>
          <w:lang w:eastAsia="es-ES"/>
        </w:rPr>
      </w:pPr>
      <w:r w:rsidRPr="006C3067">
        <w:rPr>
          <w:rFonts w:ascii="Times New Roman" w:eastAsia="Times New Roman" w:hAnsi="Times New Roman" w:cs="Times New Roman"/>
          <w:sz w:val="24"/>
          <w:szCs w:val="24"/>
          <w:lang w:eastAsia="es-ES"/>
        </w:rPr>
        <w:t xml:space="preserve">Presentar superficie de rodadura que se utilizará para el mantenimiento y supervisión de los paneles en la epata de operación. </w:t>
      </w:r>
    </w:p>
    <w:p w:rsidR="00CF173F" w:rsidRDefault="00CF173F" w:rsidP="000956EB">
      <w:pPr>
        <w:jc w:val="both"/>
        <w:rPr>
          <w:rFonts w:ascii="Times New Roman" w:eastAsia="Times New Roman" w:hAnsi="Times New Roman" w:cs="Times New Roman"/>
          <w:sz w:val="24"/>
          <w:szCs w:val="24"/>
          <w:lang w:eastAsia="es-ES"/>
        </w:rPr>
      </w:pPr>
    </w:p>
    <w:p w:rsidR="000956EB" w:rsidRDefault="000956EB" w:rsidP="000956EB">
      <w:pPr>
        <w:jc w:val="both"/>
        <w:rPr>
          <w:rFonts w:ascii="Times New Roman" w:eastAsia="Times New Roman" w:hAnsi="Times New Roman" w:cs="Times New Roman"/>
          <w:sz w:val="24"/>
          <w:szCs w:val="24"/>
          <w:lang w:eastAsia="es-ES"/>
        </w:rPr>
      </w:pPr>
    </w:p>
    <w:p w:rsidR="00CF173F" w:rsidRDefault="00CF173F" w:rsidP="000956EB">
      <w:pPr>
        <w:jc w:val="both"/>
        <w:rPr>
          <w:rFonts w:ascii="Times New Roman" w:eastAsia="Times New Roman" w:hAnsi="Times New Roman" w:cs="Times New Roman"/>
          <w:sz w:val="24"/>
          <w:szCs w:val="24"/>
          <w:lang w:eastAsia="es-ES"/>
        </w:rPr>
      </w:pPr>
    </w:p>
    <w:p w:rsidR="00CF173F" w:rsidRDefault="00CF173F" w:rsidP="000956EB">
      <w:pPr>
        <w:jc w:val="both"/>
        <w:rPr>
          <w:rFonts w:ascii="Times New Roman" w:eastAsia="Times New Roman" w:hAnsi="Times New Roman" w:cs="Times New Roman"/>
          <w:sz w:val="24"/>
          <w:szCs w:val="24"/>
          <w:lang w:eastAsia="es-ES"/>
        </w:rPr>
      </w:pPr>
    </w:p>
    <w:p w:rsidR="00CF173F" w:rsidRPr="00CF173F" w:rsidRDefault="00CF173F" w:rsidP="000956EB">
      <w:pPr>
        <w:jc w:val="both"/>
        <w:rPr>
          <w:rFonts w:ascii="Times New Roman" w:eastAsia="Times New Roman" w:hAnsi="Times New Roman" w:cs="Times New Roman"/>
          <w:sz w:val="24"/>
          <w:szCs w:val="24"/>
          <w:lang w:eastAsia="es-ES"/>
        </w:rPr>
      </w:pPr>
    </w:p>
    <w:p w:rsidR="00CF173F" w:rsidRPr="00D05390" w:rsidRDefault="00CF173F" w:rsidP="000956EB">
      <w:pPr>
        <w:spacing w:after="0" w:line="360" w:lineRule="auto"/>
        <w:jc w:val="both"/>
        <w:rPr>
          <w:rFonts w:ascii="Times New Roman" w:eastAsia="Times New Roman" w:hAnsi="Times New Roman" w:cs="Times New Roman"/>
          <w:sz w:val="24"/>
          <w:szCs w:val="24"/>
          <w:lang w:eastAsia="es-ES"/>
        </w:rPr>
      </w:pPr>
    </w:p>
    <w:p w:rsidR="00CF173F" w:rsidRPr="000956EB" w:rsidRDefault="00CF173F" w:rsidP="000956EB">
      <w:pPr>
        <w:pStyle w:val="Prrafodelista"/>
        <w:numPr>
          <w:ilvl w:val="0"/>
          <w:numId w:val="1"/>
        </w:numPr>
        <w:spacing w:after="0" w:line="360" w:lineRule="auto"/>
        <w:jc w:val="both"/>
        <w:rPr>
          <w:rFonts w:ascii="Times New Roman" w:eastAsia="Times New Roman" w:hAnsi="Times New Roman" w:cs="Times New Roman"/>
          <w:sz w:val="24"/>
          <w:szCs w:val="24"/>
          <w:lang w:eastAsia="es-ES"/>
        </w:rPr>
      </w:pPr>
      <w:r w:rsidRPr="00CF173F">
        <w:rPr>
          <w:rFonts w:ascii="Times New Roman" w:eastAsia="Times New Roman" w:hAnsi="Times New Roman" w:cs="Times New Roman"/>
          <w:b/>
          <w:sz w:val="24"/>
          <w:szCs w:val="24"/>
          <w:lang w:eastAsia="es-ES"/>
        </w:rPr>
        <w:t>Punto 5.7 Manejo y disposición de desechos en todas las fases.</w:t>
      </w:r>
      <w:r>
        <w:rPr>
          <w:rFonts w:ascii="Times New Roman" w:eastAsia="Times New Roman" w:hAnsi="Times New Roman" w:cs="Times New Roman"/>
          <w:sz w:val="24"/>
          <w:szCs w:val="24"/>
          <w:lang w:eastAsia="es-ES"/>
        </w:rPr>
        <w:t xml:space="preserve"> </w:t>
      </w:r>
      <w:r w:rsidRPr="00BA3477">
        <w:rPr>
          <w:rFonts w:ascii="Times New Roman" w:hAnsi="Times New Roman" w:cs="Times New Roman"/>
          <w:sz w:val="24"/>
          <w:szCs w:val="24"/>
        </w:rPr>
        <w:t xml:space="preserve">Indicar que manejos les brindará la empresa promotora a los paneles solares que se encuentren defectuosos o cuando hayan bajado su nivel de utilidad. </w:t>
      </w:r>
    </w:p>
    <w:p w:rsidR="000956EB" w:rsidRPr="00321B05" w:rsidRDefault="000956EB" w:rsidP="000956EB">
      <w:pPr>
        <w:pStyle w:val="Prrafodelista"/>
        <w:spacing w:after="0" w:line="360" w:lineRule="auto"/>
        <w:jc w:val="both"/>
        <w:rPr>
          <w:rFonts w:ascii="Times New Roman" w:eastAsia="Times New Roman" w:hAnsi="Times New Roman" w:cs="Times New Roman"/>
          <w:sz w:val="24"/>
          <w:szCs w:val="24"/>
          <w:lang w:eastAsia="es-ES"/>
        </w:rPr>
      </w:pPr>
    </w:p>
    <w:p w:rsidR="00321B05" w:rsidRPr="00321B05" w:rsidRDefault="00321B05" w:rsidP="000956EB">
      <w:pPr>
        <w:pStyle w:val="Prrafodelista"/>
        <w:numPr>
          <w:ilvl w:val="0"/>
          <w:numId w:val="1"/>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 xml:space="preserve">Punto </w:t>
      </w:r>
      <w:r w:rsidRPr="00321B05">
        <w:rPr>
          <w:rFonts w:ascii="Times New Roman" w:eastAsia="Times New Roman" w:hAnsi="Times New Roman" w:cs="Times New Roman"/>
          <w:b/>
          <w:sz w:val="24"/>
          <w:szCs w:val="24"/>
          <w:lang w:eastAsia="es-ES"/>
        </w:rPr>
        <w:t>6.6.1. Calidad de aguas superficiales</w:t>
      </w:r>
      <w:r>
        <w:rPr>
          <w:rFonts w:ascii="Times New Roman" w:eastAsia="Times New Roman" w:hAnsi="Times New Roman" w:cs="Times New Roman"/>
          <w:b/>
          <w:sz w:val="24"/>
          <w:szCs w:val="24"/>
          <w:lang w:eastAsia="es-ES"/>
        </w:rPr>
        <w:t xml:space="preserve">. </w:t>
      </w:r>
      <w:r w:rsidRPr="00321B05">
        <w:rPr>
          <w:rFonts w:ascii="Times New Roman" w:hAnsi="Times New Roman" w:cs="Times New Roman"/>
          <w:sz w:val="24"/>
          <w:szCs w:val="24"/>
        </w:rPr>
        <w:t xml:space="preserve">En el área directa del proyecto no se encuentra aguas superficiales. En la parte Este a unos metros se encuentra la quebrada Caimito, la cual recoge las aguas pluviales del terreno. </w:t>
      </w:r>
      <w:r w:rsidR="000956EB">
        <w:rPr>
          <w:rFonts w:ascii="Times New Roman" w:hAnsi="Times New Roman" w:cs="Times New Roman"/>
          <w:sz w:val="24"/>
          <w:szCs w:val="24"/>
        </w:rPr>
        <w:t>Por lo antes expuesto:</w:t>
      </w:r>
    </w:p>
    <w:p w:rsidR="00321B05" w:rsidRPr="000956EB" w:rsidRDefault="000956EB" w:rsidP="000956EB">
      <w:pPr>
        <w:pStyle w:val="Prrafodelista"/>
        <w:numPr>
          <w:ilvl w:val="0"/>
          <w:numId w:val="6"/>
        </w:numPr>
        <w:jc w:val="both"/>
        <w:rPr>
          <w:rFonts w:ascii="Times New Roman" w:eastAsia="Times New Roman" w:hAnsi="Times New Roman" w:cs="Times New Roman"/>
          <w:sz w:val="24"/>
          <w:szCs w:val="24"/>
          <w:lang w:eastAsia="es-ES"/>
        </w:rPr>
      </w:pPr>
      <w:r w:rsidRPr="000956EB">
        <w:rPr>
          <w:rFonts w:ascii="Times New Roman" w:eastAsia="Times New Roman" w:hAnsi="Times New Roman" w:cs="Times New Roman"/>
          <w:sz w:val="24"/>
          <w:szCs w:val="24"/>
          <w:lang w:eastAsia="es-ES"/>
        </w:rPr>
        <w:t>Presentar análisis de calidad de agua para la quebrada emitido por un laboratorio certificado.</w:t>
      </w:r>
    </w:p>
    <w:p w:rsidR="00CF173F" w:rsidRDefault="00CF173F" w:rsidP="000956EB">
      <w:pPr>
        <w:pStyle w:val="Prrafodelista"/>
        <w:spacing w:after="0" w:line="360" w:lineRule="auto"/>
        <w:jc w:val="both"/>
        <w:rPr>
          <w:rFonts w:ascii="Times New Roman" w:eastAsia="Times New Roman" w:hAnsi="Times New Roman" w:cs="Times New Roman"/>
          <w:b/>
          <w:sz w:val="24"/>
          <w:szCs w:val="24"/>
          <w:lang w:eastAsia="es-ES"/>
        </w:rPr>
      </w:pPr>
    </w:p>
    <w:p w:rsidR="00F27B90" w:rsidRPr="00F27B90" w:rsidRDefault="00F27B90" w:rsidP="000956EB">
      <w:pPr>
        <w:pStyle w:val="Prrafodelista"/>
        <w:numPr>
          <w:ilvl w:val="0"/>
          <w:numId w:val="1"/>
        </w:numPr>
        <w:spacing w:after="0" w:line="360" w:lineRule="auto"/>
        <w:jc w:val="both"/>
        <w:rPr>
          <w:rFonts w:ascii="Times New Roman" w:eastAsia="Times New Roman" w:hAnsi="Times New Roman" w:cs="Times New Roman"/>
          <w:b/>
          <w:sz w:val="24"/>
          <w:szCs w:val="24"/>
          <w:lang w:eastAsia="es-ES"/>
        </w:rPr>
      </w:pPr>
      <w:r w:rsidRPr="00F27B90">
        <w:rPr>
          <w:rFonts w:ascii="Times New Roman" w:eastAsia="Times New Roman" w:hAnsi="Times New Roman" w:cs="Times New Roman"/>
          <w:b/>
          <w:sz w:val="24"/>
          <w:szCs w:val="24"/>
          <w:lang w:eastAsia="es-ES"/>
        </w:rPr>
        <w:t xml:space="preserve">Punto </w:t>
      </w:r>
      <w:r w:rsidRPr="00F27B90">
        <w:rPr>
          <w:rFonts w:ascii="Times New Roman" w:eastAsia="Times New Roman" w:hAnsi="Times New Roman" w:cs="Times New Roman"/>
          <w:b/>
          <w:sz w:val="24"/>
          <w:szCs w:val="24"/>
          <w:lang w:eastAsia="es-ES"/>
        </w:rPr>
        <w:t>7.1.1 Caracterización vegetal, inventario forestal (aplicar técnicas forestales</w:t>
      </w:r>
      <w:r>
        <w:rPr>
          <w:rFonts w:ascii="Times New Roman" w:eastAsia="Times New Roman" w:hAnsi="Times New Roman" w:cs="Times New Roman"/>
          <w:b/>
          <w:sz w:val="24"/>
          <w:szCs w:val="24"/>
          <w:lang w:eastAsia="es-ES"/>
        </w:rPr>
        <w:t xml:space="preserve"> </w:t>
      </w:r>
      <w:r w:rsidRPr="00F27B90">
        <w:rPr>
          <w:rFonts w:ascii="Times New Roman" w:eastAsia="Times New Roman" w:hAnsi="Times New Roman" w:cs="Times New Roman"/>
          <w:b/>
          <w:sz w:val="24"/>
          <w:szCs w:val="24"/>
          <w:lang w:eastAsia="es-ES"/>
        </w:rPr>
        <w:t>reconocidas por ANAM).</w:t>
      </w:r>
      <w:r w:rsidRPr="00F27B90">
        <w:rPr>
          <w:rFonts w:ascii="Times New Roman" w:eastAsia="Times New Roman" w:hAnsi="Times New Roman" w:cs="Times New Roman"/>
          <w:sz w:val="24"/>
          <w:szCs w:val="24"/>
          <w:lang w:eastAsia="es-ES"/>
        </w:rPr>
        <w:t xml:space="preserve"> Este punto es desarrollado con un listado de las Principales especies que se observaron en el Sitio de Estudio, más no se presenta un inventario forestan donde se apliquen técnicas forestales tal como lo solicita el punto 7.1.1 de los contenidos mínimos establecidos en el decreto 123 del 14 de agosto de 2009. Por lo antes expuesto:</w:t>
      </w:r>
    </w:p>
    <w:p w:rsidR="007E7E56" w:rsidRDefault="007E7E56" w:rsidP="000956EB">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Presentar Inventario Forestal</w:t>
      </w:r>
      <w:r w:rsidR="00F27B90">
        <w:rPr>
          <w:rFonts w:ascii="Times New Roman" w:hAnsi="Times New Roman" w:cs="Times New Roman"/>
          <w:sz w:val="24"/>
          <w:szCs w:val="24"/>
        </w:rPr>
        <w:t>.</w:t>
      </w:r>
      <w:r>
        <w:rPr>
          <w:rFonts w:ascii="Times New Roman" w:hAnsi="Times New Roman" w:cs="Times New Roman"/>
          <w:sz w:val="24"/>
          <w:szCs w:val="24"/>
        </w:rPr>
        <w:t xml:space="preserve"> </w:t>
      </w:r>
      <w:r w:rsidR="00F27B90">
        <w:rPr>
          <w:rFonts w:ascii="Times New Roman" w:hAnsi="Times New Roman" w:cs="Times New Roman"/>
          <w:sz w:val="24"/>
          <w:szCs w:val="24"/>
        </w:rPr>
        <w:t>(</w:t>
      </w:r>
      <w:r w:rsidR="00F27B90" w:rsidRPr="00F27B90">
        <w:rPr>
          <w:rFonts w:ascii="Times New Roman" w:hAnsi="Times New Roman" w:cs="Times New Roman"/>
          <w:b/>
          <w:sz w:val="24"/>
          <w:szCs w:val="24"/>
        </w:rPr>
        <w:t>aplicando</w:t>
      </w:r>
      <w:r w:rsidR="00F27B90" w:rsidRPr="00F27B90">
        <w:rPr>
          <w:rFonts w:ascii="Times New Roman" w:hAnsi="Times New Roman" w:cs="Times New Roman"/>
          <w:b/>
          <w:sz w:val="24"/>
          <w:szCs w:val="24"/>
        </w:rPr>
        <w:t xml:space="preserve"> técnicas forestales</w:t>
      </w:r>
      <w:r w:rsidR="00F27B90" w:rsidRPr="00F27B90">
        <w:rPr>
          <w:rFonts w:ascii="Times New Roman" w:hAnsi="Times New Roman" w:cs="Times New Roman"/>
          <w:b/>
          <w:sz w:val="24"/>
          <w:szCs w:val="24"/>
        </w:rPr>
        <w:t xml:space="preserve"> </w:t>
      </w:r>
      <w:r w:rsidR="00F27B90">
        <w:rPr>
          <w:rFonts w:ascii="Times New Roman" w:hAnsi="Times New Roman" w:cs="Times New Roman"/>
          <w:b/>
          <w:sz w:val="24"/>
          <w:szCs w:val="24"/>
        </w:rPr>
        <w:t>reconocidas por MiAMBIENTE</w:t>
      </w:r>
      <w:r w:rsidR="00F27B90" w:rsidRPr="00F27B90">
        <w:rPr>
          <w:rFonts w:ascii="Times New Roman" w:hAnsi="Times New Roman" w:cs="Times New Roman"/>
          <w:sz w:val="24"/>
          <w:szCs w:val="24"/>
        </w:rPr>
        <w:t>)</w:t>
      </w:r>
    </w:p>
    <w:p w:rsidR="00BA3477" w:rsidRDefault="00BA3477" w:rsidP="000956EB">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Indicar el número de árboles a talar.</w:t>
      </w:r>
    </w:p>
    <w:p w:rsidR="00F27B90" w:rsidRPr="00F27B90" w:rsidRDefault="00F27B90" w:rsidP="000956EB">
      <w:pPr>
        <w:spacing w:after="0" w:line="360" w:lineRule="auto"/>
        <w:jc w:val="both"/>
        <w:rPr>
          <w:rFonts w:ascii="Times New Roman" w:hAnsi="Times New Roman" w:cs="Times New Roman"/>
          <w:sz w:val="24"/>
          <w:szCs w:val="24"/>
        </w:rPr>
      </w:pPr>
    </w:p>
    <w:p w:rsidR="00BA3477" w:rsidRPr="00BA3477" w:rsidRDefault="00F27B90" w:rsidP="000956EB">
      <w:pPr>
        <w:pStyle w:val="Prrafodelista"/>
        <w:numPr>
          <w:ilvl w:val="0"/>
          <w:numId w:val="1"/>
        </w:numPr>
        <w:spacing w:after="0" w:line="360" w:lineRule="auto"/>
        <w:jc w:val="both"/>
        <w:rPr>
          <w:rFonts w:ascii="Times New Roman" w:eastAsia="Times New Roman" w:hAnsi="Times New Roman" w:cs="Times New Roman"/>
          <w:b/>
          <w:sz w:val="24"/>
          <w:szCs w:val="24"/>
          <w:lang w:eastAsia="es-ES"/>
        </w:rPr>
      </w:pPr>
      <w:r w:rsidRPr="00F27B90">
        <w:rPr>
          <w:rFonts w:ascii="Times New Roman" w:hAnsi="Times New Roman" w:cs="Times New Roman"/>
          <w:b/>
          <w:sz w:val="24"/>
          <w:szCs w:val="24"/>
        </w:rPr>
        <w:t>Punto 9.2 Identificación de los impactos ambientales, específicos, su carácter, grado de perturbación, importancia ambiental, riesgo de ocurrencia, extensión del área, duración y reversibilidad entre otros</w:t>
      </w:r>
      <w:r>
        <w:rPr>
          <w:rFonts w:ascii="Times New Roman" w:hAnsi="Times New Roman" w:cs="Times New Roman"/>
          <w:b/>
          <w:sz w:val="24"/>
          <w:szCs w:val="24"/>
        </w:rPr>
        <w:t xml:space="preserve">. </w:t>
      </w:r>
      <w:r w:rsidRPr="00F27B90">
        <w:rPr>
          <w:rFonts w:ascii="Times New Roman" w:hAnsi="Times New Roman" w:cs="Times New Roman"/>
          <w:sz w:val="24"/>
          <w:szCs w:val="24"/>
        </w:rPr>
        <w:t>Dentro de este punto, en estudio de Impacto Ambiental, no se contemplan</w:t>
      </w:r>
      <w:r>
        <w:rPr>
          <w:rFonts w:ascii="Times New Roman" w:hAnsi="Times New Roman" w:cs="Times New Roman"/>
          <w:b/>
          <w:sz w:val="24"/>
          <w:szCs w:val="24"/>
        </w:rPr>
        <w:t xml:space="preserve"> </w:t>
      </w:r>
      <w:r w:rsidRPr="00BA3477">
        <w:rPr>
          <w:rFonts w:ascii="Times New Roman" w:hAnsi="Times New Roman" w:cs="Times New Roman"/>
          <w:sz w:val="24"/>
          <w:szCs w:val="24"/>
        </w:rPr>
        <w:t>factores ambientales como: flora</w:t>
      </w:r>
      <w:r w:rsidR="00CF173F">
        <w:rPr>
          <w:rFonts w:ascii="Times New Roman" w:hAnsi="Times New Roman" w:cs="Times New Roman"/>
          <w:sz w:val="24"/>
          <w:szCs w:val="24"/>
        </w:rPr>
        <w:t xml:space="preserve"> (tala)</w:t>
      </w:r>
      <w:r w:rsidRPr="00BA3477">
        <w:rPr>
          <w:rFonts w:ascii="Times New Roman" w:hAnsi="Times New Roman" w:cs="Times New Roman"/>
          <w:sz w:val="24"/>
          <w:szCs w:val="24"/>
        </w:rPr>
        <w:t xml:space="preserve"> y agua</w:t>
      </w:r>
      <w:r w:rsidR="00CF173F">
        <w:rPr>
          <w:rFonts w:ascii="Times New Roman" w:hAnsi="Times New Roman" w:cs="Times New Roman"/>
          <w:sz w:val="24"/>
          <w:szCs w:val="24"/>
        </w:rPr>
        <w:t xml:space="preserve"> (erosión)</w:t>
      </w:r>
      <w:r w:rsidRPr="00BA3477">
        <w:rPr>
          <w:rFonts w:ascii="Times New Roman" w:hAnsi="Times New Roman" w:cs="Times New Roman"/>
          <w:sz w:val="24"/>
          <w:szCs w:val="24"/>
        </w:rPr>
        <w:t xml:space="preserve">. </w:t>
      </w:r>
      <w:r w:rsidR="00BA3477" w:rsidRPr="00BA3477">
        <w:rPr>
          <w:rFonts w:ascii="Times New Roman" w:hAnsi="Times New Roman" w:cs="Times New Roman"/>
          <w:sz w:val="24"/>
          <w:szCs w:val="24"/>
        </w:rPr>
        <w:t>Por lo anterior expuesto solicitamos:</w:t>
      </w:r>
    </w:p>
    <w:p w:rsidR="007E7E56" w:rsidRPr="00BA3477" w:rsidRDefault="007E7E56" w:rsidP="000956EB">
      <w:pPr>
        <w:pStyle w:val="Prrafodelista"/>
        <w:numPr>
          <w:ilvl w:val="0"/>
          <w:numId w:val="5"/>
        </w:numPr>
        <w:spacing w:after="0" w:line="360" w:lineRule="auto"/>
        <w:jc w:val="both"/>
        <w:rPr>
          <w:rFonts w:ascii="Times New Roman" w:eastAsia="Times New Roman" w:hAnsi="Times New Roman" w:cs="Times New Roman"/>
          <w:b/>
          <w:sz w:val="24"/>
          <w:szCs w:val="24"/>
          <w:lang w:eastAsia="es-ES"/>
        </w:rPr>
      </w:pPr>
      <w:r w:rsidRPr="00BA3477">
        <w:rPr>
          <w:rFonts w:ascii="Times New Roman" w:hAnsi="Times New Roman" w:cs="Times New Roman"/>
          <w:sz w:val="24"/>
          <w:szCs w:val="24"/>
        </w:rPr>
        <w:t>Incluir dentro de los impactos ambientales la afectación los factores ambientales agua y flora e incluir medidas de mitigación para los mismos</w:t>
      </w:r>
      <w:r w:rsidR="00BA3477">
        <w:rPr>
          <w:rFonts w:ascii="Times New Roman" w:hAnsi="Times New Roman" w:cs="Times New Roman"/>
          <w:sz w:val="24"/>
          <w:szCs w:val="24"/>
        </w:rPr>
        <w:t xml:space="preserve"> e incluir las medidas en el cronograma de ejecución</w:t>
      </w:r>
      <w:r w:rsidRPr="00BA3477">
        <w:rPr>
          <w:rFonts w:ascii="Times New Roman" w:hAnsi="Times New Roman" w:cs="Times New Roman"/>
          <w:sz w:val="24"/>
          <w:szCs w:val="24"/>
        </w:rPr>
        <w:t>.</w:t>
      </w:r>
    </w:p>
    <w:p w:rsidR="00C47429" w:rsidRDefault="00C47429" w:rsidP="000956EB">
      <w:pPr>
        <w:spacing w:after="0" w:line="360" w:lineRule="auto"/>
        <w:ind w:left="180" w:right="11"/>
        <w:jc w:val="both"/>
        <w:rPr>
          <w:rFonts w:ascii="Times New Roman" w:eastAsia="Times New Roman" w:hAnsi="Times New Roman" w:cs="Times New Roman"/>
          <w:sz w:val="24"/>
          <w:szCs w:val="24"/>
          <w:lang w:eastAsia="es-ES"/>
        </w:rPr>
      </w:pPr>
    </w:p>
    <w:p w:rsidR="00C47429" w:rsidRPr="00D20D32" w:rsidRDefault="00C47429" w:rsidP="000956EB">
      <w:pPr>
        <w:spacing w:after="0" w:line="360" w:lineRule="auto"/>
        <w:ind w:left="180" w:right="11"/>
        <w:jc w:val="both"/>
        <w:rPr>
          <w:rFonts w:ascii="Times New Roman" w:eastAsia="Times New Roman" w:hAnsi="Times New Roman" w:cs="Times New Roman"/>
          <w:color w:val="000000"/>
          <w:sz w:val="24"/>
          <w:szCs w:val="24"/>
          <w:lang w:eastAsia="es-ES"/>
        </w:rPr>
      </w:pPr>
      <w:r w:rsidRPr="00D20D32">
        <w:rPr>
          <w:rFonts w:ascii="Times New Roman" w:eastAsia="Times New Roman" w:hAnsi="Times New Roman" w:cs="Times New Roman"/>
          <w:sz w:val="24"/>
          <w:szCs w:val="24"/>
          <w:lang w:eastAsia="es-ES"/>
        </w:rPr>
        <w:t>Además, queremos informarle que transcurridos quince (15) días hábiles del recibo de la nota, sin que haya cumplido con lo solicitado, se tomará la decisión correspondiente, según lo establecido en el artículo 9 del Decreto Ejecutivo Nº 155 de 05 de agosto de 2011.</w:t>
      </w:r>
    </w:p>
    <w:p w:rsidR="00C47429" w:rsidRDefault="00C47429" w:rsidP="00C47429">
      <w:pPr>
        <w:spacing w:after="0" w:line="360" w:lineRule="auto"/>
        <w:jc w:val="both"/>
        <w:rPr>
          <w:rFonts w:ascii="Times New Roman" w:eastAsia="Batang" w:hAnsi="Times New Roman" w:cs="Times New Roman"/>
          <w:sz w:val="24"/>
          <w:szCs w:val="24"/>
          <w:lang w:val="es-ES" w:eastAsia="es-ES"/>
        </w:rPr>
      </w:pPr>
    </w:p>
    <w:p w:rsidR="00C47429" w:rsidRPr="008327B8" w:rsidRDefault="00C47429" w:rsidP="00C47429">
      <w:pPr>
        <w:spacing w:after="0" w:line="360" w:lineRule="auto"/>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Atentamente,</w:t>
      </w:r>
    </w:p>
    <w:p w:rsidR="00C47429" w:rsidRDefault="00C47429" w:rsidP="00C47429">
      <w:pPr>
        <w:tabs>
          <w:tab w:val="left" w:pos="900"/>
        </w:tabs>
        <w:spacing w:after="0" w:line="360" w:lineRule="auto"/>
        <w:ind w:left="180"/>
        <w:jc w:val="both"/>
        <w:rPr>
          <w:rFonts w:ascii="Times New Roman" w:eastAsia="Batang" w:hAnsi="Times New Roman" w:cs="Times New Roman"/>
          <w:b/>
          <w:bCs/>
          <w:sz w:val="24"/>
          <w:szCs w:val="24"/>
          <w:lang w:val="es-ES" w:eastAsia="es-ES"/>
        </w:rPr>
      </w:pPr>
    </w:p>
    <w:p w:rsidR="00C47429" w:rsidRPr="00D20D32" w:rsidRDefault="00C47429" w:rsidP="00C47429">
      <w:pPr>
        <w:tabs>
          <w:tab w:val="left" w:pos="900"/>
        </w:tabs>
        <w:spacing w:after="0" w:line="360" w:lineRule="auto"/>
        <w:ind w:left="180"/>
        <w:jc w:val="both"/>
        <w:rPr>
          <w:rFonts w:ascii="Times New Roman" w:eastAsia="Batang" w:hAnsi="Times New Roman" w:cs="Times New Roman"/>
          <w:b/>
          <w:bCs/>
          <w:sz w:val="24"/>
          <w:szCs w:val="24"/>
          <w:lang w:val="es-ES" w:eastAsia="es-ES"/>
        </w:rPr>
      </w:pPr>
    </w:p>
    <w:p w:rsidR="00C47429" w:rsidRPr="00D20D32" w:rsidRDefault="00C47429" w:rsidP="00C47429">
      <w:pPr>
        <w:tabs>
          <w:tab w:val="left" w:pos="900"/>
          <w:tab w:val="left" w:pos="3919"/>
        </w:tabs>
        <w:spacing w:after="0" w:line="360" w:lineRule="auto"/>
        <w:ind w:left="180"/>
        <w:jc w:val="both"/>
        <w:rPr>
          <w:rFonts w:ascii="Times New Roman" w:eastAsia="Batang" w:hAnsi="Times New Roman" w:cs="Times New Roman"/>
          <w:b/>
          <w:bCs/>
          <w:sz w:val="24"/>
          <w:szCs w:val="24"/>
          <w:lang w:val="es-ES" w:eastAsia="es-ES"/>
        </w:rPr>
      </w:pPr>
      <w:r>
        <w:rPr>
          <w:rFonts w:ascii="Times New Roman" w:eastAsia="Batang" w:hAnsi="Times New Roman" w:cs="Times New Roman"/>
          <w:b/>
          <w:bCs/>
          <w:sz w:val="24"/>
          <w:szCs w:val="24"/>
          <w:lang w:val="es-ES" w:eastAsia="es-ES"/>
        </w:rPr>
        <w:t xml:space="preserve">LIC. KRISLLY QUINTERA </w:t>
      </w:r>
      <w:r>
        <w:rPr>
          <w:rFonts w:ascii="Times New Roman" w:eastAsia="Batang" w:hAnsi="Times New Roman" w:cs="Times New Roman"/>
          <w:b/>
          <w:bCs/>
          <w:sz w:val="24"/>
          <w:szCs w:val="24"/>
          <w:lang w:val="es-ES" w:eastAsia="es-ES"/>
        </w:rPr>
        <w:tab/>
      </w:r>
    </w:p>
    <w:p w:rsidR="00C47429" w:rsidRPr="00D20D32" w:rsidRDefault="00C47429" w:rsidP="00C47429">
      <w:pPr>
        <w:tabs>
          <w:tab w:val="left" w:pos="900"/>
        </w:tabs>
        <w:spacing w:after="0" w:line="360" w:lineRule="auto"/>
        <w:ind w:left="180"/>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Director</w:t>
      </w:r>
      <w:r>
        <w:rPr>
          <w:rFonts w:ascii="Times New Roman" w:eastAsia="Batang" w:hAnsi="Times New Roman" w:cs="Times New Roman"/>
          <w:sz w:val="24"/>
          <w:szCs w:val="24"/>
          <w:lang w:val="es-ES" w:eastAsia="es-ES"/>
        </w:rPr>
        <w:t>a</w:t>
      </w:r>
      <w:r w:rsidRPr="00D20D32">
        <w:rPr>
          <w:rFonts w:ascii="Times New Roman" w:eastAsia="Batang" w:hAnsi="Times New Roman" w:cs="Times New Roman"/>
          <w:sz w:val="24"/>
          <w:szCs w:val="24"/>
          <w:lang w:val="es-ES" w:eastAsia="es-ES"/>
        </w:rPr>
        <w:t xml:space="preserve"> Regional</w:t>
      </w:r>
    </w:p>
    <w:p w:rsidR="00C47429" w:rsidRPr="00872C27" w:rsidRDefault="000956EB" w:rsidP="00C47429">
      <w:pPr>
        <w:tabs>
          <w:tab w:val="left" w:pos="900"/>
        </w:tabs>
        <w:spacing w:after="0" w:line="360" w:lineRule="auto"/>
        <w:ind w:left="180"/>
        <w:jc w:val="both"/>
        <w:rPr>
          <w:rFonts w:ascii="Times New Roman" w:eastAsia="Batang" w:hAnsi="Times New Roman" w:cs="Times New Roman"/>
          <w:sz w:val="24"/>
          <w:szCs w:val="24"/>
          <w:lang w:val="es-ES" w:eastAsia="es-ES"/>
        </w:rPr>
      </w:pPr>
      <w:r w:rsidRPr="00E24FF4">
        <w:rPr>
          <w:rFonts w:ascii="Cambria" w:eastAsia="Cambria" w:hAnsi="Cambria" w:cs="Times New Roman"/>
          <w:noProof/>
          <w:sz w:val="24"/>
          <w:szCs w:val="24"/>
          <w:lang w:eastAsia="es-PA"/>
        </w:rPr>
        <mc:AlternateContent>
          <mc:Choice Requires="wps">
            <w:drawing>
              <wp:anchor distT="0" distB="0" distL="114300" distR="114300" simplePos="0" relativeHeight="251659264" behindDoc="0" locked="0" layoutInCell="1" allowOverlap="1" wp14:anchorId="658929AC" wp14:editId="5A10A41E">
                <wp:simplePos x="0" y="0"/>
                <wp:positionH relativeFrom="column">
                  <wp:posOffset>4176395</wp:posOffset>
                </wp:positionH>
                <wp:positionV relativeFrom="paragraph">
                  <wp:posOffset>55576</wp:posOffset>
                </wp:positionV>
                <wp:extent cx="2374265" cy="1403985"/>
                <wp:effectExtent l="0" t="0" r="0" b="19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C47429" w:rsidRPr="00E24FF4" w:rsidRDefault="00C47429" w:rsidP="00C47429">
                            <w:pPr>
                              <w:spacing w:line="240" w:lineRule="auto"/>
                              <w:jc w:val="right"/>
                              <w:rPr>
                                <w:rFonts w:ascii="Century Gothic" w:hAnsi="Century Gothic"/>
                                <w:color w:val="4A442A" w:themeColor="background2" w:themeShade="40"/>
                                <w:sz w:val="16"/>
                                <w:szCs w:val="16"/>
                              </w:rPr>
                            </w:pPr>
                            <w:r w:rsidRPr="00E24FF4">
                              <w:rPr>
                                <w:rFonts w:ascii="Century Gothic" w:hAnsi="Century Gothic"/>
                                <w:color w:val="4A442A" w:themeColor="background2" w:themeShade="40"/>
                                <w:sz w:val="16"/>
                                <w:szCs w:val="16"/>
                              </w:rPr>
                              <w:t xml:space="preserve">David, Vía Red Gray </w:t>
                            </w:r>
                          </w:p>
                          <w:p w:rsidR="00C47429" w:rsidRPr="00E24FF4" w:rsidRDefault="00C47429" w:rsidP="00C47429">
                            <w:pPr>
                              <w:spacing w:line="240" w:lineRule="auto"/>
                              <w:jc w:val="right"/>
                              <w:rPr>
                                <w:rFonts w:ascii="Century Gothic" w:hAnsi="Century Gothic"/>
                                <w:color w:val="4A442A" w:themeColor="background2" w:themeShade="40"/>
                                <w:sz w:val="16"/>
                                <w:szCs w:val="16"/>
                              </w:rPr>
                            </w:pPr>
                            <w:r w:rsidRPr="00E24FF4">
                              <w:rPr>
                                <w:rFonts w:ascii="Century Gothic" w:hAnsi="Century Gothic"/>
                                <w:color w:val="4A442A" w:themeColor="background2" w:themeShade="40"/>
                                <w:sz w:val="16"/>
                                <w:szCs w:val="16"/>
                              </w:rPr>
                              <w:t>Provincia de Chiriquí</w:t>
                            </w:r>
                          </w:p>
                          <w:p w:rsidR="00C47429" w:rsidRPr="00E24FF4" w:rsidRDefault="00C47429" w:rsidP="00C47429">
                            <w:pPr>
                              <w:spacing w:line="240" w:lineRule="auto"/>
                              <w:jc w:val="right"/>
                              <w:rPr>
                                <w:rFonts w:ascii="Century Gothic" w:hAnsi="Century Gothic"/>
                                <w:color w:val="4A442A" w:themeColor="background2" w:themeShade="40"/>
                                <w:sz w:val="16"/>
                                <w:szCs w:val="16"/>
                              </w:rPr>
                            </w:pPr>
                            <w:r w:rsidRPr="00E24FF4">
                              <w:rPr>
                                <w:rFonts w:ascii="Century Gothic" w:hAnsi="Century Gothic"/>
                                <w:color w:val="4A442A" w:themeColor="background2" w:themeShade="40"/>
                                <w:sz w:val="16"/>
                                <w:szCs w:val="16"/>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28.85pt;margin-top:4.4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" stroked="f">
                <v:textbox style="mso-fit-shape-to-text:t">
                  <w:txbxContent>
                    <w:p w:rsidR="00C47429" w:rsidRPr="00E24FF4" w:rsidRDefault="00C47429" w:rsidP="00C47429">
                      <w:pPr>
                        <w:spacing w:line="240" w:lineRule="auto"/>
                        <w:jc w:val="right"/>
                        <w:rPr>
                          <w:rFonts w:ascii="Century Gothic" w:hAnsi="Century Gothic"/>
                          <w:color w:val="4A442A" w:themeColor="background2" w:themeShade="40"/>
                          <w:sz w:val="16"/>
                          <w:szCs w:val="16"/>
                        </w:rPr>
                      </w:pPr>
                      <w:r w:rsidRPr="00E24FF4">
                        <w:rPr>
                          <w:rFonts w:ascii="Century Gothic" w:hAnsi="Century Gothic"/>
                          <w:color w:val="4A442A" w:themeColor="background2" w:themeShade="40"/>
                          <w:sz w:val="16"/>
                          <w:szCs w:val="16"/>
                        </w:rPr>
                        <w:t xml:space="preserve">David, Vía Red Gray </w:t>
                      </w:r>
                    </w:p>
                    <w:p w:rsidR="00C47429" w:rsidRPr="00E24FF4" w:rsidRDefault="00C47429" w:rsidP="00C47429">
                      <w:pPr>
                        <w:spacing w:line="240" w:lineRule="auto"/>
                        <w:jc w:val="right"/>
                        <w:rPr>
                          <w:rFonts w:ascii="Century Gothic" w:hAnsi="Century Gothic"/>
                          <w:color w:val="4A442A" w:themeColor="background2" w:themeShade="40"/>
                          <w:sz w:val="16"/>
                          <w:szCs w:val="16"/>
                        </w:rPr>
                      </w:pPr>
                      <w:r w:rsidRPr="00E24FF4">
                        <w:rPr>
                          <w:rFonts w:ascii="Century Gothic" w:hAnsi="Century Gothic"/>
                          <w:color w:val="4A442A" w:themeColor="background2" w:themeShade="40"/>
                          <w:sz w:val="16"/>
                          <w:szCs w:val="16"/>
                        </w:rPr>
                        <w:t>Provincia de Chiriquí</w:t>
                      </w:r>
                    </w:p>
                    <w:p w:rsidR="00C47429" w:rsidRPr="00E24FF4" w:rsidRDefault="00C47429" w:rsidP="00C47429">
                      <w:pPr>
                        <w:spacing w:line="240" w:lineRule="auto"/>
                        <w:jc w:val="right"/>
                        <w:rPr>
                          <w:rFonts w:ascii="Century Gothic" w:hAnsi="Century Gothic"/>
                          <w:color w:val="4A442A" w:themeColor="background2" w:themeShade="40"/>
                          <w:sz w:val="16"/>
                          <w:szCs w:val="16"/>
                        </w:rPr>
                      </w:pPr>
                      <w:r w:rsidRPr="00E24FF4">
                        <w:rPr>
                          <w:rFonts w:ascii="Century Gothic" w:hAnsi="Century Gothic"/>
                          <w:color w:val="4A442A" w:themeColor="background2" w:themeShade="40"/>
                          <w:sz w:val="16"/>
                          <w:szCs w:val="16"/>
                        </w:rPr>
                        <w:t>Tel.: (507) 500-0922</w:t>
                      </w:r>
                    </w:p>
                  </w:txbxContent>
                </v:textbox>
              </v:shape>
            </w:pict>
          </mc:Fallback>
        </mc:AlternateContent>
      </w:r>
      <w:r w:rsidR="00C47429">
        <w:rPr>
          <w:rFonts w:ascii="Times New Roman" w:eastAsia="Batang" w:hAnsi="Times New Roman" w:cs="Times New Roman"/>
          <w:sz w:val="24"/>
          <w:szCs w:val="24"/>
          <w:lang w:val="es-ES" w:eastAsia="es-ES"/>
        </w:rPr>
        <w:t>MIAMBIENTE-CHIRIQUÍ</w:t>
      </w:r>
    </w:p>
    <w:p w:rsidR="00C47429" w:rsidRPr="00D20D32" w:rsidRDefault="00C47429" w:rsidP="00C47429">
      <w:pPr>
        <w:keepNext/>
        <w:spacing w:after="0" w:line="360" w:lineRule="auto"/>
        <w:ind w:left="180"/>
        <w:jc w:val="both"/>
        <w:outlineLvl w:val="1"/>
        <w:rPr>
          <w:rFonts w:ascii="Times New Roman" w:eastAsia="Batang" w:hAnsi="Times New Roman" w:cs="Times New Roman"/>
          <w:bCs/>
          <w:sz w:val="18"/>
          <w:szCs w:val="18"/>
          <w:lang w:val="es-ES" w:eastAsia="es-ES"/>
        </w:rPr>
      </w:pPr>
      <w:r>
        <w:rPr>
          <w:rFonts w:ascii="Times New Roman" w:eastAsia="Batang" w:hAnsi="Times New Roman" w:cs="Times New Roman"/>
          <w:bCs/>
          <w:sz w:val="18"/>
          <w:szCs w:val="18"/>
          <w:lang w:val="es-ES" w:eastAsia="es-ES"/>
        </w:rPr>
        <w:t>KQ</w:t>
      </w:r>
      <w:r w:rsidRPr="00D20D32">
        <w:rPr>
          <w:rFonts w:ascii="Times New Roman" w:eastAsia="Batang" w:hAnsi="Times New Roman" w:cs="Times New Roman"/>
          <w:bCs/>
          <w:sz w:val="18"/>
          <w:szCs w:val="18"/>
          <w:lang w:val="es-ES" w:eastAsia="es-ES"/>
        </w:rPr>
        <w:t>/NR/</w:t>
      </w:r>
      <w:proofErr w:type="spellStart"/>
      <w:r w:rsidRPr="00D20D32">
        <w:rPr>
          <w:rFonts w:ascii="Times New Roman" w:eastAsia="Batang" w:hAnsi="Times New Roman" w:cs="Times New Roman"/>
          <w:bCs/>
          <w:sz w:val="18"/>
          <w:szCs w:val="18"/>
          <w:lang w:val="es-ES" w:eastAsia="es-ES"/>
        </w:rPr>
        <w:t>ar</w:t>
      </w:r>
      <w:proofErr w:type="spellEnd"/>
    </w:p>
    <w:p w:rsidR="00C47429" w:rsidRPr="00D20D32" w:rsidRDefault="00C47429" w:rsidP="00C47429">
      <w:pPr>
        <w:spacing w:after="0" w:line="360" w:lineRule="auto"/>
        <w:ind w:left="180"/>
        <w:jc w:val="both"/>
        <w:rPr>
          <w:rFonts w:ascii="Times New Roman" w:eastAsia="Batang" w:hAnsi="Times New Roman" w:cs="Times New Roman"/>
          <w:sz w:val="18"/>
          <w:szCs w:val="18"/>
          <w:lang w:val="es-ES" w:eastAsia="es-ES"/>
        </w:rPr>
      </w:pPr>
      <w:proofErr w:type="gramStart"/>
      <w:r w:rsidRPr="00D20D32">
        <w:rPr>
          <w:rFonts w:ascii="Times New Roman" w:eastAsia="Batang" w:hAnsi="Times New Roman" w:cs="Times New Roman"/>
          <w:sz w:val="18"/>
          <w:szCs w:val="18"/>
          <w:lang w:val="es-ES" w:eastAsia="es-ES"/>
        </w:rPr>
        <w:t>c.c</w:t>
      </w:r>
      <w:proofErr w:type="gramEnd"/>
      <w:r w:rsidRPr="00D20D32">
        <w:rPr>
          <w:rFonts w:ascii="Times New Roman" w:eastAsia="Batang" w:hAnsi="Times New Roman" w:cs="Times New Roman"/>
          <w:sz w:val="18"/>
          <w:szCs w:val="18"/>
          <w:lang w:val="es-ES" w:eastAsia="es-ES"/>
        </w:rPr>
        <w:t xml:space="preserve">. </w:t>
      </w:r>
      <w:r w:rsidRPr="00D20D32">
        <w:rPr>
          <w:rFonts w:ascii="Times New Roman" w:eastAsia="Batang" w:hAnsi="Times New Roman" w:cs="Times New Roman"/>
          <w:sz w:val="18"/>
          <w:szCs w:val="18"/>
          <w:lang w:val="es-ES" w:eastAsia="es-ES"/>
        </w:rPr>
        <w:tab/>
        <w:t>Archivos / Expediente</w:t>
      </w:r>
    </w:p>
    <w:p w:rsidR="00C47429" w:rsidRDefault="00C47429" w:rsidP="00C47429"/>
    <w:p w:rsidR="00C47429" w:rsidRDefault="00C47429" w:rsidP="00C47429">
      <w:r w:rsidRPr="00E24FF4">
        <w:rPr>
          <w:rFonts w:ascii="Cambria" w:eastAsia="Cambria" w:hAnsi="Cambria" w:cs="Times New Roman"/>
          <w:noProof/>
          <w:sz w:val="24"/>
          <w:szCs w:val="24"/>
          <w:lang w:eastAsia="es-PA"/>
        </w:rPr>
        <w:drawing>
          <wp:anchor distT="0" distB="0" distL="114300" distR="114300" simplePos="0" relativeHeight="251660288" behindDoc="1" locked="0" layoutInCell="1" allowOverlap="1" wp14:anchorId="0EA802AC" wp14:editId="5E7B30A9">
            <wp:simplePos x="0" y="0"/>
            <wp:positionH relativeFrom="margin">
              <wp:posOffset>-914400</wp:posOffset>
            </wp:positionH>
            <wp:positionV relativeFrom="margin">
              <wp:posOffset>11739024</wp:posOffset>
            </wp:positionV>
            <wp:extent cx="7776376" cy="40551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rotWithShape="1">
                    <a:blip r:embed="rId6">
                      <a:extLst>
                        <a:ext uri="{28A0092B-C50C-407E-A947-70E740481C1C}">
                          <a14:useLocalDpi xmlns:a14="http://schemas.microsoft.com/office/drawing/2010/main" val="0"/>
                        </a:ext>
                      </a:extLst>
                    </a:blip>
                    <a:srcRect t="95571"/>
                    <a:stretch/>
                  </pic:blipFill>
                  <pic:spPr bwMode="auto">
                    <a:xfrm>
                      <a:off x="0" y="0"/>
                      <a:ext cx="7775187" cy="405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C47429" w:rsidSect="00E24FF4">
      <w:headerReference w:type="default" r:id="rId7"/>
      <w:pgSz w:w="12240" w:h="20160" w:code="5"/>
      <w:pgMar w:top="127" w:right="117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B8" w:rsidRDefault="000956EB">
    <w:pPr>
      <w:pStyle w:val="Encabezado"/>
    </w:pPr>
    <w:r>
      <w:rPr>
        <w:noProof/>
        <w:lang w:eastAsia="es-PA"/>
      </w:rPr>
      <w:drawing>
        <wp:anchor distT="0" distB="0" distL="114300" distR="114300" simplePos="0" relativeHeight="251659264" behindDoc="0" locked="0" layoutInCell="1" allowOverlap="1" wp14:anchorId="54034FF8" wp14:editId="1E1FC492">
          <wp:simplePos x="0" y="0"/>
          <wp:positionH relativeFrom="margin">
            <wp:posOffset>-240665</wp:posOffset>
          </wp:positionH>
          <wp:positionV relativeFrom="margin">
            <wp:posOffset>-386715</wp:posOffset>
          </wp:positionV>
          <wp:extent cx="3835400" cy="10160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54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9B8" w:rsidRDefault="000956EB" w:rsidP="00D20D32">
    <w:pPr>
      <w:pStyle w:val="Encabezado"/>
      <w:ind w:left="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460"/>
    <w:multiLevelType w:val="hybridMultilevel"/>
    <w:tmpl w:val="99DE5B64"/>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
    <w:nsid w:val="37A31FE2"/>
    <w:multiLevelType w:val="hybridMultilevel"/>
    <w:tmpl w:val="D854B542"/>
    <w:lvl w:ilvl="0" w:tplc="16EA4C84">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89E52ED"/>
    <w:multiLevelType w:val="hybridMultilevel"/>
    <w:tmpl w:val="99DE5B64"/>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3">
    <w:nsid w:val="54D23C32"/>
    <w:multiLevelType w:val="hybridMultilevel"/>
    <w:tmpl w:val="505E9D18"/>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4">
    <w:nsid w:val="63087C74"/>
    <w:multiLevelType w:val="hybridMultilevel"/>
    <w:tmpl w:val="9A1814C8"/>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5">
    <w:nsid w:val="661E5B25"/>
    <w:multiLevelType w:val="hybridMultilevel"/>
    <w:tmpl w:val="ACDAC5BC"/>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29"/>
    <w:rsid w:val="00090471"/>
    <w:rsid w:val="000956EB"/>
    <w:rsid w:val="00321B05"/>
    <w:rsid w:val="006C3067"/>
    <w:rsid w:val="007E7E56"/>
    <w:rsid w:val="00973EDF"/>
    <w:rsid w:val="00B429A8"/>
    <w:rsid w:val="00BA3477"/>
    <w:rsid w:val="00C47429"/>
    <w:rsid w:val="00C75603"/>
    <w:rsid w:val="00CF173F"/>
    <w:rsid w:val="00D05390"/>
    <w:rsid w:val="00F27B9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2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7429"/>
    <w:pPr>
      <w:ind w:left="720"/>
      <w:contextualSpacing/>
    </w:pPr>
  </w:style>
  <w:style w:type="paragraph" w:styleId="Encabezado">
    <w:name w:val="header"/>
    <w:basedOn w:val="Normal"/>
    <w:link w:val="EncabezadoCar"/>
    <w:uiPriority w:val="99"/>
    <w:unhideWhenUsed/>
    <w:rsid w:val="00C474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74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2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7429"/>
    <w:pPr>
      <w:ind w:left="720"/>
      <w:contextualSpacing/>
    </w:pPr>
  </w:style>
  <w:style w:type="paragraph" w:styleId="Encabezado">
    <w:name w:val="header"/>
    <w:basedOn w:val="Normal"/>
    <w:link w:val="EncabezadoCar"/>
    <w:uiPriority w:val="99"/>
    <w:unhideWhenUsed/>
    <w:rsid w:val="00C474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7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661</Words>
  <Characters>3640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2019-10-09T18:41:00Z</dcterms:created>
  <dcterms:modified xsi:type="dcterms:W3CDTF">2019-10-09T20:59:00Z</dcterms:modified>
</cp:coreProperties>
</file>