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3A" w:rsidRPr="00C47A16" w:rsidRDefault="00EB513A" w:rsidP="00EB513A">
      <w:pPr>
        <w:pBdr>
          <w:top w:val="none" w:sz="0" w:space="0" w:color="auto"/>
          <w:left w:val="none" w:sz="0" w:space="0" w:color="auto"/>
          <w:bottom w:val="none" w:sz="0" w:space="0" w:color="auto"/>
          <w:right w:val="none" w:sz="0" w:space="0" w:color="auto"/>
        </w:pBdr>
        <w:spacing w:line="276" w:lineRule="auto"/>
        <w:contextualSpacing/>
        <w:jc w:val="center"/>
        <w:rPr>
          <w:rFonts w:eastAsia="Cambria"/>
          <w:b/>
          <w:bCs/>
          <w:szCs w:val="24"/>
          <w:lang w:val="es-PA"/>
        </w:rPr>
      </w:pPr>
      <w:r w:rsidRPr="00C47A16">
        <w:rPr>
          <w:rFonts w:eastAsia="Cambria"/>
          <w:b/>
          <w:bCs/>
          <w:szCs w:val="24"/>
          <w:lang w:val="es-PA"/>
        </w:rPr>
        <w:t>DIRECCIÓN REGIONAL DE PANAMÁ METROPOLITANA</w:t>
      </w:r>
    </w:p>
    <w:p w:rsidR="00EB513A" w:rsidRPr="00C47A16" w:rsidRDefault="00EB513A" w:rsidP="00EB513A">
      <w:pPr>
        <w:pBdr>
          <w:top w:val="none" w:sz="0" w:space="0" w:color="auto"/>
          <w:left w:val="none" w:sz="0" w:space="0" w:color="auto"/>
          <w:bottom w:val="none" w:sz="0" w:space="0" w:color="auto"/>
          <w:right w:val="none" w:sz="0" w:space="0" w:color="auto"/>
        </w:pBdr>
        <w:spacing w:line="276" w:lineRule="auto"/>
        <w:contextualSpacing/>
        <w:jc w:val="center"/>
        <w:rPr>
          <w:rFonts w:eastAsia="Cambria"/>
          <w:szCs w:val="24"/>
          <w:lang w:val="es-PA"/>
        </w:rPr>
      </w:pPr>
      <w:r w:rsidRPr="00C47A16">
        <w:rPr>
          <w:rFonts w:eastAsia="Cambria"/>
          <w:szCs w:val="24"/>
          <w:lang w:val="es-PA"/>
        </w:rPr>
        <w:t>Edificio 501, Ave. Ascanio Villaláz</w:t>
      </w:r>
    </w:p>
    <w:p w:rsidR="00EB513A" w:rsidRPr="00C47A16" w:rsidRDefault="00EB513A" w:rsidP="00EB513A">
      <w:pPr>
        <w:pBdr>
          <w:top w:val="none" w:sz="0" w:space="0" w:color="auto"/>
          <w:left w:val="none" w:sz="0" w:space="0" w:color="auto"/>
          <w:bottom w:val="none" w:sz="0" w:space="0" w:color="auto"/>
          <w:right w:val="none" w:sz="0" w:space="0" w:color="auto"/>
        </w:pBdr>
        <w:spacing w:line="276" w:lineRule="auto"/>
        <w:contextualSpacing/>
        <w:jc w:val="center"/>
        <w:rPr>
          <w:rFonts w:eastAsia="Cambria"/>
          <w:szCs w:val="24"/>
          <w:lang w:val="es-PA"/>
        </w:rPr>
      </w:pPr>
      <w:r w:rsidRPr="00C47A16">
        <w:rPr>
          <w:rFonts w:eastAsia="Cambria"/>
          <w:szCs w:val="24"/>
          <w:lang w:val="es-PA"/>
        </w:rPr>
        <w:t>Altos de Curundú, Ancón, Panamá</w:t>
      </w:r>
    </w:p>
    <w:p w:rsidR="00EB513A" w:rsidRPr="00C47A16" w:rsidRDefault="00EB513A" w:rsidP="00EB513A">
      <w:pPr>
        <w:pBdr>
          <w:top w:val="none" w:sz="0" w:space="0" w:color="auto"/>
          <w:left w:val="none" w:sz="0" w:space="0" w:color="auto"/>
          <w:bottom w:val="none" w:sz="0" w:space="0" w:color="auto"/>
          <w:right w:val="none" w:sz="0" w:space="0" w:color="auto"/>
        </w:pBdr>
        <w:spacing w:line="276" w:lineRule="auto"/>
        <w:ind w:right="466"/>
        <w:jc w:val="right"/>
        <w:rPr>
          <w:rFonts w:eastAsia="Cambria"/>
          <w:szCs w:val="24"/>
          <w:lang w:val="es-PA"/>
        </w:rPr>
      </w:pPr>
    </w:p>
    <w:p w:rsidR="00EB513A" w:rsidRPr="00C47A16" w:rsidRDefault="00EB513A" w:rsidP="00EB513A">
      <w:pPr>
        <w:pBdr>
          <w:top w:val="none" w:sz="0" w:space="0" w:color="auto"/>
          <w:left w:val="none" w:sz="0" w:space="0" w:color="auto"/>
          <w:bottom w:val="none" w:sz="0" w:space="0" w:color="auto"/>
          <w:right w:val="none" w:sz="0" w:space="0" w:color="auto"/>
        </w:pBdr>
        <w:spacing w:line="276" w:lineRule="auto"/>
        <w:ind w:right="466"/>
        <w:jc w:val="right"/>
        <w:rPr>
          <w:rFonts w:eastAsia="Calibri"/>
          <w:szCs w:val="24"/>
          <w:lang w:val="es-PA"/>
        </w:rPr>
      </w:pPr>
      <w:r w:rsidRPr="00C47A16">
        <w:rPr>
          <w:rFonts w:eastAsia="Calibri"/>
          <w:szCs w:val="24"/>
          <w:lang w:val="es-PA"/>
        </w:rPr>
        <w:t>Tel. 500-0855, Apartado 0843-00793, Panamá</w:t>
      </w:r>
    </w:p>
    <w:p w:rsidR="00EB513A" w:rsidRPr="00C47A16" w:rsidRDefault="006B7E3D" w:rsidP="00EB513A">
      <w:pPr>
        <w:pBdr>
          <w:top w:val="none" w:sz="0" w:space="0" w:color="auto"/>
          <w:left w:val="none" w:sz="0" w:space="0" w:color="auto"/>
          <w:bottom w:val="none" w:sz="0" w:space="0" w:color="auto"/>
          <w:right w:val="none" w:sz="0" w:space="0" w:color="auto"/>
        </w:pBdr>
        <w:spacing w:line="276" w:lineRule="auto"/>
        <w:ind w:right="460"/>
        <w:jc w:val="right"/>
        <w:rPr>
          <w:rFonts w:eastAsia="Calibri"/>
          <w:szCs w:val="24"/>
          <w:lang w:val="es-PA"/>
        </w:rPr>
      </w:pPr>
      <w:hyperlink r:id="rId8">
        <w:r w:rsidR="00EB513A" w:rsidRPr="00C47A16">
          <w:rPr>
            <w:rFonts w:eastAsia="Calibri"/>
            <w:color w:val="0000FF"/>
            <w:szCs w:val="24"/>
            <w:u w:val="single" w:color="0000FF"/>
            <w:lang w:val="es-PA"/>
          </w:rPr>
          <w:t>www.miambiente.gob.pa</w:t>
        </w:r>
      </w:hyperlink>
    </w:p>
    <w:p w:rsidR="00EB513A" w:rsidRPr="00C47A16" w:rsidRDefault="00EB513A" w:rsidP="00EB513A">
      <w:pPr>
        <w:pStyle w:val="Encabezado1"/>
        <w:spacing w:line="276" w:lineRule="auto"/>
        <w:jc w:val="center"/>
        <w:rPr>
          <w:szCs w:val="24"/>
        </w:rPr>
      </w:pPr>
      <w:r w:rsidRPr="00C47A16">
        <w:rPr>
          <w:szCs w:val="24"/>
        </w:rPr>
        <w:t>FORMATO-EIA-FA-007</w:t>
      </w:r>
    </w:p>
    <w:p w:rsidR="00EB513A" w:rsidRPr="00C47A16" w:rsidRDefault="00EB513A" w:rsidP="00EB513A">
      <w:pPr>
        <w:tabs>
          <w:tab w:val="left" w:pos="0"/>
          <w:tab w:val="left" w:pos="1440"/>
        </w:tabs>
        <w:suppressAutoHyphens/>
        <w:spacing w:line="276" w:lineRule="auto"/>
        <w:jc w:val="center"/>
        <w:rPr>
          <w:color w:val="000000"/>
          <w:szCs w:val="24"/>
        </w:rPr>
      </w:pPr>
      <w:r w:rsidRPr="00C47A16">
        <w:rPr>
          <w:color w:val="000000"/>
          <w:szCs w:val="24"/>
        </w:rPr>
        <w:t>INFORME DE REVISIÓN DE CONTENIDOS MÍNIMOS DEL</w:t>
      </w:r>
    </w:p>
    <w:p w:rsidR="00EB513A" w:rsidRPr="00C47A16" w:rsidRDefault="00EB513A" w:rsidP="00EB513A">
      <w:pPr>
        <w:tabs>
          <w:tab w:val="left" w:pos="0"/>
          <w:tab w:val="left" w:pos="1440"/>
        </w:tabs>
        <w:suppressAutoHyphens/>
        <w:spacing w:line="276" w:lineRule="auto"/>
        <w:jc w:val="center"/>
        <w:rPr>
          <w:color w:val="000000"/>
          <w:szCs w:val="24"/>
        </w:rPr>
      </w:pPr>
      <w:r w:rsidRPr="00C47A16">
        <w:rPr>
          <w:color w:val="000000"/>
          <w:szCs w:val="24"/>
        </w:rPr>
        <w:t xml:space="preserve">ESTUDIO DE IMPACTO AMBIENTAL  No. </w:t>
      </w:r>
      <w:r w:rsidRPr="00A13F85">
        <w:rPr>
          <w:color w:val="000000"/>
          <w:szCs w:val="24"/>
        </w:rPr>
        <w:t>SEIA 13</w:t>
      </w:r>
      <w:r w:rsidR="00A13F85" w:rsidRPr="00A13F85">
        <w:rPr>
          <w:color w:val="000000"/>
          <w:szCs w:val="24"/>
        </w:rPr>
        <w:t>7</w:t>
      </w:r>
      <w:r w:rsidRPr="00A13F85">
        <w:rPr>
          <w:color w:val="000000"/>
          <w:szCs w:val="24"/>
        </w:rPr>
        <w:t>-2019</w:t>
      </w:r>
    </w:p>
    <w:tbl>
      <w:tblPr>
        <w:tblpPr w:leftFromText="141" w:rightFromText="141" w:vertAnchor="page" w:horzAnchor="margin" w:tblpY="469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2"/>
        <w:gridCol w:w="5980"/>
      </w:tblGrid>
      <w:tr w:rsidR="00EB513A" w:rsidRPr="00EB513A" w:rsidTr="00B16987">
        <w:trPr>
          <w:trHeight w:val="299"/>
        </w:trPr>
        <w:tc>
          <w:tcPr>
            <w:tcW w:w="3342" w:type="dxa"/>
            <w:shd w:val="clear" w:color="auto" w:fill="auto"/>
          </w:tcPr>
          <w:p w:rsidR="00EB513A" w:rsidRPr="00B16987" w:rsidRDefault="00EB513A" w:rsidP="00EB513A">
            <w:pPr>
              <w:keepNext/>
              <w:tabs>
                <w:tab w:val="left" w:pos="3420"/>
                <w:tab w:val="left" w:pos="3600"/>
                <w:tab w:val="left" w:pos="3780"/>
              </w:tabs>
              <w:spacing w:line="276" w:lineRule="auto"/>
              <w:ind w:left="284"/>
              <w:outlineLvl w:val="1"/>
              <w:rPr>
                <w:b/>
                <w:color w:val="000000"/>
                <w:sz w:val="23"/>
                <w:szCs w:val="23"/>
              </w:rPr>
            </w:pPr>
            <w:r w:rsidRPr="00B16987">
              <w:rPr>
                <w:b/>
                <w:color w:val="000000"/>
                <w:sz w:val="23"/>
                <w:szCs w:val="23"/>
              </w:rPr>
              <w:t>FECHA DE INGRESO:</w:t>
            </w:r>
          </w:p>
        </w:tc>
        <w:tc>
          <w:tcPr>
            <w:tcW w:w="5980" w:type="dxa"/>
            <w:shd w:val="clear" w:color="auto" w:fill="auto"/>
          </w:tcPr>
          <w:p w:rsidR="00EB513A" w:rsidRPr="00B16987" w:rsidRDefault="00EB513A" w:rsidP="00EB513A">
            <w:pPr>
              <w:keepNext/>
              <w:tabs>
                <w:tab w:val="left" w:pos="3420"/>
                <w:tab w:val="left" w:pos="3600"/>
                <w:tab w:val="left" w:pos="3780"/>
              </w:tabs>
              <w:spacing w:line="276" w:lineRule="auto"/>
              <w:outlineLvl w:val="1"/>
              <w:rPr>
                <w:b/>
                <w:color w:val="000000"/>
                <w:sz w:val="23"/>
                <w:szCs w:val="23"/>
              </w:rPr>
            </w:pPr>
            <w:r w:rsidRPr="00B16987">
              <w:rPr>
                <w:b/>
                <w:color w:val="000000"/>
                <w:sz w:val="23"/>
                <w:szCs w:val="23"/>
              </w:rPr>
              <w:t>02 DE OCTUBRE DE 2019</w:t>
            </w:r>
          </w:p>
        </w:tc>
      </w:tr>
      <w:tr w:rsidR="00EB513A" w:rsidRPr="00EB513A" w:rsidTr="00B16987">
        <w:trPr>
          <w:trHeight w:val="70"/>
        </w:trPr>
        <w:tc>
          <w:tcPr>
            <w:tcW w:w="3342" w:type="dxa"/>
            <w:shd w:val="clear" w:color="auto" w:fill="auto"/>
          </w:tcPr>
          <w:p w:rsidR="00EB513A" w:rsidRPr="00B16987" w:rsidRDefault="00EB513A" w:rsidP="00EB513A">
            <w:pPr>
              <w:keepNext/>
              <w:tabs>
                <w:tab w:val="left" w:pos="3420"/>
                <w:tab w:val="left" w:pos="3600"/>
                <w:tab w:val="left" w:pos="3780"/>
              </w:tabs>
              <w:spacing w:line="276" w:lineRule="auto"/>
              <w:ind w:left="284"/>
              <w:outlineLvl w:val="1"/>
              <w:rPr>
                <w:b/>
                <w:color w:val="000000"/>
                <w:sz w:val="23"/>
                <w:szCs w:val="23"/>
              </w:rPr>
            </w:pPr>
            <w:r w:rsidRPr="00B16987">
              <w:rPr>
                <w:b/>
                <w:color w:val="000000"/>
                <w:sz w:val="23"/>
                <w:szCs w:val="23"/>
              </w:rPr>
              <w:t>FECHA DE INFORME:</w:t>
            </w:r>
          </w:p>
        </w:tc>
        <w:tc>
          <w:tcPr>
            <w:tcW w:w="5980" w:type="dxa"/>
            <w:shd w:val="clear" w:color="auto" w:fill="auto"/>
          </w:tcPr>
          <w:p w:rsidR="00EB513A" w:rsidRPr="00B16987" w:rsidRDefault="00EB513A" w:rsidP="00EB513A">
            <w:pPr>
              <w:keepNext/>
              <w:tabs>
                <w:tab w:val="left" w:pos="3420"/>
                <w:tab w:val="left" w:pos="3600"/>
                <w:tab w:val="left" w:pos="3780"/>
              </w:tabs>
              <w:spacing w:line="276" w:lineRule="auto"/>
              <w:outlineLvl w:val="1"/>
              <w:rPr>
                <w:b/>
                <w:color w:val="000000"/>
                <w:sz w:val="23"/>
                <w:szCs w:val="23"/>
              </w:rPr>
            </w:pPr>
            <w:r w:rsidRPr="00B16987">
              <w:rPr>
                <w:b/>
                <w:color w:val="000000"/>
                <w:sz w:val="23"/>
                <w:szCs w:val="23"/>
              </w:rPr>
              <w:t>07 DE OCTUBRE DE 2019</w:t>
            </w:r>
          </w:p>
        </w:tc>
      </w:tr>
      <w:tr w:rsidR="00EB513A" w:rsidRPr="00EB513A" w:rsidTr="00B16987">
        <w:trPr>
          <w:trHeight w:val="329"/>
        </w:trPr>
        <w:tc>
          <w:tcPr>
            <w:tcW w:w="3342" w:type="dxa"/>
            <w:shd w:val="clear" w:color="auto" w:fill="auto"/>
          </w:tcPr>
          <w:p w:rsidR="00EB513A" w:rsidRPr="00B16987" w:rsidRDefault="00EB513A" w:rsidP="00EB513A">
            <w:pPr>
              <w:spacing w:line="276" w:lineRule="auto"/>
              <w:ind w:left="3884" w:hanging="3600"/>
              <w:rPr>
                <w:b/>
                <w:color w:val="000000"/>
                <w:sz w:val="23"/>
                <w:szCs w:val="23"/>
                <w:lang w:val="es-MX"/>
              </w:rPr>
            </w:pPr>
            <w:r w:rsidRPr="00B16987">
              <w:rPr>
                <w:b/>
                <w:color w:val="000000"/>
                <w:sz w:val="23"/>
                <w:szCs w:val="23"/>
                <w:lang w:val="es-MX"/>
              </w:rPr>
              <w:t>PROYECTO:</w:t>
            </w:r>
          </w:p>
        </w:tc>
        <w:tc>
          <w:tcPr>
            <w:tcW w:w="5980" w:type="dxa"/>
            <w:shd w:val="clear" w:color="auto" w:fill="auto"/>
          </w:tcPr>
          <w:p w:rsidR="00EB513A" w:rsidRPr="00B16987" w:rsidRDefault="00EB513A" w:rsidP="00EB513A">
            <w:pPr>
              <w:spacing w:line="276" w:lineRule="auto"/>
              <w:rPr>
                <w:b/>
                <w:sz w:val="23"/>
                <w:szCs w:val="23"/>
              </w:rPr>
            </w:pPr>
            <w:r w:rsidRPr="00B16987">
              <w:rPr>
                <w:b/>
                <w:sz w:val="23"/>
                <w:szCs w:val="23"/>
              </w:rPr>
              <w:t>CONSTRUCCIÓN DE UNA GALERA PARA LOCALES COMERCIALES.</w:t>
            </w:r>
          </w:p>
        </w:tc>
      </w:tr>
      <w:tr w:rsidR="00EB513A" w:rsidRPr="00EB513A" w:rsidTr="00B16987">
        <w:trPr>
          <w:trHeight w:val="70"/>
        </w:trPr>
        <w:tc>
          <w:tcPr>
            <w:tcW w:w="3342" w:type="dxa"/>
            <w:shd w:val="clear" w:color="auto" w:fill="auto"/>
          </w:tcPr>
          <w:p w:rsidR="00EB513A" w:rsidRPr="00B16987" w:rsidRDefault="00EB513A" w:rsidP="00EB513A">
            <w:pPr>
              <w:spacing w:line="276" w:lineRule="auto"/>
              <w:ind w:left="3884" w:hanging="3600"/>
              <w:rPr>
                <w:b/>
                <w:color w:val="000000"/>
                <w:sz w:val="23"/>
                <w:szCs w:val="23"/>
                <w:lang w:val="es-MX"/>
              </w:rPr>
            </w:pPr>
            <w:r w:rsidRPr="00B16987">
              <w:rPr>
                <w:b/>
                <w:color w:val="000000"/>
                <w:sz w:val="23"/>
                <w:szCs w:val="23"/>
                <w:lang w:val="es-MX"/>
              </w:rPr>
              <w:t>CATEGORÍA:</w:t>
            </w:r>
          </w:p>
        </w:tc>
        <w:tc>
          <w:tcPr>
            <w:tcW w:w="5980" w:type="dxa"/>
            <w:shd w:val="clear" w:color="auto" w:fill="auto"/>
          </w:tcPr>
          <w:p w:rsidR="00EB513A" w:rsidRPr="00B16987" w:rsidRDefault="00EB513A" w:rsidP="00EB513A">
            <w:pPr>
              <w:spacing w:line="276" w:lineRule="auto"/>
              <w:rPr>
                <w:b/>
                <w:sz w:val="23"/>
                <w:szCs w:val="23"/>
                <w:highlight w:val="yellow"/>
              </w:rPr>
            </w:pPr>
            <w:r w:rsidRPr="00B16987">
              <w:rPr>
                <w:b/>
                <w:sz w:val="23"/>
                <w:szCs w:val="23"/>
              </w:rPr>
              <w:t>I</w:t>
            </w:r>
          </w:p>
        </w:tc>
      </w:tr>
      <w:tr w:rsidR="00EB513A" w:rsidRPr="00EB513A" w:rsidTr="00B16987">
        <w:trPr>
          <w:trHeight w:val="299"/>
        </w:trPr>
        <w:tc>
          <w:tcPr>
            <w:tcW w:w="3342" w:type="dxa"/>
            <w:shd w:val="clear" w:color="auto" w:fill="auto"/>
          </w:tcPr>
          <w:p w:rsidR="00EB513A" w:rsidRPr="00B16987" w:rsidRDefault="00EB513A" w:rsidP="00EB513A">
            <w:pPr>
              <w:spacing w:line="276" w:lineRule="auto"/>
              <w:ind w:left="3884" w:hanging="3600"/>
              <w:rPr>
                <w:b/>
                <w:color w:val="000000"/>
                <w:sz w:val="23"/>
                <w:szCs w:val="23"/>
              </w:rPr>
            </w:pPr>
            <w:r w:rsidRPr="00B16987">
              <w:rPr>
                <w:b/>
                <w:color w:val="000000"/>
                <w:sz w:val="23"/>
                <w:szCs w:val="23"/>
              </w:rPr>
              <w:t>PROMOTOR:</w:t>
            </w:r>
          </w:p>
        </w:tc>
        <w:tc>
          <w:tcPr>
            <w:tcW w:w="5980" w:type="dxa"/>
            <w:shd w:val="clear" w:color="auto" w:fill="auto"/>
          </w:tcPr>
          <w:p w:rsidR="00EB513A" w:rsidRPr="00B16987" w:rsidRDefault="00EB513A" w:rsidP="00EB513A">
            <w:pPr>
              <w:spacing w:before="120" w:after="120" w:line="276" w:lineRule="auto"/>
              <w:rPr>
                <w:b/>
                <w:sz w:val="23"/>
                <w:szCs w:val="23"/>
                <w:lang w:val="es-PA" w:eastAsia="es-ES"/>
              </w:rPr>
            </w:pPr>
            <w:r w:rsidRPr="00B16987">
              <w:rPr>
                <w:b/>
                <w:sz w:val="23"/>
                <w:szCs w:val="23"/>
                <w:lang w:val="es-PA" w:eastAsia="es-ES"/>
              </w:rPr>
              <w:t>EYDA ENITH VEGA FERNÁNDEZ.</w:t>
            </w:r>
          </w:p>
        </w:tc>
      </w:tr>
      <w:tr w:rsidR="00EB513A" w:rsidRPr="00EB513A" w:rsidTr="00B16987">
        <w:trPr>
          <w:trHeight w:val="774"/>
        </w:trPr>
        <w:tc>
          <w:tcPr>
            <w:tcW w:w="3342" w:type="dxa"/>
            <w:shd w:val="clear" w:color="auto" w:fill="auto"/>
          </w:tcPr>
          <w:p w:rsidR="00EB513A" w:rsidRPr="00B16987" w:rsidRDefault="00EB513A" w:rsidP="00EB513A">
            <w:pPr>
              <w:tabs>
                <w:tab w:val="left" w:pos="3600"/>
              </w:tabs>
              <w:spacing w:line="276" w:lineRule="auto"/>
              <w:ind w:left="3884" w:hanging="3600"/>
              <w:rPr>
                <w:b/>
                <w:color w:val="000000"/>
                <w:sz w:val="23"/>
                <w:szCs w:val="23"/>
                <w:lang w:val="es-MX"/>
              </w:rPr>
            </w:pPr>
            <w:commentRangeStart w:id="0"/>
            <w:r w:rsidRPr="00B16987">
              <w:rPr>
                <w:b/>
                <w:color w:val="000000"/>
                <w:sz w:val="23"/>
                <w:szCs w:val="23"/>
                <w:lang w:val="es-MX"/>
              </w:rPr>
              <w:t>CONSULTORES:</w:t>
            </w:r>
            <w:commentRangeEnd w:id="0"/>
            <w:r w:rsidRPr="00B16987">
              <w:rPr>
                <w:sz w:val="23"/>
                <w:szCs w:val="23"/>
              </w:rPr>
              <w:commentReference w:id="0"/>
            </w:r>
          </w:p>
        </w:tc>
        <w:tc>
          <w:tcPr>
            <w:tcW w:w="5980" w:type="dxa"/>
            <w:shd w:val="clear" w:color="auto" w:fill="auto"/>
          </w:tcPr>
          <w:p w:rsidR="00EB513A" w:rsidRPr="00B16987" w:rsidRDefault="00EB513A" w:rsidP="00EB513A">
            <w:pPr>
              <w:spacing w:before="120" w:after="120" w:line="276" w:lineRule="auto"/>
              <w:rPr>
                <w:rFonts w:eastAsia="Calibri"/>
                <w:color w:val="000000"/>
                <w:sz w:val="23"/>
                <w:szCs w:val="23"/>
                <w:lang w:val="es-PA" w:eastAsia="es-ES"/>
              </w:rPr>
            </w:pPr>
            <w:r w:rsidRPr="00B16987">
              <w:rPr>
                <w:b/>
                <w:bCs/>
                <w:sz w:val="23"/>
                <w:szCs w:val="23"/>
                <w:lang w:val="es-PA"/>
              </w:rPr>
              <w:t>AIDA MARTÍNEZ (IAR-026-2007)</w:t>
            </w:r>
            <w:r w:rsidRPr="00B16987">
              <w:rPr>
                <w:bCs/>
                <w:sz w:val="23"/>
                <w:szCs w:val="23"/>
                <w:lang w:val="es-PA"/>
              </w:rPr>
              <w:t xml:space="preserve"> </w:t>
            </w:r>
            <w:r w:rsidRPr="00B16987">
              <w:rPr>
                <w:b/>
                <w:bCs/>
                <w:sz w:val="23"/>
                <w:szCs w:val="23"/>
                <w:lang w:val="es-PA"/>
              </w:rPr>
              <w:t>y</w:t>
            </w:r>
            <w:r w:rsidRPr="00B16987">
              <w:rPr>
                <w:b/>
                <w:color w:val="000000"/>
                <w:sz w:val="23"/>
                <w:szCs w:val="23"/>
                <w:lang w:val="es-PA"/>
              </w:rPr>
              <w:t>.</w:t>
            </w:r>
            <w:r w:rsidRPr="00B16987">
              <w:rPr>
                <w:b/>
                <w:bCs/>
                <w:sz w:val="23"/>
                <w:szCs w:val="23"/>
                <w:lang w:val="es-PA"/>
              </w:rPr>
              <w:t xml:space="preserve"> MARCELINO DEGARCIA (IAR-076-2008).</w:t>
            </w:r>
          </w:p>
        </w:tc>
      </w:tr>
      <w:tr w:rsidR="00EB513A" w:rsidRPr="00EB513A" w:rsidTr="00B16987">
        <w:trPr>
          <w:trHeight w:val="70"/>
        </w:trPr>
        <w:tc>
          <w:tcPr>
            <w:tcW w:w="3342" w:type="dxa"/>
            <w:shd w:val="clear" w:color="auto" w:fill="auto"/>
          </w:tcPr>
          <w:p w:rsidR="00EB513A" w:rsidRPr="00B16987" w:rsidRDefault="00EB513A" w:rsidP="00EB513A">
            <w:pPr>
              <w:tabs>
                <w:tab w:val="left" w:pos="3600"/>
              </w:tabs>
              <w:spacing w:line="276" w:lineRule="auto"/>
              <w:ind w:left="3884" w:hanging="3600"/>
              <w:rPr>
                <w:b/>
                <w:color w:val="000000"/>
                <w:sz w:val="23"/>
                <w:szCs w:val="23"/>
              </w:rPr>
            </w:pPr>
            <w:r w:rsidRPr="00B16987">
              <w:rPr>
                <w:b/>
                <w:color w:val="000000"/>
                <w:sz w:val="23"/>
                <w:szCs w:val="23"/>
              </w:rPr>
              <w:t>LOCALIZACIÓN:</w:t>
            </w:r>
          </w:p>
        </w:tc>
        <w:tc>
          <w:tcPr>
            <w:tcW w:w="5980" w:type="dxa"/>
            <w:shd w:val="clear" w:color="auto" w:fill="auto"/>
          </w:tcPr>
          <w:p w:rsidR="00EB513A" w:rsidRPr="00B16987" w:rsidRDefault="00EB513A" w:rsidP="00EB513A">
            <w:pPr>
              <w:tabs>
                <w:tab w:val="left" w:pos="3600"/>
              </w:tabs>
              <w:spacing w:line="276" w:lineRule="auto"/>
              <w:jc w:val="both"/>
              <w:rPr>
                <w:b/>
                <w:color w:val="000000"/>
                <w:sz w:val="23"/>
                <w:szCs w:val="23"/>
              </w:rPr>
            </w:pPr>
            <w:r w:rsidRPr="00B16987">
              <w:rPr>
                <w:b/>
                <w:color w:val="000000"/>
                <w:sz w:val="23"/>
                <w:szCs w:val="23"/>
              </w:rPr>
              <w:t>CORREGIMIENTO DE 24 DE DICIEMBRE,  DISTRITO DE PANAMÁ, PROVINCIA DE PANAMÁ.</w:t>
            </w:r>
          </w:p>
        </w:tc>
      </w:tr>
    </w:tbl>
    <w:p w:rsidR="00EB513A" w:rsidRDefault="00EB513A" w:rsidP="00EB513A">
      <w:pPr>
        <w:pBdr>
          <w:left w:val="none" w:sz="255" w:space="5" w:color="auto" w:shadow="1" w:frame="1"/>
        </w:pBdr>
        <w:tabs>
          <w:tab w:val="left" w:pos="0"/>
          <w:tab w:val="left" w:pos="1440"/>
        </w:tabs>
        <w:suppressAutoHyphens/>
        <w:spacing w:line="276" w:lineRule="auto"/>
        <w:jc w:val="both"/>
        <w:rPr>
          <w:b/>
          <w:color w:val="000000"/>
          <w:szCs w:val="24"/>
        </w:rPr>
      </w:pPr>
    </w:p>
    <w:p w:rsidR="00EB513A" w:rsidRDefault="00EB513A" w:rsidP="00EB513A">
      <w:pPr>
        <w:pBdr>
          <w:left w:val="none" w:sz="255" w:space="5" w:color="auto" w:shadow="1" w:frame="1"/>
        </w:pBdr>
        <w:tabs>
          <w:tab w:val="left" w:pos="0"/>
          <w:tab w:val="left" w:pos="1440"/>
        </w:tabs>
        <w:suppressAutoHyphens/>
        <w:spacing w:line="276" w:lineRule="auto"/>
        <w:jc w:val="both"/>
        <w:rPr>
          <w:b/>
          <w:color w:val="000000"/>
          <w:szCs w:val="24"/>
        </w:rPr>
      </w:pPr>
    </w:p>
    <w:p w:rsidR="00EB513A" w:rsidRPr="00B16987" w:rsidRDefault="00EB513A" w:rsidP="00EB513A">
      <w:pPr>
        <w:pBdr>
          <w:left w:val="none" w:sz="255" w:space="5" w:color="auto" w:shadow="1" w:frame="1"/>
        </w:pBdr>
        <w:tabs>
          <w:tab w:val="left" w:pos="0"/>
          <w:tab w:val="left" w:pos="1440"/>
        </w:tabs>
        <w:suppressAutoHyphens/>
        <w:spacing w:line="276" w:lineRule="auto"/>
        <w:jc w:val="both"/>
        <w:rPr>
          <w:color w:val="000000"/>
          <w:sz w:val="23"/>
          <w:szCs w:val="23"/>
        </w:rPr>
      </w:pPr>
      <w:r w:rsidRPr="00B16987">
        <w:rPr>
          <w:b/>
          <w:color w:val="000000"/>
          <w:sz w:val="23"/>
          <w:szCs w:val="23"/>
        </w:rPr>
        <w:t>BREVE DESCRIPCIÓN DEL PROYECTO</w:t>
      </w:r>
      <w:r w:rsidRPr="00B16987">
        <w:rPr>
          <w:color w:val="000000"/>
          <w:sz w:val="23"/>
          <w:szCs w:val="23"/>
        </w:rPr>
        <w:t>:</w:t>
      </w:r>
    </w:p>
    <w:p w:rsidR="00EB513A" w:rsidRPr="00B16987" w:rsidRDefault="00EB513A" w:rsidP="009E2A5B">
      <w:pPr>
        <w:pBdr>
          <w:top w:val="none" w:sz="0" w:space="0" w:color="auto"/>
          <w:left w:val="none" w:sz="0" w:space="0" w:color="auto"/>
          <w:bottom w:val="none" w:sz="0" w:space="0" w:color="auto"/>
          <w:right w:val="none" w:sz="0" w:space="0" w:color="auto"/>
        </w:pBdr>
        <w:autoSpaceDE w:val="0"/>
        <w:autoSpaceDN w:val="0"/>
        <w:adjustRightInd w:val="0"/>
        <w:jc w:val="both"/>
        <w:rPr>
          <w:color w:val="000000"/>
          <w:sz w:val="23"/>
          <w:szCs w:val="23"/>
          <w:lang w:val="es-PA"/>
        </w:rPr>
      </w:pPr>
      <w:r w:rsidRPr="00B16987">
        <w:rPr>
          <w:color w:val="000000"/>
          <w:sz w:val="23"/>
          <w:szCs w:val="23"/>
          <w:lang w:val="es-PA"/>
        </w:rPr>
        <w:t xml:space="preserve">El proyecto consiste en la construcción de una galera para locales comerciales (3 locales) y la misma estará distribuida de la siguiente manera:- Área de estacionamientos (cuatro (4) estacionamientos para personas normales y un (1) estacionamiento para personas discapacitadas) -Acera peatonal - Área de oficina (3) - Baños higiénicos (3). Su estructura estará conformada por materiales como caballete de zinc esmaltado, fascia de 2”x4”, viga de amarre, repello liso, pintura, cubierta de zinc esmaltado cal 26, fachada de m². </w:t>
      </w:r>
    </w:p>
    <w:p w:rsidR="00EB513A" w:rsidRPr="00B16987" w:rsidRDefault="00EB513A" w:rsidP="009E2A5B">
      <w:pPr>
        <w:pBdr>
          <w:top w:val="none" w:sz="0" w:space="0" w:color="auto"/>
          <w:left w:val="none" w:sz="0" w:space="0" w:color="auto"/>
          <w:bottom w:val="none" w:sz="0" w:space="0" w:color="auto"/>
          <w:right w:val="none" w:sz="0" w:space="0" w:color="auto"/>
        </w:pBdr>
        <w:autoSpaceDE w:val="0"/>
        <w:autoSpaceDN w:val="0"/>
        <w:adjustRightInd w:val="0"/>
        <w:jc w:val="both"/>
        <w:rPr>
          <w:sz w:val="23"/>
          <w:szCs w:val="23"/>
          <w:lang w:val="es-PA"/>
        </w:rPr>
      </w:pPr>
    </w:p>
    <w:p w:rsidR="00EB513A" w:rsidRPr="00B16987" w:rsidRDefault="00EB513A" w:rsidP="009E2A5B">
      <w:pPr>
        <w:jc w:val="both"/>
        <w:rPr>
          <w:color w:val="000000"/>
          <w:sz w:val="23"/>
          <w:szCs w:val="23"/>
        </w:rPr>
      </w:pPr>
      <w:r w:rsidRPr="00B16987">
        <w:rPr>
          <w:b/>
          <w:color w:val="000000"/>
          <w:sz w:val="23"/>
          <w:szCs w:val="23"/>
          <w:lang w:val="es-PA"/>
        </w:rPr>
        <w:t>UNDAMENTO DE DERECHO</w:t>
      </w:r>
      <w:r w:rsidRPr="00B16987">
        <w:rPr>
          <w:color w:val="000000"/>
          <w:sz w:val="23"/>
          <w:szCs w:val="23"/>
          <w:lang w:val="es-PA"/>
        </w:rPr>
        <w:t xml:space="preserve">: </w:t>
      </w:r>
      <w:r w:rsidRPr="00B16987">
        <w:rPr>
          <w:spacing w:val="-3"/>
          <w:sz w:val="23"/>
          <w:szCs w:val="23"/>
          <w:lang w:val="es-ES_tradnl" w:eastAsia="es-ES"/>
        </w:rPr>
        <w:t>Texto Único de la Ley 41 de 1 de julio de 1998, Ley 8 de 25 de marzo de 2015,  Decreto Ejecutivo No. 123 de 14 de agosto de 2009, Decreto Ejecutivo No.155 de 5 de agosto de 2011, Decreto Ejecutivo No. 975 de 23 de agosto de 2012, Decreto Ejecutivo No. 36 de 1 de junio de 2019 y demás normas concordantes y complementarias.</w:t>
      </w:r>
    </w:p>
    <w:p w:rsidR="00EB513A" w:rsidRPr="00B16987" w:rsidRDefault="00EB513A" w:rsidP="009E2A5B">
      <w:pPr>
        <w:pBdr>
          <w:left w:val="none" w:sz="255" w:space="5" w:color="auto" w:shadow="1" w:frame="1"/>
        </w:pBdr>
        <w:tabs>
          <w:tab w:val="left" w:pos="0"/>
          <w:tab w:val="left" w:pos="1440"/>
        </w:tabs>
        <w:suppressAutoHyphens/>
        <w:jc w:val="both"/>
        <w:rPr>
          <w:b/>
          <w:color w:val="000000"/>
          <w:sz w:val="23"/>
          <w:szCs w:val="23"/>
          <w:highlight w:val="yellow"/>
        </w:rPr>
      </w:pPr>
    </w:p>
    <w:p w:rsidR="00EB513A" w:rsidRPr="00B16987" w:rsidRDefault="00EB513A" w:rsidP="009E2A5B">
      <w:pPr>
        <w:pBdr>
          <w:left w:val="none" w:sz="255" w:space="5" w:color="auto" w:shadow="1" w:frame="1"/>
        </w:pBdr>
        <w:jc w:val="both"/>
        <w:rPr>
          <w:b/>
          <w:color w:val="000000"/>
          <w:sz w:val="23"/>
          <w:szCs w:val="23"/>
        </w:rPr>
      </w:pPr>
      <w:r w:rsidRPr="00B16987">
        <w:rPr>
          <w:b/>
          <w:color w:val="000000"/>
          <w:sz w:val="23"/>
          <w:szCs w:val="23"/>
        </w:rPr>
        <w:t xml:space="preserve">VERIFICACION DE CONTENIDO: </w:t>
      </w:r>
    </w:p>
    <w:p w:rsidR="00EB513A" w:rsidRPr="00B16987" w:rsidRDefault="00EB513A" w:rsidP="009E2A5B">
      <w:pPr>
        <w:pBdr>
          <w:left w:val="none" w:sz="255" w:space="5" w:color="auto" w:shadow="1" w:frame="1"/>
        </w:pBdr>
        <w:jc w:val="both"/>
        <w:rPr>
          <w:sz w:val="23"/>
          <w:szCs w:val="23"/>
        </w:rPr>
      </w:pPr>
      <w:r w:rsidRPr="00B16987">
        <w:rPr>
          <w:sz w:val="23"/>
          <w:szCs w:val="23"/>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administrativa</w:t>
      </w:r>
    </w:p>
    <w:p w:rsidR="00EB513A" w:rsidRPr="00B16987" w:rsidRDefault="00EB513A" w:rsidP="009E2A5B">
      <w:pPr>
        <w:pBdr>
          <w:left w:val="none" w:sz="255" w:space="5" w:color="auto" w:shadow="1" w:frame="1"/>
        </w:pBdr>
        <w:jc w:val="both"/>
        <w:rPr>
          <w:color w:val="000000"/>
          <w:sz w:val="23"/>
          <w:szCs w:val="23"/>
        </w:rPr>
      </w:pPr>
    </w:p>
    <w:p w:rsidR="00EB513A" w:rsidRPr="00B16987" w:rsidRDefault="00EB513A" w:rsidP="009E2A5B">
      <w:pPr>
        <w:pBdr>
          <w:left w:val="none" w:sz="255" w:space="5" w:color="auto" w:shadow="1" w:frame="1"/>
        </w:pBdr>
        <w:tabs>
          <w:tab w:val="left" w:pos="3494"/>
          <w:tab w:val="left" w:pos="3686"/>
        </w:tabs>
        <w:jc w:val="both"/>
        <w:rPr>
          <w:sz w:val="23"/>
          <w:szCs w:val="23"/>
        </w:rPr>
      </w:pPr>
      <w:r w:rsidRPr="00B16987">
        <w:rPr>
          <w:sz w:val="23"/>
          <w:szCs w:val="23"/>
        </w:rPr>
        <w:t xml:space="preserve">Que luego de revisado el Listado de Impacto Ambiental, Categoría I, del proyecto denominado </w:t>
      </w:r>
      <w:r w:rsidRPr="00B16987">
        <w:rPr>
          <w:b/>
          <w:bCs/>
          <w:color w:val="000000"/>
          <w:sz w:val="23"/>
          <w:szCs w:val="23"/>
          <w:lang w:val="es-PA"/>
        </w:rPr>
        <w:t>“</w:t>
      </w:r>
      <w:r w:rsidRPr="00B16987">
        <w:rPr>
          <w:b/>
          <w:sz w:val="23"/>
          <w:szCs w:val="23"/>
        </w:rPr>
        <w:t>CONSTRUCCIÓN DE UNA GALERA PARA LOCALES COMERCIALES</w:t>
      </w:r>
      <w:r w:rsidRPr="00B16987">
        <w:rPr>
          <w:b/>
          <w:bCs/>
          <w:color w:val="000000"/>
          <w:sz w:val="23"/>
          <w:szCs w:val="23"/>
          <w:lang w:val="es-PA"/>
        </w:rPr>
        <w:t>”</w:t>
      </w:r>
      <w:r w:rsidRPr="00B16987">
        <w:rPr>
          <w:color w:val="000000"/>
          <w:sz w:val="23"/>
          <w:szCs w:val="23"/>
          <w:lang w:val="es-PA"/>
        </w:rPr>
        <w:t xml:space="preserve">, </w:t>
      </w:r>
      <w:r w:rsidRPr="00B16987">
        <w:rPr>
          <w:sz w:val="23"/>
          <w:szCs w:val="23"/>
        </w:rPr>
        <w:t>se detectó que el mismo cumple con los contenidos mínimos establecidos en el Artículos 26 y 39 del Decreto Ejecutivo No 123 de 14 agosto de 2009</w:t>
      </w:r>
    </w:p>
    <w:p w:rsidR="00EB513A" w:rsidRPr="00B16987" w:rsidRDefault="00EB513A" w:rsidP="009E2A5B">
      <w:pPr>
        <w:pBdr>
          <w:left w:val="none" w:sz="255" w:space="5" w:color="auto" w:shadow="1" w:frame="1"/>
        </w:pBdr>
        <w:tabs>
          <w:tab w:val="left" w:pos="3494"/>
          <w:tab w:val="left" w:pos="3686"/>
        </w:tabs>
        <w:jc w:val="both"/>
        <w:rPr>
          <w:sz w:val="23"/>
          <w:szCs w:val="23"/>
        </w:rPr>
      </w:pPr>
    </w:p>
    <w:p w:rsidR="00EB513A" w:rsidRPr="00B16987" w:rsidRDefault="00EB513A" w:rsidP="009E2A5B">
      <w:pPr>
        <w:spacing w:before="120"/>
        <w:jc w:val="both"/>
        <w:rPr>
          <w:b/>
          <w:sz w:val="23"/>
          <w:szCs w:val="23"/>
          <w:lang w:val="es-PA" w:eastAsia="es-ES"/>
        </w:rPr>
      </w:pPr>
      <w:r w:rsidRPr="00B16987">
        <w:rPr>
          <w:b/>
          <w:sz w:val="23"/>
          <w:szCs w:val="23"/>
        </w:rPr>
        <w:t>RECOMENDACIONES:</w:t>
      </w:r>
      <w:r w:rsidRPr="00B16987">
        <w:rPr>
          <w:color w:val="000000"/>
          <w:sz w:val="23"/>
          <w:szCs w:val="23"/>
        </w:rPr>
        <w:t xml:space="preserve"> Por lo antes expuesto, se recomienda </w:t>
      </w:r>
      <w:r w:rsidRPr="00B16987">
        <w:rPr>
          <w:sz w:val="23"/>
          <w:szCs w:val="23"/>
        </w:rPr>
        <w:commentReference w:id="1"/>
      </w:r>
      <w:r w:rsidRPr="00B16987">
        <w:rPr>
          <w:b/>
          <w:color w:val="000000"/>
          <w:sz w:val="23"/>
          <w:szCs w:val="23"/>
        </w:rPr>
        <w:t>ADMITIR</w:t>
      </w:r>
      <w:r w:rsidRPr="00B16987">
        <w:rPr>
          <w:color w:val="000000"/>
          <w:sz w:val="23"/>
          <w:szCs w:val="23"/>
        </w:rPr>
        <w:t xml:space="preserve"> el Estudio de Impacto Ambiental </w:t>
      </w:r>
      <w:r w:rsidRPr="00B16987">
        <w:rPr>
          <w:sz w:val="23"/>
          <w:szCs w:val="23"/>
        </w:rPr>
        <w:t>Categoría I</w:t>
      </w:r>
      <w:r w:rsidRPr="00B16987">
        <w:rPr>
          <w:sz w:val="23"/>
          <w:szCs w:val="23"/>
        </w:rPr>
        <w:commentReference w:id="2"/>
      </w:r>
      <w:r w:rsidRPr="00B16987">
        <w:rPr>
          <w:sz w:val="23"/>
          <w:szCs w:val="23"/>
        </w:rPr>
        <w:t xml:space="preserve"> del proyecto denominado </w:t>
      </w:r>
      <w:r w:rsidRPr="00B16987">
        <w:rPr>
          <w:b/>
          <w:bCs/>
          <w:color w:val="000000"/>
          <w:sz w:val="23"/>
          <w:szCs w:val="23"/>
          <w:lang w:val="es-PA"/>
        </w:rPr>
        <w:t>“</w:t>
      </w:r>
      <w:r w:rsidRPr="00B16987">
        <w:rPr>
          <w:b/>
          <w:sz w:val="23"/>
          <w:szCs w:val="23"/>
        </w:rPr>
        <w:t>CONSTRUCCIÓN DE UNA GALERA PARA LOCALES COMERCIALES</w:t>
      </w:r>
      <w:r w:rsidRPr="00B16987">
        <w:rPr>
          <w:b/>
          <w:bCs/>
          <w:color w:val="000000"/>
          <w:sz w:val="23"/>
          <w:szCs w:val="23"/>
          <w:lang w:val="es-PA"/>
        </w:rPr>
        <w:t>”</w:t>
      </w:r>
      <w:r w:rsidRPr="00B16987">
        <w:rPr>
          <w:color w:val="000000"/>
          <w:sz w:val="23"/>
          <w:szCs w:val="23"/>
          <w:lang w:val="es-PA"/>
        </w:rPr>
        <w:t xml:space="preserve">, </w:t>
      </w:r>
      <w:r w:rsidRPr="00B16987">
        <w:rPr>
          <w:color w:val="000000"/>
          <w:sz w:val="23"/>
          <w:szCs w:val="23"/>
        </w:rPr>
        <w:t xml:space="preserve">promovido por </w:t>
      </w:r>
      <w:r w:rsidRPr="00B16987">
        <w:rPr>
          <w:b/>
          <w:sz w:val="23"/>
          <w:szCs w:val="23"/>
          <w:lang w:val="es-PA" w:eastAsia="es-ES"/>
        </w:rPr>
        <w:t>EYDA ENITH VEGA FERNÁNDEZ.</w:t>
      </w:r>
    </w:p>
    <w:tbl>
      <w:tblPr>
        <w:tblW w:w="0" w:type="auto"/>
        <w:tblLayout w:type="fixed"/>
        <w:tblLook w:val="0000" w:firstRow="0" w:lastRow="0" w:firstColumn="0" w:lastColumn="0" w:noHBand="0" w:noVBand="0"/>
      </w:tblPr>
      <w:tblGrid>
        <w:gridCol w:w="4231"/>
        <w:gridCol w:w="4513"/>
      </w:tblGrid>
      <w:tr w:rsidR="00EB513A" w:rsidRPr="00B16987" w:rsidTr="00AD2642">
        <w:trPr>
          <w:trHeight w:val="934"/>
        </w:trPr>
        <w:tc>
          <w:tcPr>
            <w:tcW w:w="4231" w:type="dxa"/>
            <w:shd w:val="clear" w:color="auto" w:fill="auto"/>
          </w:tcPr>
          <w:p w:rsidR="00EB513A" w:rsidRPr="00B16987" w:rsidRDefault="00EB513A" w:rsidP="00EB513A">
            <w:pPr>
              <w:spacing w:line="276" w:lineRule="auto"/>
              <w:jc w:val="center"/>
              <w:rPr>
                <w:b/>
                <w:i/>
                <w:caps/>
                <w:color w:val="000000"/>
                <w:sz w:val="23"/>
                <w:szCs w:val="23"/>
                <w:lang w:val="es-PA"/>
              </w:rPr>
            </w:pPr>
          </w:p>
          <w:p w:rsidR="00EB513A" w:rsidRPr="00B16987" w:rsidRDefault="00EB513A" w:rsidP="00EB513A">
            <w:pPr>
              <w:spacing w:line="276" w:lineRule="auto"/>
              <w:rPr>
                <w:b/>
                <w:i/>
                <w:caps/>
                <w:color w:val="000000"/>
                <w:sz w:val="23"/>
                <w:szCs w:val="23"/>
              </w:rPr>
            </w:pPr>
          </w:p>
          <w:p w:rsidR="00EB513A" w:rsidRPr="00B16987" w:rsidRDefault="00EB513A" w:rsidP="00EB513A">
            <w:pPr>
              <w:spacing w:line="276" w:lineRule="auto"/>
              <w:jc w:val="center"/>
              <w:rPr>
                <w:b/>
                <w:caps/>
                <w:color w:val="000000"/>
                <w:sz w:val="23"/>
                <w:szCs w:val="23"/>
              </w:rPr>
            </w:pPr>
            <w:r w:rsidRPr="00B16987">
              <w:rPr>
                <w:b/>
                <w:caps/>
                <w:color w:val="000000"/>
                <w:sz w:val="23"/>
                <w:szCs w:val="23"/>
              </w:rPr>
              <w:t>VÍCTOR GUERRA A.</w:t>
            </w:r>
          </w:p>
          <w:p w:rsidR="00EB513A" w:rsidRPr="00B16987" w:rsidRDefault="00EB513A" w:rsidP="00EB513A">
            <w:pPr>
              <w:spacing w:line="276" w:lineRule="auto"/>
              <w:jc w:val="center"/>
              <w:rPr>
                <w:sz w:val="23"/>
                <w:szCs w:val="23"/>
              </w:rPr>
            </w:pPr>
            <w:r w:rsidRPr="00B16987">
              <w:rPr>
                <w:sz w:val="23"/>
                <w:szCs w:val="23"/>
              </w:rPr>
              <w:t>Técnico Evaluador</w:t>
            </w:r>
          </w:p>
          <w:p w:rsidR="00EB513A" w:rsidRPr="00B16987" w:rsidRDefault="00EB513A" w:rsidP="00EB513A">
            <w:pPr>
              <w:spacing w:line="276" w:lineRule="auto"/>
              <w:rPr>
                <w:i/>
                <w:sz w:val="23"/>
                <w:szCs w:val="23"/>
              </w:rPr>
            </w:pPr>
          </w:p>
          <w:p w:rsidR="00EB513A" w:rsidRPr="00B16987" w:rsidRDefault="00EB513A" w:rsidP="00EB513A">
            <w:pPr>
              <w:spacing w:line="276" w:lineRule="auto"/>
              <w:rPr>
                <w:i/>
                <w:sz w:val="23"/>
                <w:szCs w:val="23"/>
              </w:rPr>
            </w:pPr>
          </w:p>
          <w:p w:rsidR="00EB513A" w:rsidRPr="00B16987" w:rsidRDefault="00B16987" w:rsidP="00EB513A">
            <w:pPr>
              <w:spacing w:line="276" w:lineRule="auto"/>
              <w:rPr>
                <w:i/>
                <w:sz w:val="23"/>
                <w:szCs w:val="23"/>
              </w:rPr>
            </w:pPr>
            <w:r w:rsidRPr="00B16987">
              <w:rPr>
                <w:i/>
                <w:noProof/>
                <w:sz w:val="23"/>
                <w:szCs w:val="23"/>
                <w:lang w:val="es-PA"/>
              </w:rPr>
              <mc:AlternateContent>
                <mc:Choice Requires="wps">
                  <w:drawing>
                    <wp:anchor distT="0" distB="0" distL="114300" distR="114300" simplePos="0" relativeHeight="251659264" behindDoc="0" locked="0" layoutInCell="1" allowOverlap="1" wp14:anchorId="6CCB6CDB" wp14:editId="531BFACE">
                      <wp:simplePos x="0" y="0"/>
                      <wp:positionH relativeFrom="column">
                        <wp:posOffset>1472565</wp:posOffset>
                      </wp:positionH>
                      <wp:positionV relativeFrom="paragraph">
                        <wp:posOffset>71755</wp:posOffset>
                      </wp:positionV>
                      <wp:extent cx="2771775" cy="685800"/>
                      <wp:effectExtent l="0" t="0" r="9525"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13A" w:rsidRPr="00CB2E07" w:rsidRDefault="00EB513A" w:rsidP="00B16987">
                                  <w:pPr>
                                    <w:jc w:val="center"/>
                                    <w:rPr>
                                      <w:b/>
                                      <w:szCs w:val="24"/>
                                    </w:rPr>
                                  </w:pPr>
                                  <w:r w:rsidRPr="00CB2E07">
                                    <w:rPr>
                                      <w:b/>
                                      <w:szCs w:val="24"/>
                                    </w:rPr>
                                    <w:t>MARCOS A. SALABARRIA V.</w:t>
                                  </w:r>
                                </w:p>
                                <w:p w:rsidR="00EB513A" w:rsidRPr="00940C57" w:rsidRDefault="00EB513A" w:rsidP="00B16987">
                                  <w:pPr>
                                    <w:spacing w:before="120"/>
                                    <w:jc w:val="center"/>
                                    <w:rPr>
                                      <w:szCs w:val="24"/>
                                      <w:lang w:val="es-PA" w:eastAsia="es-ES"/>
                                    </w:rPr>
                                  </w:pPr>
                                  <w:r w:rsidRPr="00CB2E07">
                                    <w:rPr>
                                      <w:szCs w:val="24"/>
                                    </w:rPr>
                                    <w:t>Director Regional, encargado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15.95pt;margin-top:5.65pt;width:21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" stroked="f">
                      <v:textbox>
                        <w:txbxContent>
                          <w:p w:rsidR="00EB513A" w:rsidRPr="00CB2E07" w:rsidRDefault="00EB513A" w:rsidP="00B16987">
                            <w:pPr>
                              <w:jc w:val="center"/>
                              <w:rPr>
                                <w:b/>
                                <w:szCs w:val="24"/>
                              </w:rPr>
                            </w:pPr>
                            <w:r w:rsidRPr="00CB2E07">
                              <w:rPr>
                                <w:b/>
                                <w:szCs w:val="24"/>
                              </w:rPr>
                              <w:t>MARCOS A. SALABARRIA V.</w:t>
                            </w:r>
                          </w:p>
                          <w:p w:rsidR="00EB513A" w:rsidRPr="00940C57" w:rsidRDefault="00EB513A" w:rsidP="00B16987">
                            <w:pPr>
                              <w:spacing w:before="120"/>
                              <w:jc w:val="center"/>
                              <w:rPr>
                                <w:szCs w:val="24"/>
                                <w:lang w:val="es-PA" w:eastAsia="es-ES"/>
                              </w:rPr>
                            </w:pPr>
                            <w:r w:rsidRPr="00CB2E07">
                              <w:rPr>
                                <w:szCs w:val="24"/>
                              </w:rPr>
                              <w:t>Director Regional, encargado</w:t>
                            </w:r>
                          </w:p>
                        </w:txbxContent>
                      </v:textbox>
                    </v:rect>
                  </w:pict>
                </mc:Fallback>
              </mc:AlternateContent>
            </w:r>
          </w:p>
          <w:p w:rsidR="00EB513A" w:rsidRPr="00B16987" w:rsidRDefault="00EB513A" w:rsidP="00EB513A">
            <w:pPr>
              <w:spacing w:line="276" w:lineRule="auto"/>
              <w:rPr>
                <w:i/>
                <w:sz w:val="23"/>
                <w:szCs w:val="23"/>
              </w:rPr>
            </w:pPr>
          </w:p>
          <w:p w:rsidR="00EB513A" w:rsidRPr="00B16987" w:rsidRDefault="00EB513A" w:rsidP="00EB513A">
            <w:pPr>
              <w:spacing w:line="276" w:lineRule="auto"/>
              <w:rPr>
                <w:i/>
                <w:sz w:val="23"/>
                <w:szCs w:val="23"/>
              </w:rPr>
            </w:pPr>
          </w:p>
          <w:p w:rsidR="00EB513A" w:rsidRPr="00B16987" w:rsidRDefault="00EB513A" w:rsidP="00EB513A">
            <w:pPr>
              <w:spacing w:line="276" w:lineRule="auto"/>
              <w:jc w:val="center"/>
              <w:rPr>
                <w:i/>
                <w:sz w:val="23"/>
                <w:szCs w:val="23"/>
              </w:rPr>
            </w:pPr>
            <w:bookmarkStart w:id="3" w:name="_GoBack"/>
            <w:bookmarkEnd w:id="3"/>
          </w:p>
        </w:tc>
        <w:tc>
          <w:tcPr>
            <w:tcW w:w="4513" w:type="dxa"/>
            <w:shd w:val="clear" w:color="auto" w:fill="auto"/>
          </w:tcPr>
          <w:p w:rsidR="00EB513A" w:rsidRPr="00B16987" w:rsidRDefault="00EB513A" w:rsidP="00EB513A">
            <w:pPr>
              <w:spacing w:line="276" w:lineRule="auto"/>
              <w:jc w:val="center"/>
              <w:rPr>
                <w:b/>
                <w:i/>
                <w:caps/>
                <w:color w:val="000000"/>
                <w:sz w:val="23"/>
                <w:szCs w:val="23"/>
              </w:rPr>
            </w:pPr>
          </w:p>
          <w:p w:rsidR="00EB513A" w:rsidRPr="00B16987" w:rsidRDefault="00EB513A" w:rsidP="00EB513A">
            <w:pPr>
              <w:spacing w:line="276" w:lineRule="auto"/>
              <w:rPr>
                <w:b/>
                <w:i/>
                <w:caps/>
                <w:color w:val="000000"/>
                <w:sz w:val="23"/>
                <w:szCs w:val="23"/>
              </w:rPr>
            </w:pPr>
          </w:p>
          <w:p w:rsidR="00EB513A" w:rsidRPr="00B16987" w:rsidRDefault="00EB513A" w:rsidP="00EB513A">
            <w:pPr>
              <w:spacing w:line="276" w:lineRule="auto"/>
              <w:jc w:val="center"/>
              <w:rPr>
                <w:b/>
                <w:caps/>
                <w:color w:val="000000"/>
                <w:sz w:val="23"/>
                <w:szCs w:val="23"/>
              </w:rPr>
            </w:pPr>
            <w:r w:rsidRPr="00B16987">
              <w:rPr>
                <w:b/>
                <w:caps/>
                <w:color w:val="000000"/>
                <w:sz w:val="23"/>
                <w:szCs w:val="23"/>
              </w:rPr>
              <w:t>MAYSIRIS MENCHACA</w:t>
            </w:r>
          </w:p>
          <w:p w:rsidR="00EB513A" w:rsidRPr="00B16987" w:rsidRDefault="00EB513A" w:rsidP="00EB513A">
            <w:pPr>
              <w:spacing w:line="276" w:lineRule="auto"/>
              <w:jc w:val="center"/>
              <w:rPr>
                <w:b/>
                <w:i/>
                <w:caps/>
                <w:color w:val="000000"/>
                <w:sz w:val="23"/>
                <w:szCs w:val="23"/>
              </w:rPr>
            </w:pPr>
            <w:r w:rsidRPr="00B16987">
              <w:rPr>
                <w:sz w:val="23"/>
                <w:szCs w:val="23"/>
              </w:rPr>
              <w:t>Jefa de la Sección Evaluación de Impacto Ambiental</w:t>
            </w:r>
          </w:p>
        </w:tc>
      </w:tr>
    </w:tbl>
    <w:p w:rsidR="00DB1B3F" w:rsidRPr="00EB513A" w:rsidRDefault="00DB1B3F"/>
    <w:sectPr w:rsidR="00DB1B3F" w:rsidRPr="00EB513A" w:rsidSect="00B16987">
      <w:headerReference w:type="default" r:id="rId10"/>
      <w:pgSz w:w="12240" w:h="20160" w:code="5"/>
      <w:pgMar w:top="1418" w:right="1531" w:bottom="1418" w:left="153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10-14T09:34:00Z" w:initials="JVR">
    <w:p w:rsidR="00EB513A" w:rsidRDefault="00EB513A" w:rsidP="00EB513A">
      <w:pPr>
        <w:pStyle w:val="Textocomentario1"/>
      </w:pPr>
      <w:r>
        <w:annotationRef/>
      </w:r>
      <w:r>
        <w:t>La cantidad de consultores puede aumentar</w:t>
      </w:r>
    </w:p>
  </w:comment>
  <w:comment w:id="1" w:author="Johana Valdes Rios" w:date="2019-10-14T09:34:00Z" w:initials="JVR">
    <w:p w:rsidR="00EB513A" w:rsidRDefault="00EB513A" w:rsidP="00EB513A">
      <w:r>
        <w:annotationRef/>
      </w:r>
      <w:r>
        <w:t>Las opciones son:</w:t>
      </w:r>
    </w:p>
    <w:p w:rsidR="00EB513A" w:rsidRDefault="00EB513A" w:rsidP="00EB513A">
      <w:pPr>
        <w:numPr>
          <w:ilvl w:val="0"/>
          <w:numId w:val="1"/>
        </w:numPr>
      </w:pPr>
      <w:r>
        <w:t>Admitir</w:t>
      </w:r>
    </w:p>
    <w:p w:rsidR="00EB513A" w:rsidRDefault="00EB513A" w:rsidP="00EB513A">
      <w:pPr>
        <w:numPr>
          <w:ilvl w:val="0"/>
          <w:numId w:val="1"/>
        </w:numPr>
      </w:pPr>
      <w:r>
        <w:t>No admitir</w:t>
      </w:r>
    </w:p>
  </w:comment>
  <w:comment w:id="2" w:author="Johana Valdes Rios" w:date="2019-10-14T09:34:00Z" w:initials="JVR">
    <w:p w:rsidR="00EB513A" w:rsidRDefault="00EB513A" w:rsidP="00EB513A">
      <w:pPr>
        <w:pStyle w:val="Textocomentario1"/>
      </w:pPr>
      <w:r>
        <w:annotationRef/>
      </w:r>
      <w:r>
        <w:t>Número de la categoría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3D" w:rsidRDefault="006B7E3D" w:rsidP="00EB513A">
      <w:r>
        <w:separator/>
      </w:r>
    </w:p>
  </w:endnote>
  <w:endnote w:type="continuationSeparator" w:id="0">
    <w:p w:rsidR="006B7E3D" w:rsidRDefault="006B7E3D" w:rsidP="00EB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3D" w:rsidRDefault="006B7E3D" w:rsidP="00EB513A">
      <w:r>
        <w:separator/>
      </w:r>
    </w:p>
  </w:footnote>
  <w:footnote w:type="continuationSeparator" w:id="0">
    <w:p w:rsidR="006B7E3D" w:rsidRDefault="006B7E3D" w:rsidP="00EB5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3A" w:rsidRDefault="00EB513A">
    <w:pPr>
      <w:pStyle w:val="Encabezado"/>
    </w:pPr>
    <w:r>
      <w:rPr>
        <w:noProof/>
        <w:lang w:val="es-PA"/>
      </w:rPr>
      <w:drawing>
        <wp:anchor distT="0" distB="0" distL="114300" distR="114300" simplePos="0" relativeHeight="251658240" behindDoc="1" locked="0" layoutInCell="1" allowOverlap="1" wp14:anchorId="00792DBB" wp14:editId="43DBFEA1">
          <wp:simplePos x="0" y="0"/>
          <wp:positionH relativeFrom="column">
            <wp:posOffset>-149225</wp:posOffset>
          </wp:positionH>
          <wp:positionV relativeFrom="paragraph">
            <wp:posOffset>-253365</wp:posOffset>
          </wp:positionV>
          <wp:extent cx="2250440" cy="7315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5672" t="4523" r="63393" b="88539"/>
                  <a:stretch>
                    <a:fillRect/>
                  </a:stretch>
                </pic:blipFill>
                <pic:spPr bwMode="auto">
                  <a:xfrm>
                    <a:off x="0" y="0"/>
                    <a:ext cx="2250440" cy="731520"/>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multilevel"/>
    <w:tmpl w:val="03CA03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D9"/>
    <w:rsid w:val="001E590A"/>
    <w:rsid w:val="006B7E3D"/>
    <w:rsid w:val="0072775F"/>
    <w:rsid w:val="008753D9"/>
    <w:rsid w:val="0095544F"/>
    <w:rsid w:val="009E2A5B"/>
    <w:rsid w:val="00A13F85"/>
    <w:rsid w:val="00B16987"/>
    <w:rsid w:val="00DB1B3F"/>
    <w:rsid w:val="00EB513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3A"/>
    <w:pPr>
      <w:pBdr>
        <w:top w:val="nil"/>
        <w:left w:val="nil"/>
        <w:bottom w:val="nil"/>
        <w:right w:val="nil"/>
      </w:pBdr>
      <w:spacing w:after="0" w:line="240" w:lineRule="auto"/>
    </w:pPr>
    <w:rPr>
      <w:rFonts w:ascii="Times New Roman" w:eastAsia="Times New Roman" w:hAnsi="Times New Roman" w:cs="Times New Roman"/>
      <w:sz w:val="24"/>
      <w:szCs w:val="20"/>
      <w:lang w:val="es-ES"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13A"/>
    <w:pPr>
      <w:tabs>
        <w:tab w:val="center" w:pos="4419"/>
        <w:tab w:val="right" w:pos="8838"/>
      </w:tabs>
    </w:pPr>
  </w:style>
  <w:style w:type="character" w:customStyle="1" w:styleId="EncabezadoCar">
    <w:name w:val="Encabezado Car"/>
    <w:basedOn w:val="Fuentedeprrafopredeter"/>
    <w:link w:val="Encabezado"/>
    <w:uiPriority w:val="99"/>
    <w:rsid w:val="00EB513A"/>
  </w:style>
  <w:style w:type="paragraph" w:styleId="Piedepgina">
    <w:name w:val="footer"/>
    <w:basedOn w:val="Normal"/>
    <w:link w:val="PiedepginaCar"/>
    <w:uiPriority w:val="99"/>
    <w:unhideWhenUsed/>
    <w:rsid w:val="00EB513A"/>
    <w:pPr>
      <w:tabs>
        <w:tab w:val="center" w:pos="4419"/>
        <w:tab w:val="right" w:pos="8838"/>
      </w:tabs>
    </w:pPr>
  </w:style>
  <w:style w:type="character" w:customStyle="1" w:styleId="PiedepginaCar">
    <w:name w:val="Pie de página Car"/>
    <w:basedOn w:val="Fuentedeprrafopredeter"/>
    <w:link w:val="Piedepgina"/>
    <w:uiPriority w:val="99"/>
    <w:rsid w:val="00EB513A"/>
  </w:style>
  <w:style w:type="paragraph" w:customStyle="1" w:styleId="Encabezado1">
    <w:name w:val="Encabezado1"/>
    <w:basedOn w:val="Normal"/>
    <w:rsid w:val="00EB513A"/>
    <w:pPr>
      <w:tabs>
        <w:tab w:val="center" w:pos="4419"/>
        <w:tab w:val="right" w:pos="8838"/>
      </w:tabs>
    </w:pPr>
  </w:style>
  <w:style w:type="paragraph" w:customStyle="1" w:styleId="Textocomentario1">
    <w:name w:val="Texto comentario1"/>
    <w:basedOn w:val="Normal"/>
    <w:rsid w:val="00EB513A"/>
    <w:rPr>
      <w:sz w:val="20"/>
    </w:rPr>
  </w:style>
  <w:style w:type="paragraph" w:styleId="Textodeglobo">
    <w:name w:val="Balloon Text"/>
    <w:basedOn w:val="Normal"/>
    <w:link w:val="TextodegloboCar"/>
    <w:uiPriority w:val="99"/>
    <w:semiHidden/>
    <w:unhideWhenUsed/>
    <w:rsid w:val="00EB513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513A"/>
    <w:rPr>
      <w:rFonts w:ascii="Tahoma" w:eastAsia="Times New Roman" w:hAnsi="Tahoma" w:cs="Tahoma"/>
      <w:sz w:val="16"/>
      <w:szCs w:val="16"/>
      <w:lang w:val="es-ES" w:eastAsia="es-PA"/>
    </w:r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es-PA"/>
    </w:rPr>
  </w:style>
  <w:style w:type="character" w:styleId="Refdecomentario">
    <w:name w:val="annotation reference"/>
    <w:basedOn w:val="Fuentedeprrafopredeter"/>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3A"/>
    <w:pPr>
      <w:pBdr>
        <w:top w:val="nil"/>
        <w:left w:val="nil"/>
        <w:bottom w:val="nil"/>
        <w:right w:val="nil"/>
      </w:pBdr>
      <w:spacing w:after="0" w:line="240" w:lineRule="auto"/>
    </w:pPr>
    <w:rPr>
      <w:rFonts w:ascii="Times New Roman" w:eastAsia="Times New Roman" w:hAnsi="Times New Roman" w:cs="Times New Roman"/>
      <w:sz w:val="24"/>
      <w:szCs w:val="20"/>
      <w:lang w:val="es-ES"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13A"/>
    <w:pPr>
      <w:tabs>
        <w:tab w:val="center" w:pos="4419"/>
        <w:tab w:val="right" w:pos="8838"/>
      </w:tabs>
    </w:pPr>
  </w:style>
  <w:style w:type="character" w:customStyle="1" w:styleId="EncabezadoCar">
    <w:name w:val="Encabezado Car"/>
    <w:basedOn w:val="Fuentedeprrafopredeter"/>
    <w:link w:val="Encabezado"/>
    <w:uiPriority w:val="99"/>
    <w:rsid w:val="00EB513A"/>
  </w:style>
  <w:style w:type="paragraph" w:styleId="Piedepgina">
    <w:name w:val="footer"/>
    <w:basedOn w:val="Normal"/>
    <w:link w:val="PiedepginaCar"/>
    <w:uiPriority w:val="99"/>
    <w:unhideWhenUsed/>
    <w:rsid w:val="00EB513A"/>
    <w:pPr>
      <w:tabs>
        <w:tab w:val="center" w:pos="4419"/>
        <w:tab w:val="right" w:pos="8838"/>
      </w:tabs>
    </w:pPr>
  </w:style>
  <w:style w:type="character" w:customStyle="1" w:styleId="PiedepginaCar">
    <w:name w:val="Pie de página Car"/>
    <w:basedOn w:val="Fuentedeprrafopredeter"/>
    <w:link w:val="Piedepgina"/>
    <w:uiPriority w:val="99"/>
    <w:rsid w:val="00EB513A"/>
  </w:style>
  <w:style w:type="paragraph" w:customStyle="1" w:styleId="Encabezado1">
    <w:name w:val="Encabezado1"/>
    <w:basedOn w:val="Normal"/>
    <w:rsid w:val="00EB513A"/>
    <w:pPr>
      <w:tabs>
        <w:tab w:val="center" w:pos="4419"/>
        <w:tab w:val="right" w:pos="8838"/>
      </w:tabs>
    </w:pPr>
  </w:style>
  <w:style w:type="paragraph" w:customStyle="1" w:styleId="Textocomentario1">
    <w:name w:val="Texto comentario1"/>
    <w:basedOn w:val="Normal"/>
    <w:rsid w:val="00EB513A"/>
    <w:rPr>
      <w:sz w:val="20"/>
    </w:rPr>
  </w:style>
  <w:style w:type="paragraph" w:styleId="Textodeglobo">
    <w:name w:val="Balloon Text"/>
    <w:basedOn w:val="Normal"/>
    <w:link w:val="TextodegloboCar"/>
    <w:uiPriority w:val="99"/>
    <w:semiHidden/>
    <w:unhideWhenUsed/>
    <w:rsid w:val="00EB513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513A"/>
    <w:rPr>
      <w:rFonts w:ascii="Tahoma" w:eastAsia="Times New Roman" w:hAnsi="Tahoma" w:cs="Tahoma"/>
      <w:sz w:val="16"/>
      <w:szCs w:val="16"/>
      <w:lang w:val="es-ES" w:eastAsia="es-PA"/>
    </w:r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es-PA"/>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mbiente.gob.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Guerra</dc:creator>
  <cp:keywords/>
  <dc:description/>
  <cp:lastModifiedBy>Victor Guerra</cp:lastModifiedBy>
  <cp:revision>8</cp:revision>
  <cp:lastPrinted>2019-10-14T15:13:00Z</cp:lastPrinted>
  <dcterms:created xsi:type="dcterms:W3CDTF">2019-10-14T14:32:00Z</dcterms:created>
  <dcterms:modified xsi:type="dcterms:W3CDTF">2019-10-14T15:14:00Z</dcterms:modified>
</cp:coreProperties>
</file>