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BF" w:rsidRDefault="00813EBF" w:rsidP="00813EB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813EBF" w:rsidRDefault="00813EBF" w:rsidP="00813EB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813EBF" w:rsidRDefault="00813EBF" w:rsidP="00813EB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813EBF" w:rsidRDefault="00813EBF" w:rsidP="00813EBF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813EBF" w:rsidRPr="00B00C11" w:rsidRDefault="00813EBF" w:rsidP="00813EBF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bookmarkStart w:id="0" w:name="_GoBack"/>
      <w:r w:rsidRPr="00813EBF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URBANIZACIÓN CACSA # 1</w:t>
      </w:r>
      <w:bookmarkEnd w:id="0"/>
    </w:p>
    <w:p w:rsidR="00813EBF" w:rsidRDefault="00813EBF" w:rsidP="00813EB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4E3F4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13EBF">
        <w:rPr>
          <w:rFonts w:ascii="Times New Roman" w:eastAsia="Times New Roman" w:hAnsi="Times New Roman" w:cs="Times New Roman"/>
          <w:sz w:val="24"/>
          <w:szCs w:val="24"/>
          <w:u w:val="single"/>
        </w:rPr>
        <w:t>COOPERATIVA DE SERVICIOS MÚLTIPLES SAN ANTONIO, R.L (CACSA)</w:t>
      </w:r>
    </w:p>
    <w:p w:rsidR="00813EBF" w:rsidRPr="00514B4C" w:rsidRDefault="00813EBF" w:rsidP="00813EB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N° DE EXPEDIENTE: </w:t>
      </w:r>
      <w:r w:rsidRPr="00813EBF">
        <w:rPr>
          <w:rFonts w:ascii="Times New Roman" w:eastAsia="Times New Roman" w:hAnsi="Times New Roman" w:cs="Times New Roman"/>
          <w:sz w:val="24"/>
          <w:szCs w:val="24"/>
        </w:rPr>
        <w:t>DRCH-I-F-96-2019</w:t>
      </w:r>
    </w:p>
    <w:p w:rsidR="00813EBF" w:rsidRPr="001A46E4" w:rsidRDefault="00813EBF" w:rsidP="00813EBF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10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-10</w:t>
      </w:r>
      <w:r w:rsidRPr="004E3F49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13EBF" w:rsidRPr="008F3997" w:rsidRDefault="00813EBF" w:rsidP="00813EBF">
      <w:pPr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r w:rsidRPr="00813EBF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PATRICIA GUERRA ORTEGA</w:t>
      </w:r>
      <w:r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/</w:t>
      </w:r>
      <w:r w:rsidRPr="00BF0A89">
        <w:t xml:space="preserve"> </w:t>
      </w:r>
      <w:r w:rsidRPr="00813EBF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MAGDALENO ESCUDERO</w:t>
      </w:r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13EBF" w:rsidTr="008D013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813EBF" w:rsidTr="008D013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13EBF" w:rsidTr="008D013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13EBF" w:rsidTr="008D013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13EBF" w:rsidTr="008D013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BF" w:rsidRDefault="00813EBF" w:rsidP="008D01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813EBF" w:rsidRDefault="00813EBF" w:rsidP="00813EBF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813EBF" w:rsidRDefault="00813EBF" w:rsidP="00813EBF">
      <w:pPr>
        <w:spacing w:line="240" w:lineRule="auto"/>
        <w:rPr>
          <w:sz w:val="20"/>
        </w:rPr>
      </w:pPr>
    </w:p>
    <w:p w:rsidR="00813EBF" w:rsidRDefault="00813EBF" w:rsidP="00813EBF"/>
    <w:p w:rsidR="00813EBF" w:rsidRDefault="00813EBF" w:rsidP="00813EBF"/>
    <w:p w:rsidR="00777232" w:rsidRDefault="00813EBF"/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BF"/>
    <w:rsid w:val="00090471"/>
    <w:rsid w:val="00813EBF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BF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BF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2019-10-14T13:17:00Z</dcterms:created>
  <dcterms:modified xsi:type="dcterms:W3CDTF">2019-10-14T13:24:00Z</dcterms:modified>
</cp:coreProperties>
</file>