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FB" w:rsidRDefault="001E1076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1624330</wp:posOffset>
            </wp:positionV>
            <wp:extent cx="7448550" cy="52006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0" t="46285" r="36140" b="15499"/>
                    <a:stretch/>
                  </pic:blipFill>
                  <pic:spPr bwMode="auto">
                    <a:xfrm>
                      <a:off x="0" y="0"/>
                      <a:ext cx="7448550" cy="520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A7">
        <w:t>Mapa localización Anexo Pabellón de Secundaria Colegio Saint Mary Panamá Oeste</w:t>
      </w:r>
      <w:bookmarkStart w:id="0" w:name="_GoBack"/>
      <w:bookmarkEnd w:id="0"/>
    </w:p>
    <w:sectPr w:rsidR="00B94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76"/>
    <w:rsid w:val="001E1076"/>
    <w:rsid w:val="00B94CFB"/>
    <w:rsid w:val="00F5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2</cp:revision>
  <dcterms:created xsi:type="dcterms:W3CDTF">2019-10-15T16:23:00Z</dcterms:created>
  <dcterms:modified xsi:type="dcterms:W3CDTF">2019-10-15T16:29:00Z</dcterms:modified>
</cp:coreProperties>
</file>