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CA" w:rsidRPr="00C93CC0" w:rsidRDefault="00625F56" w:rsidP="00F92521">
      <w:pPr>
        <w:tabs>
          <w:tab w:val="left" w:pos="0"/>
          <w:tab w:val="left" w:pos="1440"/>
        </w:tabs>
        <w:suppressAutoHyphens/>
        <w:spacing w:line="276" w:lineRule="auto"/>
        <w:jc w:val="center"/>
        <w:rPr>
          <w:b/>
          <w:color w:val="000000"/>
          <w:szCs w:val="24"/>
          <w:u w:val="single"/>
        </w:rPr>
      </w:pPr>
      <w:r w:rsidRPr="00C93CC0">
        <w:rPr>
          <w:b/>
          <w:color w:val="000000"/>
          <w:szCs w:val="24"/>
          <w:u w:val="single"/>
        </w:rPr>
        <w:t>INFORME DE REVISIÓN DE CONTENIDOS MÍNIMOS DEL</w:t>
      </w:r>
    </w:p>
    <w:p w:rsidR="006A3BCA" w:rsidRPr="00C93CC0" w:rsidRDefault="00625F56" w:rsidP="00F92521">
      <w:pPr>
        <w:tabs>
          <w:tab w:val="left" w:pos="0"/>
          <w:tab w:val="left" w:pos="1440"/>
        </w:tabs>
        <w:suppressAutoHyphens/>
        <w:spacing w:line="276" w:lineRule="auto"/>
        <w:jc w:val="center"/>
        <w:rPr>
          <w:b/>
          <w:color w:val="000000"/>
          <w:szCs w:val="24"/>
          <w:u w:val="single"/>
        </w:rPr>
      </w:pPr>
      <w:r w:rsidRPr="00C93CC0">
        <w:rPr>
          <w:b/>
          <w:color w:val="000000"/>
          <w:szCs w:val="24"/>
          <w:u w:val="single"/>
        </w:rPr>
        <w:t xml:space="preserve">ESTUDIO DE IMPACTO AMBIENTAL </w:t>
      </w:r>
    </w:p>
    <w:p w:rsidR="006A3BCA" w:rsidRPr="00C93CC0" w:rsidRDefault="006A3BCA" w:rsidP="00F92521">
      <w:pPr>
        <w:spacing w:line="276" w:lineRule="auto"/>
      </w:pPr>
    </w:p>
    <w:p w:rsidR="006A3BCA" w:rsidRPr="00C93CC0" w:rsidRDefault="006A3BCA" w:rsidP="00F92521">
      <w:pPr>
        <w:tabs>
          <w:tab w:val="left" w:pos="0"/>
          <w:tab w:val="left" w:pos="1440"/>
        </w:tabs>
        <w:suppressAutoHyphens/>
        <w:spacing w:line="276" w:lineRule="auto"/>
        <w:jc w:val="both"/>
        <w:rPr>
          <w:b/>
          <w:color w:val="000000"/>
          <w:szCs w:val="24"/>
          <w:u w:val="single"/>
        </w:rPr>
      </w:pPr>
    </w:p>
    <w:tbl>
      <w:tblPr>
        <w:tblpPr w:leftFromText="141" w:rightFromText="141" w:vertAnchor="page" w:horzAnchor="margin" w:tblpX="1" w:tblpY="3858"/>
        <w:tblW w:w="8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905"/>
        <w:gridCol w:w="5954"/>
      </w:tblGrid>
      <w:tr w:rsidR="006A3BCA" w:rsidRPr="00C93CC0" w:rsidTr="006E2E40">
        <w:trPr>
          <w:trHeight w:val="27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C93CC0">
              <w:rPr>
                <w:rFonts w:ascii="Times New Roman" w:hAnsi="Times New Roman"/>
                <w:i w:val="0"/>
                <w:color w:val="000000"/>
                <w:sz w:val="24"/>
                <w:szCs w:val="24"/>
              </w:rPr>
              <w:t>FECHA DE INGRESO:</w:t>
            </w:r>
          </w:p>
        </w:tc>
        <w:tc>
          <w:tcPr>
            <w:tcW w:w="5954" w:type="dxa"/>
            <w:tcBorders>
              <w:top w:val="single" w:sz="4" w:space="0" w:color="000000"/>
              <w:left w:val="single" w:sz="4" w:space="0" w:color="000000"/>
              <w:bottom w:val="single" w:sz="4" w:space="0" w:color="000000"/>
              <w:right w:val="single" w:sz="4" w:space="0" w:color="000000"/>
            </w:tcBorders>
          </w:tcPr>
          <w:p w:rsidR="006A3BCA" w:rsidRPr="00C93CC0" w:rsidRDefault="00D1449D" w:rsidP="00D1449D">
            <w:pPr>
              <w:pStyle w:val="Ttulo2"/>
              <w:tabs>
                <w:tab w:val="left" w:pos="3420"/>
                <w:tab w:val="left" w:pos="3600"/>
                <w:tab w:val="left" w:pos="3780"/>
              </w:tabs>
              <w:spacing w:before="0" w:after="0" w:line="276" w:lineRule="auto"/>
              <w:jc w:val="both"/>
              <w:rPr>
                <w:rFonts w:ascii="Times New Roman" w:hAnsi="Times New Roman"/>
                <w:b w:val="0"/>
                <w:i w:val="0"/>
                <w:color w:val="000000"/>
                <w:sz w:val="24"/>
                <w:szCs w:val="24"/>
              </w:rPr>
            </w:pPr>
            <w:r w:rsidRPr="00C93CC0">
              <w:rPr>
                <w:rFonts w:ascii="Times New Roman" w:hAnsi="Times New Roman"/>
                <w:b w:val="0"/>
                <w:i w:val="0"/>
                <w:color w:val="000000"/>
                <w:sz w:val="24"/>
                <w:szCs w:val="24"/>
              </w:rPr>
              <w:t>7</w:t>
            </w:r>
            <w:r w:rsidR="00BB3468" w:rsidRPr="00C93CC0">
              <w:rPr>
                <w:rFonts w:ascii="Times New Roman" w:hAnsi="Times New Roman"/>
                <w:b w:val="0"/>
                <w:i w:val="0"/>
                <w:color w:val="000000"/>
                <w:sz w:val="24"/>
                <w:szCs w:val="24"/>
              </w:rPr>
              <w:t xml:space="preserve"> DE </w:t>
            </w:r>
            <w:r w:rsidRPr="00C93CC0">
              <w:rPr>
                <w:rFonts w:ascii="Times New Roman" w:hAnsi="Times New Roman"/>
                <w:b w:val="0"/>
                <w:i w:val="0"/>
                <w:color w:val="000000"/>
                <w:sz w:val="24"/>
                <w:szCs w:val="24"/>
              </w:rPr>
              <w:t>OCTUBRE</w:t>
            </w:r>
            <w:r w:rsidR="00BB3468" w:rsidRPr="00C93CC0">
              <w:rPr>
                <w:rFonts w:ascii="Times New Roman" w:hAnsi="Times New Roman"/>
                <w:b w:val="0"/>
                <w:i w:val="0"/>
                <w:color w:val="000000"/>
                <w:sz w:val="24"/>
                <w:szCs w:val="24"/>
              </w:rPr>
              <w:t xml:space="preserve"> DE 2019</w:t>
            </w:r>
          </w:p>
        </w:tc>
      </w:tr>
      <w:tr w:rsidR="006A3BCA" w:rsidRPr="00C93CC0"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pStyle w:val="Ttulo2"/>
              <w:tabs>
                <w:tab w:val="left" w:pos="3420"/>
                <w:tab w:val="left" w:pos="3600"/>
                <w:tab w:val="left" w:pos="3780"/>
              </w:tabs>
              <w:spacing w:before="0" w:after="0" w:line="276" w:lineRule="auto"/>
              <w:ind w:left="284"/>
              <w:rPr>
                <w:rFonts w:ascii="Times New Roman" w:hAnsi="Times New Roman"/>
                <w:i w:val="0"/>
                <w:color w:val="000000"/>
                <w:sz w:val="24"/>
                <w:szCs w:val="24"/>
              </w:rPr>
            </w:pPr>
            <w:r w:rsidRPr="00C93CC0">
              <w:rPr>
                <w:rFonts w:ascii="Times New Roman" w:hAnsi="Times New Roman"/>
                <w:i w:val="0"/>
                <w:color w:val="000000"/>
                <w:sz w:val="24"/>
                <w:szCs w:val="24"/>
              </w:rPr>
              <w:t>FECHA DE INFORME:</w:t>
            </w:r>
          </w:p>
        </w:tc>
        <w:tc>
          <w:tcPr>
            <w:tcW w:w="5954" w:type="dxa"/>
            <w:tcBorders>
              <w:top w:val="single" w:sz="4" w:space="0" w:color="000000"/>
              <w:left w:val="single" w:sz="4" w:space="0" w:color="000000"/>
              <w:bottom w:val="single" w:sz="4" w:space="0" w:color="000000"/>
              <w:right w:val="single" w:sz="4" w:space="0" w:color="000000"/>
            </w:tcBorders>
          </w:tcPr>
          <w:p w:rsidR="006A3BCA" w:rsidRPr="00C93CC0" w:rsidRDefault="00C93CC0" w:rsidP="00264910">
            <w:pPr>
              <w:pStyle w:val="Ttulo2"/>
              <w:tabs>
                <w:tab w:val="left" w:pos="1260"/>
                <w:tab w:val="left" w:pos="1350"/>
              </w:tabs>
              <w:spacing w:before="0" w:after="0" w:line="276" w:lineRule="auto"/>
              <w:rPr>
                <w:rFonts w:ascii="Times New Roman" w:hAnsi="Times New Roman"/>
                <w:b w:val="0"/>
                <w:i w:val="0"/>
                <w:color w:val="000000"/>
                <w:sz w:val="24"/>
                <w:szCs w:val="24"/>
              </w:rPr>
            </w:pPr>
            <w:r w:rsidRPr="00C93CC0">
              <w:rPr>
                <w:rFonts w:ascii="Times New Roman" w:hAnsi="Times New Roman"/>
                <w:b w:val="0"/>
                <w:i w:val="0"/>
                <w:color w:val="000000"/>
                <w:sz w:val="24"/>
                <w:szCs w:val="24"/>
              </w:rPr>
              <w:t>14</w:t>
            </w:r>
            <w:r w:rsidR="00264910" w:rsidRPr="00C93CC0">
              <w:rPr>
                <w:rFonts w:ascii="Times New Roman" w:hAnsi="Times New Roman"/>
                <w:b w:val="0"/>
                <w:i w:val="0"/>
                <w:color w:val="000000"/>
                <w:sz w:val="24"/>
                <w:szCs w:val="24"/>
              </w:rPr>
              <w:t xml:space="preserve"> </w:t>
            </w:r>
            <w:r w:rsidR="00BB3468" w:rsidRPr="00C93CC0">
              <w:rPr>
                <w:rFonts w:ascii="Times New Roman" w:hAnsi="Times New Roman"/>
                <w:b w:val="0"/>
                <w:i w:val="0"/>
                <w:color w:val="000000"/>
                <w:sz w:val="24"/>
                <w:szCs w:val="24"/>
              </w:rPr>
              <w:t xml:space="preserve">DE </w:t>
            </w:r>
            <w:r w:rsidR="00264910" w:rsidRPr="00C93CC0">
              <w:rPr>
                <w:rFonts w:ascii="Times New Roman" w:hAnsi="Times New Roman"/>
                <w:b w:val="0"/>
                <w:i w:val="0"/>
                <w:color w:val="000000"/>
                <w:sz w:val="24"/>
                <w:szCs w:val="24"/>
              </w:rPr>
              <w:t>OCTUBRE</w:t>
            </w:r>
            <w:r w:rsidR="00BB3468" w:rsidRPr="00C93CC0">
              <w:rPr>
                <w:rFonts w:ascii="Times New Roman" w:hAnsi="Times New Roman"/>
                <w:b w:val="0"/>
                <w:i w:val="0"/>
                <w:color w:val="000000"/>
                <w:sz w:val="24"/>
                <w:szCs w:val="24"/>
              </w:rPr>
              <w:t xml:space="preserve"> DE 2019</w:t>
            </w:r>
          </w:p>
        </w:tc>
      </w:tr>
      <w:tr w:rsidR="006A3BCA" w:rsidRPr="00C93CC0"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spacing w:line="276" w:lineRule="auto"/>
              <w:ind w:left="3884" w:hanging="3600"/>
              <w:rPr>
                <w:i/>
                <w:color w:val="000000"/>
                <w:szCs w:val="24"/>
              </w:rPr>
            </w:pPr>
            <w:r w:rsidRPr="00C93CC0">
              <w:rPr>
                <w:b/>
                <w:color w:val="000000"/>
                <w:szCs w:val="24"/>
                <w:lang w:val="es-MX"/>
              </w:rPr>
              <w:t>PROYECTO:</w:t>
            </w:r>
          </w:p>
        </w:tc>
        <w:tc>
          <w:tcPr>
            <w:tcW w:w="5954" w:type="dxa"/>
            <w:tcBorders>
              <w:top w:val="single" w:sz="4" w:space="0" w:color="000000"/>
              <w:left w:val="single" w:sz="4" w:space="0" w:color="000000"/>
              <w:bottom w:val="single" w:sz="4" w:space="0" w:color="000000"/>
              <w:right w:val="single" w:sz="4" w:space="0" w:color="000000"/>
            </w:tcBorders>
          </w:tcPr>
          <w:p w:rsidR="006A3BCA" w:rsidRPr="00C93CC0" w:rsidRDefault="00F5529F" w:rsidP="00F92521">
            <w:pPr>
              <w:spacing w:line="276" w:lineRule="auto"/>
              <w:jc w:val="both"/>
              <w:rPr>
                <w:szCs w:val="24"/>
              </w:rPr>
            </w:pPr>
            <w:r w:rsidRPr="00C93CC0">
              <w:rPr>
                <w:szCs w:val="24"/>
                <w:lang w:val="es-PA" w:eastAsia="es-PA"/>
              </w:rPr>
              <w:t>“</w:t>
            </w:r>
            <w:r w:rsidR="00D1449D" w:rsidRPr="00C93CC0">
              <w:rPr>
                <w:b/>
                <w:szCs w:val="24"/>
                <w:lang w:val="es-PA" w:eastAsia="es-PA"/>
              </w:rPr>
              <w:t>AMPLIACIÓN DEL AUTOREPUESTO MIGUEL</w:t>
            </w:r>
            <w:r w:rsidR="006D2292" w:rsidRPr="00C93CC0">
              <w:rPr>
                <w:szCs w:val="24"/>
                <w:lang w:val="es-PA" w:eastAsia="es-PA"/>
              </w:rPr>
              <w:t>”</w:t>
            </w:r>
          </w:p>
        </w:tc>
      </w:tr>
      <w:tr w:rsidR="006A3BCA" w:rsidRPr="00C93CC0"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spacing w:line="276" w:lineRule="auto"/>
              <w:ind w:left="3884" w:hanging="3600"/>
              <w:rPr>
                <w:b/>
                <w:color w:val="000000"/>
                <w:szCs w:val="24"/>
                <w:lang w:val="es-MX"/>
              </w:rPr>
            </w:pPr>
            <w:r w:rsidRPr="00C93CC0">
              <w:rPr>
                <w:b/>
                <w:color w:val="000000"/>
                <w:szCs w:val="24"/>
                <w:lang w:val="es-MX"/>
              </w:rPr>
              <w:t>CATEGORÍA:</w:t>
            </w:r>
          </w:p>
        </w:tc>
        <w:tc>
          <w:tcPr>
            <w:tcW w:w="5954" w:type="dxa"/>
            <w:tcBorders>
              <w:top w:val="single" w:sz="4" w:space="0" w:color="000000"/>
              <w:left w:val="single" w:sz="4" w:space="0" w:color="000000"/>
              <w:bottom w:val="single" w:sz="4" w:space="0" w:color="000000"/>
              <w:right w:val="single" w:sz="4" w:space="0" w:color="000000"/>
            </w:tcBorders>
          </w:tcPr>
          <w:p w:rsidR="006A3BCA" w:rsidRPr="00C93CC0" w:rsidRDefault="0055571E" w:rsidP="00F92521">
            <w:pPr>
              <w:spacing w:line="276" w:lineRule="auto"/>
              <w:ind w:firstLine="708"/>
              <w:jc w:val="both"/>
              <w:rPr>
                <w:szCs w:val="24"/>
              </w:rPr>
            </w:pPr>
            <w:r w:rsidRPr="00C93CC0">
              <w:rPr>
                <w:szCs w:val="24"/>
              </w:rPr>
              <w:t>I</w:t>
            </w:r>
          </w:p>
        </w:tc>
      </w:tr>
      <w:tr w:rsidR="006A3BCA" w:rsidRPr="00C93CC0" w:rsidTr="006E2E40">
        <w:trPr>
          <w:trHeight w:val="27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spacing w:line="276" w:lineRule="auto"/>
              <w:ind w:left="3884" w:hanging="3600"/>
              <w:rPr>
                <w:b/>
                <w:color w:val="000000"/>
                <w:szCs w:val="24"/>
              </w:rPr>
            </w:pPr>
            <w:r w:rsidRPr="00C93CC0">
              <w:rPr>
                <w:b/>
                <w:color w:val="000000"/>
                <w:szCs w:val="24"/>
              </w:rPr>
              <w:t>PROMOTOR:</w:t>
            </w:r>
          </w:p>
        </w:tc>
        <w:tc>
          <w:tcPr>
            <w:tcW w:w="5954" w:type="dxa"/>
            <w:tcBorders>
              <w:top w:val="single" w:sz="4" w:space="0" w:color="000000"/>
              <w:left w:val="single" w:sz="4" w:space="0" w:color="000000"/>
              <w:bottom w:val="single" w:sz="4" w:space="0" w:color="000000"/>
              <w:right w:val="single" w:sz="4" w:space="0" w:color="000000"/>
            </w:tcBorders>
          </w:tcPr>
          <w:p w:rsidR="00DA41B2" w:rsidRPr="00DA41B2" w:rsidRDefault="00DA41B2" w:rsidP="00DA41B2">
            <w:pPr>
              <w:widowControl w:val="0"/>
              <w:autoSpaceDE w:val="0"/>
              <w:autoSpaceDN w:val="0"/>
              <w:adjustRightInd w:val="0"/>
              <w:spacing w:line="259" w:lineRule="auto"/>
              <w:jc w:val="both"/>
              <w:rPr>
                <w:b/>
                <w:bCs/>
                <w:szCs w:val="24"/>
                <w:lang w:val="es-PA" w:eastAsia="es-PA"/>
              </w:rPr>
            </w:pPr>
            <w:r w:rsidRPr="00DA41B2">
              <w:rPr>
                <w:b/>
                <w:bCs/>
                <w:szCs w:val="24"/>
                <w:lang w:val="es-PA" w:eastAsia="es-PA"/>
              </w:rPr>
              <w:t>JIAN XIN WEN</w:t>
            </w:r>
          </w:p>
          <w:p w:rsidR="006A3BCA" w:rsidRPr="00C93CC0" w:rsidRDefault="006A3BCA" w:rsidP="00433446">
            <w:pPr>
              <w:spacing w:line="276" w:lineRule="auto"/>
              <w:rPr>
                <w:b/>
                <w:szCs w:val="24"/>
                <w:lang w:val="es-PA"/>
              </w:rPr>
            </w:pPr>
          </w:p>
        </w:tc>
      </w:tr>
      <w:tr w:rsidR="006A3BCA" w:rsidRPr="00C93CC0" w:rsidTr="006E2E40">
        <w:trPr>
          <w:trHeight w:val="296"/>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55571E" w:rsidP="00F92521">
            <w:pPr>
              <w:tabs>
                <w:tab w:val="left" w:pos="3600"/>
              </w:tabs>
              <w:spacing w:line="276" w:lineRule="auto"/>
              <w:ind w:left="3884" w:hanging="3600"/>
              <w:rPr>
                <w:b/>
                <w:color w:val="000000"/>
                <w:szCs w:val="24"/>
                <w:lang w:val="es-MX"/>
              </w:rPr>
            </w:pPr>
            <w:r w:rsidRPr="00C93CC0">
              <w:rPr>
                <w:b/>
                <w:color w:val="000000"/>
                <w:szCs w:val="24"/>
                <w:lang w:val="es-MX"/>
              </w:rPr>
              <w:t>CONSULTORES</w:t>
            </w:r>
          </w:p>
        </w:tc>
        <w:tc>
          <w:tcPr>
            <w:tcW w:w="5954" w:type="dxa"/>
            <w:tcBorders>
              <w:top w:val="single" w:sz="4" w:space="0" w:color="000000"/>
              <w:left w:val="single" w:sz="4" w:space="0" w:color="000000"/>
              <w:bottom w:val="single" w:sz="4" w:space="0" w:color="000000"/>
              <w:right w:val="single" w:sz="4" w:space="0" w:color="000000"/>
            </w:tcBorders>
          </w:tcPr>
          <w:p w:rsidR="00DA41B2" w:rsidRPr="00DA41B2" w:rsidRDefault="00DA41B2" w:rsidP="00DA41B2">
            <w:pPr>
              <w:autoSpaceDE w:val="0"/>
              <w:autoSpaceDN w:val="0"/>
              <w:adjustRightInd w:val="0"/>
              <w:rPr>
                <w:bCs/>
                <w:color w:val="000000"/>
                <w:szCs w:val="24"/>
                <w:lang w:val="es-PA" w:eastAsia="es-PA"/>
              </w:rPr>
            </w:pPr>
            <w:r w:rsidRPr="00DA41B2">
              <w:rPr>
                <w:bCs/>
                <w:color w:val="000000"/>
                <w:szCs w:val="24"/>
                <w:lang w:val="es-PA" w:eastAsia="es-PA"/>
              </w:rPr>
              <w:t>FRANKLIN VEGA   IAR-N°029-2000</w:t>
            </w:r>
          </w:p>
          <w:p w:rsidR="006A3BCA" w:rsidRPr="00C93CC0" w:rsidRDefault="00DA41B2" w:rsidP="00DA41B2">
            <w:pPr>
              <w:tabs>
                <w:tab w:val="left" w:pos="3600"/>
              </w:tabs>
              <w:spacing w:line="276" w:lineRule="auto"/>
              <w:jc w:val="both"/>
              <w:rPr>
                <w:color w:val="000000"/>
                <w:szCs w:val="24"/>
                <w:lang w:val="es-PA"/>
              </w:rPr>
            </w:pPr>
            <w:r w:rsidRPr="00C93CC0">
              <w:rPr>
                <w:bCs/>
                <w:szCs w:val="24"/>
              </w:rPr>
              <w:t>BRÍSPULO HERNÁNDEZ   IAR-N°038-99</w:t>
            </w:r>
          </w:p>
        </w:tc>
      </w:tr>
      <w:tr w:rsidR="006A3BCA" w:rsidRPr="00C93CC0" w:rsidTr="006E2E40">
        <w:trPr>
          <w:trHeight w:val="64"/>
        </w:trPr>
        <w:tc>
          <w:tcPr>
            <w:tcW w:w="2905" w:type="dxa"/>
            <w:tcBorders>
              <w:top w:val="single" w:sz="4" w:space="0" w:color="000000"/>
              <w:left w:val="single" w:sz="4" w:space="0" w:color="000000"/>
              <w:bottom w:val="single" w:sz="4" w:space="0" w:color="000000"/>
              <w:right w:val="single" w:sz="4" w:space="0" w:color="000000"/>
            </w:tcBorders>
            <w:vAlign w:val="center"/>
          </w:tcPr>
          <w:p w:rsidR="006A3BCA" w:rsidRPr="00C93CC0" w:rsidRDefault="00625F56" w:rsidP="00F92521">
            <w:pPr>
              <w:tabs>
                <w:tab w:val="left" w:pos="3600"/>
              </w:tabs>
              <w:spacing w:line="276" w:lineRule="auto"/>
              <w:ind w:left="3884" w:hanging="3600"/>
              <w:rPr>
                <w:b/>
                <w:color w:val="000000"/>
                <w:szCs w:val="24"/>
              </w:rPr>
            </w:pPr>
            <w:r w:rsidRPr="00C93CC0">
              <w:rPr>
                <w:b/>
                <w:color w:val="000000"/>
                <w:szCs w:val="24"/>
              </w:rPr>
              <w:t>LOCALIZACIÓN:</w:t>
            </w:r>
          </w:p>
        </w:tc>
        <w:tc>
          <w:tcPr>
            <w:tcW w:w="5954" w:type="dxa"/>
            <w:tcBorders>
              <w:top w:val="single" w:sz="4" w:space="0" w:color="000000"/>
              <w:left w:val="single" w:sz="4" w:space="0" w:color="000000"/>
              <w:bottom w:val="single" w:sz="4" w:space="0" w:color="000000"/>
              <w:right w:val="single" w:sz="4" w:space="0" w:color="000000"/>
            </w:tcBorders>
          </w:tcPr>
          <w:p w:rsidR="006A3BCA" w:rsidRPr="00C93CC0" w:rsidRDefault="00DA41B2" w:rsidP="00F92521">
            <w:pPr>
              <w:spacing w:line="276" w:lineRule="auto"/>
              <w:jc w:val="both"/>
              <w:rPr>
                <w:szCs w:val="24"/>
                <w:lang w:val="es-PA"/>
              </w:rPr>
            </w:pPr>
            <w:r w:rsidRPr="00C93CC0">
              <w:rPr>
                <w:bCs/>
                <w:szCs w:val="24"/>
              </w:rPr>
              <w:t>SE UBICARÁ EN CORREGIMIENTO DE SANTIAGO, DISTRITO DE SANTIAGO, PROVINCIA DE VERAGUAS</w:t>
            </w:r>
          </w:p>
        </w:tc>
      </w:tr>
    </w:tbl>
    <w:p w:rsidR="002852CE" w:rsidRPr="00C93CC0" w:rsidRDefault="00625F56" w:rsidP="00F92521">
      <w:pPr>
        <w:tabs>
          <w:tab w:val="left" w:pos="0"/>
          <w:tab w:val="left" w:pos="1440"/>
        </w:tabs>
        <w:suppressAutoHyphens/>
        <w:spacing w:line="276" w:lineRule="auto"/>
        <w:jc w:val="both"/>
        <w:rPr>
          <w:color w:val="000000"/>
          <w:szCs w:val="24"/>
        </w:rPr>
      </w:pPr>
      <w:r w:rsidRPr="00C93CC0">
        <w:rPr>
          <w:b/>
          <w:color w:val="000000"/>
          <w:szCs w:val="24"/>
        </w:rPr>
        <w:t>BREVE DESCRIPCIÓN DEL PROYECTO</w:t>
      </w:r>
      <w:r w:rsidRPr="00C93CC0">
        <w:rPr>
          <w:color w:val="000000"/>
          <w:szCs w:val="24"/>
        </w:rPr>
        <w:t xml:space="preserve">: </w:t>
      </w:r>
    </w:p>
    <w:p w:rsidR="00535688" w:rsidRPr="00C93CC0" w:rsidRDefault="00535688" w:rsidP="00F92521">
      <w:pPr>
        <w:tabs>
          <w:tab w:val="left" w:pos="0"/>
          <w:tab w:val="left" w:pos="1440"/>
        </w:tabs>
        <w:suppressAutoHyphens/>
        <w:spacing w:line="276" w:lineRule="auto"/>
        <w:jc w:val="both"/>
        <w:rPr>
          <w:color w:val="000000"/>
          <w:szCs w:val="24"/>
        </w:rPr>
      </w:pPr>
    </w:p>
    <w:p w:rsidR="00DA41B2" w:rsidRPr="00C93CC0" w:rsidRDefault="00C93CC0" w:rsidP="001F5353">
      <w:pPr>
        <w:spacing w:line="276" w:lineRule="auto"/>
        <w:jc w:val="both"/>
        <w:rPr>
          <w:szCs w:val="24"/>
        </w:rPr>
      </w:pPr>
      <w:r w:rsidRPr="00C93CC0">
        <w:rPr>
          <w:szCs w:val="24"/>
        </w:rPr>
        <w:t>El proyecto se enmarca en la A</w:t>
      </w:r>
      <w:r w:rsidR="00DA41B2" w:rsidRPr="00C93CC0">
        <w:rPr>
          <w:szCs w:val="24"/>
        </w:rPr>
        <w:t xml:space="preserve">mpliación del Local comercial </w:t>
      </w:r>
      <w:r w:rsidRPr="00C93CC0">
        <w:rPr>
          <w:szCs w:val="24"/>
        </w:rPr>
        <w:t>Autorepuestos</w:t>
      </w:r>
      <w:r w:rsidR="00DA41B2" w:rsidRPr="00C93CC0">
        <w:rPr>
          <w:szCs w:val="24"/>
        </w:rPr>
        <w:t xml:space="preserve"> Miguel, localiza en Avenida Héctor Alejandro Santacoloma, a pocos metros de la Avenida Central, en el corregimiento Cabecera, distrito de Santiago, provincia de Veraguas. </w:t>
      </w:r>
    </w:p>
    <w:p w:rsidR="00DA41B2" w:rsidRPr="00C93CC0" w:rsidRDefault="00DA41B2" w:rsidP="001F5353">
      <w:pPr>
        <w:spacing w:line="276" w:lineRule="auto"/>
        <w:jc w:val="both"/>
        <w:rPr>
          <w:szCs w:val="24"/>
        </w:rPr>
      </w:pPr>
    </w:p>
    <w:p w:rsidR="00DA41B2" w:rsidRPr="00C93CC0" w:rsidRDefault="00DA41B2" w:rsidP="001F5353">
      <w:pPr>
        <w:spacing w:line="276" w:lineRule="auto"/>
        <w:jc w:val="both"/>
        <w:rPr>
          <w:szCs w:val="24"/>
        </w:rPr>
      </w:pPr>
      <w:r w:rsidRPr="00C93CC0">
        <w:rPr>
          <w:szCs w:val="24"/>
        </w:rPr>
        <w:t xml:space="preserve">El promotor es persona natural, cuyo nombre es </w:t>
      </w:r>
      <w:r w:rsidRPr="00C93CC0">
        <w:rPr>
          <w:b/>
          <w:bCs/>
          <w:szCs w:val="24"/>
        </w:rPr>
        <w:t xml:space="preserve">JIAN XIN WEN, </w:t>
      </w:r>
      <w:r w:rsidRPr="00C93CC0">
        <w:rPr>
          <w:szCs w:val="24"/>
        </w:rPr>
        <w:t xml:space="preserve">con cédula de identidad personal E - 8 - 60172. La propiedad donde se ejecutará el proyecto está identificada con el código de ubicación 9901, Folio Real Nº 7641 (F), sección de la propiedad, provincia de Veraguas, cuyo propietario es el Promotor. </w:t>
      </w:r>
    </w:p>
    <w:p w:rsidR="00DA41B2" w:rsidRPr="00C93CC0" w:rsidRDefault="00DA41B2" w:rsidP="001F5353">
      <w:pPr>
        <w:spacing w:line="276" w:lineRule="auto"/>
        <w:jc w:val="both"/>
        <w:rPr>
          <w:szCs w:val="24"/>
        </w:rPr>
      </w:pPr>
    </w:p>
    <w:p w:rsidR="00DA41B2" w:rsidRPr="00C93CC0" w:rsidRDefault="00056C3B" w:rsidP="001F5353">
      <w:pPr>
        <w:spacing w:line="276" w:lineRule="auto"/>
        <w:jc w:val="both"/>
        <w:rPr>
          <w:szCs w:val="24"/>
        </w:rPr>
      </w:pPr>
      <w:r w:rsidRPr="00C93CC0">
        <w:rPr>
          <w:szCs w:val="24"/>
        </w:rPr>
        <w:t xml:space="preserve">Este proyecto </w:t>
      </w:r>
      <w:r w:rsidRPr="00C93CC0">
        <w:rPr>
          <w:szCs w:val="24"/>
        </w:rPr>
        <w:t xml:space="preserve">es tipo construcción y contempla la Ampliación del edificio cuya área del terreno es de </w:t>
      </w:r>
      <w:r w:rsidRPr="00C93CC0">
        <w:rPr>
          <w:bCs/>
          <w:szCs w:val="24"/>
        </w:rPr>
        <w:t>1183.32m</w:t>
      </w:r>
      <w:r w:rsidRPr="00C93CC0">
        <w:rPr>
          <w:bCs/>
          <w:szCs w:val="24"/>
          <w:vertAlign w:val="superscript"/>
        </w:rPr>
        <w:t>2</w:t>
      </w:r>
      <w:r w:rsidRPr="00C93CC0">
        <w:rPr>
          <w:szCs w:val="24"/>
        </w:rPr>
        <w:t xml:space="preserve">, el total en planta a construir será de </w:t>
      </w:r>
      <w:r w:rsidRPr="00C93CC0">
        <w:rPr>
          <w:szCs w:val="24"/>
        </w:rPr>
        <w:t xml:space="preserve">novecientos veinte ocho </w:t>
      </w:r>
      <w:r w:rsidRPr="00C93CC0">
        <w:rPr>
          <w:szCs w:val="24"/>
        </w:rPr>
        <w:t>metros cuadrados</w:t>
      </w:r>
      <w:r w:rsidRPr="00C93CC0">
        <w:rPr>
          <w:szCs w:val="24"/>
        </w:rPr>
        <w:t xml:space="preserve"> (</w:t>
      </w:r>
      <w:r w:rsidRPr="00C93CC0">
        <w:rPr>
          <w:b/>
          <w:bCs/>
          <w:szCs w:val="24"/>
        </w:rPr>
        <w:t>928.76</w:t>
      </w:r>
      <w:r w:rsidRPr="00C93CC0">
        <w:rPr>
          <w:b/>
          <w:bCs/>
          <w:szCs w:val="24"/>
        </w:rPr>
        <w:t xml:space="preserve"> m</w:t>
      </w:r>
      <w:r w:rsidRPr="00C93CC0">
        <w:rPr>
          <w:b/>
          <w:bCs/>
          <w:szCs w:val="24"/>
          <w:vertAlign w:val="superscript"/>
        </w:rPr>
        <w:t>2</w:t>
      </w:r>
      <w:r w:rsidRPr="00C93CC0">
        <w:rPr>
          <w:b/>
          <w:bCs/>
          <w:szCs w:val="24"/>
        </w:rPr>
        <w:t>)</w:t>
      </w:r>
      <w:r w:rsidRPr="00C93CC0">
        <w:rPr>
          <w:szCs w:val="24"/>
        </w:rPr>
        <w:t xml:space="preserve">, la construcción solo será de un área total cerrada, es resto de la finca es libre </w:t>
      </w:r>
      <w:r w:rsidRPr="00C93CC0">
        <w:rPr>
          <w:bCs/>
          <w:szCs w:val="24"/>
        </w:rPr>
        <w:t>(254.56 m</w:t>
      </w:r>
      <w:r w:rsidRPr="00C93CC0">
        <w:rPr>
          <w:bCs/>
          <w:szCs w:val="24"/>
          <w:vertAlign w:val="superscript"/>
        </w:rPr>
        <w:t>2</w:t>
      </w:r>
      <w:r w:rsidRPr="00C93CC0">
        <w:rPr>
          <w:bCs/>
          <w:szCs w:val="24"/>
        </w:rPr>
        <w:t>)</w:t>
      </w:r>
      <w:r w:rsidRPr="00C93CC0">
        <w:rPr>
          <w:szCs w:val="24"/>
        </w:rPr>
        <w:t>. En el contexto general la ampliación del edificio estará conformada por Vigas H, columnas y viguetas de concreto reforzado, alternado con vigas de metal en el tec</w:t>
      </w:r>
      <w:r w:rsidR="00C93CC0">
        <w:rPr>
          <w:szCs w:val="24"/>
        </w:rPr>
        <w:t>ho, zinc galvanizado, piso de</w:t>
      </w:r>
      <w:bookmarkStart w:id="0" w:name="_GoBack"/>
      <w:bookmarkEnd w:id="0"/>
      <w:r w:rsidRPr="00C93CC0">
        <w:rPr>
          <w:szCs w:val="24"/>
        </w:rPr>
        <w:t xml:space="preserve"> cementos los cuales estarán recubiertos. Todas las ventanas son de vidrio de cuerpo completo con marcos de metal. Las especificaciones básicas consisten en columnas con dimensiones de 0.30m por 0.30m y para el techo se utilizarán cerchas metálicas construidas con ángulos de 1 ¼” por 3/16” y carriolas dobles metálicas de 2” x 6” calibre 16. Todas las paredes serán de bloques de cemento repellados, el techo constituido de zinc galvanizado calibre 26 y piso de cemento recubierto con baldosas. Contará con sistema cableado eléctrico para suministro 115/220 voltios, sistema sanitario, sistema de detención de incendios y sistema de cableado telefónico.</w:t>
      </w:r>
    </w:p>
    <w:p w:rsidR="00B10AB7" w:rsidRPr="00C93CC0" w:rsidRDefault="00B10AB7" w:rsidP="001F5353">
      <w:pPr>
        <w:spacing w:line="276" w:lineRule="auto"/>
        <w:jc w:val="both"/>
        <w:rPr>
          <w:szCs w:val="24"/>
        </w:rPr>
      </w:pPr>
    </w:p>
    <w:p w:rsidR="006A3BCA" w:rsidRPr="00C93CC0" w:rsidRDefault="00625F56" w:rsidP="00F92521">
      <w:pPr>
        <w:tabs>
          <w:tab w:val="left" w:pos="0"/>
          <w:tab w:val="left" w:pos="1440"/>
        </w:tabs>
        <w:suppressAutoHyphens/>
        <w:spacing w:line="276" w:lineRule="auto"/>
        <w:jc w:val="both"/>
        <w:rPr>
          <w:color w:val="000000"/>
          <w:szCs w:val="24"/>
          <w:lang w:val="es-PA"/>
        </w:rPr>
      </w:pPr>
      <w:r w:rsidRPr="00C93CC0">
        <w:rPr>
          <w:b/>
          <w:color w:val="000000"/>
          <w:szCs w:val="24"/>
          <w:lang w:val="es-PA"/>
        </w:rPr>
        <w:t>FUNDAMENTO DE DERECHO</w:t>
      </w:r>
      <w:r w:rsidRPr="00C93CC0">
        <w:rPr>
          <w:color w:val="000000"/>
          <w:szCs w:val="24"/>
          <w:lang w:val="es-PA"/>
        </w:rPr>
        <w:t xml:space="preserve">: Texto Único de la Ley No.41 de 1998; Ley No.38 de 2000; Decreto Ejecutivo Nº 123 de 2009, </w:t>
      </w:r>
      <w:r w:rsidRPr="00C93CC0">
        <w:rPr>
          <w:color w:val="000000"/>
          <w:szCs w:val="24"/>
        </w:rPr>
        <w:t xml:space="preserve">modificado por el Decreto Ejecutivo No.155 de 05 de agosto de 2011 </w:t>
      </w:r>
      <w:r w:rsidRPr="00C93CC0">
        <w:rPr>
          <w:color w:val="000000"/>
          <w:szCs w:val="24"/>
          <w:lang w:val="es-PA"/>
        </w:rPr>
        <w:t xml:space="preserve">y demás normas complementarias y concordantes. </w:t>
      </w:r>
    </w:p>
    <w:p w:rsidR="006A3BCA" w:rsidRPr="00C93CC0" w:rsidRDefault="006A3BCA" w:rsidP="00F92521">
      <w:pPr>
        <w:spacing w:line="276" w:lineRule="auto"/>
        <w:jc w:val="both"/>
        <w:rPr>
          <w:b/>
          <w:color w:val="000000"/>
          <w:szCs w:val="24"/>
        </w:rPr>
      </w:pPr>
    </w:p>
    <w:p w:rsidR="006A3BCA" w:rsidRPr="00C93CC0" w:rsidRDefault="00625F56" w:rsidP="00F92521">
      <w:pPr>
        <w:spacing w:line="276" w:lineRule="auto"/>
        <w:jc w:val="both"/>
        <w:rPr>
          <w:szCs w:val="24"/>
        </w:rPr>
      </w:pPr>
      <w:r w:rsidRPr="00C93CC0">
        <w:rPr>
          <w:b/>
          <w:color w:val="000000"/>
          <w:szCs w:val="24"/>
        </w:rPr>
        <w:t xml:space="preserve">VERIFICACION DE CONTENIDO: </w:t>
      </w:r>
      <w:r w:rsidRPr="00C93CC0">
        <w:rPr>
          <w:szCs w:val="24"/>
        </w:rPr>
        <w:t xml:space="preserve">Que conforme a lo establecido en el artículo 41 del Decreto Ejecutivo 123 del 14 de agosto de 2009, modificado por el artículo 7 del Decreto </w:t>
      </w:r>
      <w:r w:rsidRPr="00C93CC0">
        <w:rPr>
          <w:szCs w:val="24"/>
        </w:rPr>
        <w:lastRenderedPageBreak/>
        <w:t>Ejecutivo No.155 de 5 de agosto de 2011 se inició el procedimiento administrativo para la evaluación de Estudios de Impacto Ambiental (Es</w:t>
      </w:r>
      <w:r w:rsidR="00566C9A" w:rsidRPr="00C93CC0">
        <w:rPr>
          <w:szCs w:val="24"/>
        </w:rPr>
        <w:t>.</w:t>
      </w:r>
      <w:r w:rsidRPr="00C93CC0">
        <w:rPr>
          <w:szCs w:val="24"/>
        </w:rPr>
        <w:t>I</w:t>
      </w:r>
      <w:r w:rsidR="00566C9A" w:rsidRPr="00C93CC0">
        <w:rPr>
          <w:szCs w:val="24"/>
        </w:rPr>
        <w:t>.</w:t>
      </w:r>
      <w:r w:rsidRPr="00C93CC0">
        <w:rPr>
          <w:szCs w:val="24"/>
        </w:rPr>
        <w:t>A), Fase de admisión.</w:t>
      </w:r>
    </w:p>
    <w:p w:rsidR="002852CE" w:rsidRPr="00C93CC0" w:rsidRDefault="002852CE" w:rsidP="00F92521">
      <w:pPr>
        <w:spacing w:line="276" w:lineRule="auto"/>
        <w:jc w:val="both"/>
        <w:rPr>
          <w:color w:val="000000"/>
          <w:szCs w:val="24"/>
        </w:rPr>
      </w:pPr>
      <w:r w:rsidRPr="00C93CC0">
        <w:rPr>
          <w:color w:val="000000"/>
          <w:szCs w:val="24"/>
        </w:rPr>
        <w:t>Que luego de revisado el registro de consultores ambientales, se detectó que los consultores se encuentran registrados y habilitados ante el MINISTERIO DE AMBIENTE (MIAMBIENTE), para realizar Estudios de Impacto Ambiental.</w:t>
      </w:r>
    </w:p>
    <w:p w:rsidR="002852CE" w:rsidRPr="00C93CC0" w:rsidRDefault="002852CE" w:rsidP="00F92521">
      <w:pPr>
        <w:tabs>
          <w:tab w:val="left" w:pos="1395"/>
        </w:tabs>
        <w:spacing w:line="276" w:lineRule="auto"/>
        <w:jc w:val="both"/>
        <w:rPr>
          <w:color w:val="000000"/>
          <w:szCs w:val="24"/>
        </w:rPr>
      </w:pPr>
      <w:r w:rsidRPr="00C93CC0">
        <w:rPr>
          <w:color w:val="000000"/>
          <w:szCs w:val="24"/>
        </w:rPr>
        <w:tab/>
      </w:r>
    </w:p>
    <w:p w:rsidR="002852CE" w:rsidRPr="00C93CC0" w:rsidRDefault="002852CE" w:rsidP="00F92521">
      <w:pPr>
        <w:spacing w:line="276" w:lineRule="auto"/>
        <w:jc w:val="both"/>
        <w:rPr>
          <w:color w:val="000000"/>
          <w:szCs w:val="24"/>
          <w:lang w:val="es-PA"/>
        </w:rPr>
      </w:pPr>
      <w:r w:rsidRPr="00C93CC0">
        <w:rPr>
          <w:color w:val="000000"/>
          <w:szCs w:val="24"/>
        </w:rPr>
        <w:t>Que luego de revisado el Estudio de Impacto Ambiental (</w:t>
      </w:r>
      <w:r w:rsidR="00452D17" w:rsidRPr="00C93CC0">
        <w:rPr>
          <w:szCs w:val="24"/>
        </w:rPr>
        <w:t>Es.I.A</w:t>
      </w:r>
      <w:r w:rsidRPr="00C93CC0">
        <w:rPr>
          <w:color w:val="000000"/>
          <w:szCs w:val="24"/>
        </w:rPr>
        <w:t>), Categoría I, del proyecto denominado</w:t>
      </w:r>
      <w:r w:rsidRPr="00C93CC0">
        <w:rPr>
          <w:b/>
          <w:color w:val="000000"/>
          <w:szCs w:val="24"/>
          <w:lang w:eastAsia="ar-SA"/>
        </w:rPr>
        <w:t xml:space="preserve"> </w:t>
      </w:r>
      <w:r w:rsidR="00535688" w:rsidRPr="00C93CC0">
        <w:rPr>
          <w:b/>
          <w:color w:val="000000"/>
          <w:szCs w:val="24"/>
          <w:lang w:eastAsia="ar-SA"/>
        </w:rPr>
        <w:t>“</w:t>
      </w:r>
      <w:r w:rsidR="00DA41B2" w:rsidRPr="00C93CC0">
        <w:rPr>
          <w:b/>
          <w:szCs w:val="24"/>
          <w:lang w:val="es-PA" w:eastAsia="es-PA"/>
        </w:rPr>
        <w:t>AMPLIACIÓN DEL AUTOREPUESTO MIGUEL</w:t>
      </w:r>
      <w:r w:rsidR="00535688" w:rsidRPr="00C93CC0">
        <w:rPr>
          <w:b/>
          <w:color w:val="000000"/>
          <w:szCs w:val="24"/>
          <w:lang w:eastAsia="ar-SA"/>
        </w:rPr>
        <w:t>”</w:t>
      </w:r>
      <w:r w:rsidR="00535688" w:rsidRPr="00C93CC0">
        <w:rPr>
          <w:b/>
          <w:color w:val="000000"/>
          <w:spacing w:val="-3"/>
          <w:szCs w:val="24"/>
        </w:rPr>
        <w:t xml:space="preserve"> </w:t>
      </w:r>
      <w:r w:rsidRPr="00C93CC0">
        <w:rPr>
          <w:color w:val="000000"/>
          <w:spacing w:val="-3"/>
          <w:szCs w:val="24"/>
        </w:rPr>
        <w:t>se detectó que</w:t>
      </w:r>
      <w:r w:rsidRPr="00C93CC0">
        <w:rPr>
          <w:color w:val="000000"/>
          <w:szCs w:val="24"/>
        </w:rPr>
        <w:t xml:space="preserve"> el mismo cumple con los</w:t>
      </w:r>
      <w:r w:rsidRPr="00C93CC0">
        <w:rPr>
          <w:color w:val="000000"/>
          <w:szCs w:val="24"/>
          <w:lang w:val="es-MX"/>
        </w:rPr>
        <w:t xml:space="preserve"> contenidos mínimos</w:t>
      </w:r>
      <w:r w:rsidRPr="00C93CC0">
        <w:rPr>
          <w:color w:val="000000"/>
          <w:szCs w:val="24"/>
        </w:rPr>
        <w:t xml:space="preserve"> establecidos en los artículos 26 y lo señalado en los artículos 38, 39 y 62 del Decreto Ejecutivo No. 123 de 2009</w:t>
      </w:r>
      <w:r w:rsidRPr="00C93CC0">
        <w:rPr>
          <w:color w:val="000000"/>
          <w:szCs w:val="24"/>
          <w:lang w:val="es-PA"/>
        </w:rPr>
        <w:t>.</w:t>
      </w:r>
    </w:p>
    <w:p w:rsidR="00321187" w:rsidRPr="00C93CC0" w:rsidRDefault="00321187" w:rsidP="001E7D53">
      <w:pPr>
        <w:rPr>
          <w:szCs w:val="24"/>
        </w:rPr>
      </w:pPr>
    </w:p>
    <w:p w:rsidR="00FA5F8E" w:rsidRPr="00C93CC0" w:rsidRDefault="00625F56" w:rsidP="00DA41B2">
      <w:pPr>
        <w:widowControl w:val="0"/>
        <w:autoSpaceDE w:val="0"/>
        <w:autoSpaceDN w:val="0"/>
        <w:adjustRightInd w:val="0"/>
        <w:spacing w:line="259" w:lineRule="auto"/>
        <w:jc w:val="both"/>
        <w:rPr>
          <w:szCs w:val="24"/>
          <w:lang w:val="es-PA" w:eastAsia="en-US"/>
        </w:rPr>
      </w:pPr>
      <w:r w:rsidRPr="00C93CC0">
        <w:rPr>
          <w:b/>
          <w:szCs w:val="24"/>
          <w:u w:val="single"/>
        </w:rPr>
        <w:t>RECOMENDACIONES</w:t>
      </w:r>
      <w:r w:rsidRPr="00C93CC0">
        <w:rPr>
          <w:b/>
          <w:szCs w:val="24"/>
        </w:rPr>
        <w:t>:</w:t>
      </w:r>
      <w:r w:rsidRPr="00C93CC0">
        <w:rPr>
          <w:color w:val="000000"/>
          <w:szCs w:val="24"/>
        </w:rPr>
        <w:t xml:space="preserve"> Por lo antes expuesto, se recomienda </w:t>
      </w:r>
      <w:r w:rsidR="00535688" w:rsidRPr="00C93CC0">
        <w:rPr>
          <w:b/>
          <w:color w:val="000000"/>
          <w:szCs w:val="24"/>
        </w:rPr>
        <w:t>ADMITIR</w:t>
      </w:r>
      <w:r w:rsidR="004525E6" w:rsidRPr="00C93CC0">
        <w:rPr>
          <w:color w:val="000000"/>
          <w:szCs w:val="24"/>
        </w:rPr>
        <w:t xml:space="preserve"> </w:t>
      </w:r>
      <w:r w:rsidRPr="00C93CC0">
        <w:rPr>
          <w:color w:val="000000"/>
          <w:szCs w:val="24"/>
        </w:rPr>
        <w:t xml:space="preserve">el Estudio de Impacto Ambiental </w:t>
      </w:r>
      <w:r w:rsidRPr="00C93CC0">
        <w:rPr>
          <w:szCs w:val="24"/>
        </w:rPr>
        <w:t>Categoría</w:t>
      </w:r>
      <w:r w:rsidR="004525E6" w:rsidRPr="00C93CC0">
        <w:rPr>
          <w:szCs w:val="24"/>
        </w:rPr>
        <w:t xml:space="preserve"> I</w:t>
      </w:r>
      <w:r w:rsidRPr="00C93CC0">
        <w:rPr>
          <w:szCs w:val="24"/>
        </w:rPr>
        <w:t xml:space="preserve">  del proyecto denominado</w:t>
      </w:r>
      <w:r w:rsidR="00535688" w:rsidRPr="00C93CC0">
        <w:rPr>
          <w:szCs w:val="24"/>
        </w:rPr>
        <w:t xml:space="preserve"> </w:t>
      </w:r>
      <w:r w:rsidR="00C70BDD" w:rsidRPr="00C93CC0">
        <w:rPr>
          <w:b/>
          <w:color w:val="000000"/>
          <w:szCs w:val="24"/>
          <w:lang w:eastAsia="ar-SA"/>
        </w:rPr>
        <w:t>“</w:t>
      </w:r>
      <w:r w:rsidR="00DA41B2" w:rsidRPr="00C93CC0">
        <w:rPr>
          <w:b/>
          <w:szCs w:val="24"/>
          <w:lang w:val="es-PA" w:eastAsia="es-PA"/>
        </w:rPr>
        <w:t>AMPLIACIÓN DEL AUTOREPUESTO MIGUEL</w:t>
      </w:r>
      <w:r w:rsidR="00C70BDD" w:rsidRPr="00C93CC0">
        <w:rPr>
          <w:b/>
          <w:color w:val="000000"/>
          <w:szCs w:val="24"/>
          <w:lang w:eastAsia="ar-SA"/>
        </w:rPr>
        <w:t>”</w:t>
      </w:r>
      <w:r w:rsidR="00C70BDD" w:rsidRPr="00C93CC0">
        <w:rPr>
          <w:b/>
          <w:color w:val="000000"/>
          <w:spacing w:val="-3"/>
          <w:szCs w:val="24"/>
        </w:rPr>
        <w:t xml:space="preserve"> </w:t>
      </w:r>
      <w:r w:rsidR="00535688" w:rsidRPr="00C93CC0">
        <w:rPr>
          <w:color w:val="000000"/>
          <w:szCs w:val="24"/>
        </w:rPr>
        <w:t>promovido</w:t>
      </w:r>
      <w:r w:rsidR="004525E6" w:rsidRPr="00C93CC0">
        <w:rPr>
          <w:b/>
          <w:szCs w:val="24"/>
        </w:rPr>
        <w:t>”</w:t>
      </w:r>
      <w:r w:rsidR="004525E6" w:rsidRPr="00C93CC0">
        <w:rPr>
          <w:szCs w:val="24"/>
        </w:rPr>
        <w:t xml:space="preserve"> </w:t>
      </w:r>
      <w:r w:rsidRPr="00C93CC0">
        <w:rPr>
          <w:color w:val="000000"/>
          <w:szCs w:val="24"/>
        </w:rPr>
        <w:t xml:space="preserve">por </w:t>
      </w:r>
      <w:r w:rsidR="00535688" w:rsidRPr="00C93CC0">
        <w:rPr>
          <w:szCs w:val="24"/>
          <w:lang w:val="es-PA"/>
        </w:rPr>
        <w:t xml:space="preserve"> el</w:t>
      </w:r>
      <w:r w:rsidR="00535688" w:rsidRPr="00C93CC0">
        <w:rPr>
          <w:b/>
          <w:szCs w:val="24"/>
          <w:lang w:val="es-PA"/>
        </w:rPr>
        <w:t xml:space="preserve"> </w:t>
      </w:r>
      <w:r w:rsidR="00DA41B2" w:rsidRPr="00DA41B2">
        <w:rPr>
          <w:b/>
          <w:bCs/>
          <w:szCs w:val="24"/>
          <w:lang w:val="es-PA" w:eastAsia="es-PA"/>
        </w:rPr>
        <w:t>JIAN XIN WEN</w:t>
      </w:r>
      <w:r w:rsidR="005D38C9" w:rsidRPr="00C93CC0">
        <w:rPr>
          <w:szCs w:val="24"/>
          <w:lang w:val="es-PA" w:eastAsia="es-PA"/>
        </w:rPr>
        <w:t>.</w:t>
      </w:r>
      <w:r w:rsidR="005D38C9" w:rsidRPr="00C93CC0">
        <w:rPr>
          <w:b/>
          <w:bCs/>
          <w:color w:val="000000"/>
          <w:szCs w:val="24"/>
          <w:lang w:eastAsia="es-PA"/>
        </w:rPr>
        <w:t xml:space="preserve"> </w:t>
      </w:r>
    </w:p>
    <w:p w:rsidR="004525E6" w:rsidRPr="00C93CC0" w:rsidRDefault="004525E6" w:rsidP="00F92521">
      <w:pPr>
        <w:spacing w:line="276" w:lineRule="auto"/>
        <w:jc w:val="both"/>
        <w:rPr>
          <w:b/>
          <w:szCs w:val="24"/>
          <w:lang w:val="es-PA"/>
        </w:rPr>
      </w:pPr>
    </w:p>
    <w:p w:rsidR="008924A1" w:rsidRPr="00C93CC0" w:rsidRDefault="008924A1" w:rsidP="00F92521">
      <w:pPr>
        <w:spacing w:line="276" w:lineRule="auto"/>
        <w:jc w:val="both"/>
        <w:rPr>
          <w:b/>
          <w:szCs w:val="24"/>
          <w:lang w:val="es-PA"/>
        </w:rPr>
      </w:pPr>
    </w:p>
    <w:p w:rsidR="004525E6" w:rsidRPr="00C93CC0" w:rsidRDefault="004525E6" w:rsidP="00F92521">
      <w:pPr>
        <w:spacing w:line="276" w:lineRule="auto"/>
        <w:jc w:val="both"/>
        <w:rPr>
          <w:szCs w:val="24"/>
        </w:rPr>
      </w:pPr>
    </w:p>
    <w:p w:rsidR="00DA41B2" w:rsidRPr="00C93CC0" w:rsidRDefault="00DA41B2" w:rsidP="00F92521">
      <w:pPr>
        <w:spacing w:line="276" w:lineRule="auto"/>
        <w:jc w:val="both"/>
        <w:rPr>
          <w:szCs w:val="24"/>
        </w:rPr>
      </w:pPr>
    </w:p>
    <w:p w:rsidR="006A3BCA" w:rsidRPr="00C93CC0" w:rsidRDefault="006A3BCA">
      <w:pPr>
        <w:jc w:val="both"/>
        <w:rPr>
          <w:szCs w:val="24"/>
        </w:rPr>
      </w:pPr>
    </w:p>
    <w:tbl>
      <w:tblPr>
        <w:tblW w:w="0" w:type="auto"/>
        <w:tblInd w:w="108" w:type="dxa"/>
        <w:tblLayout w:type="fixed"/>
        <w:tblLook w:val="04A0" w:firstRow="1" w:lastRow="0" w:firstColumn="1" w:lastColumn="0" w:noHBand="0" w:noVBand="1"/>
      </w:tblPr>
      <w:tblGrid>
        <w:gridCol w:w="4253"/>
        <w:gridCol w:w="4536"/>
      </w:tblGrid>
      <w:tr w:rsidR="006A3BCA" w:rsidRPr="00C93CC0">
        <w:tc>
          <w:tcPr>
            <w:tcW w:w="4253" w:type="dxa"/>
            <w:tcBorders>
              <w:top w:val="nil"/>
              <w:left w:val="nil"/>
              <w:bottom w:val="nil"/>
              <w:right w:val="nil"/>
            </w:tcBorders>
          </w:tcPr>
          <w:p w:rsidR="006A3BCA" w:rsidRPr="00C93CC0" w:rsidRDefault="00ED4424">
            <w:pPr>
              <w:jc w:val="center"/>
              <w:rPr>
                <w:b/>
                <w:caps/>
                <w:color w:val="000000"/>
                <w:szCs w:val="24"/>
                <w:u w:val="single"/>
              </w:rPr>
            </w:pPr>
            <w:r w:rsidRPr="00C93CC0">
              <w:rPr>
                <w:b/>
                <w:caps/>
                <w:color w:val="000000"/>
                <w:szCs w:val="24"/>
                <w:u w:val="single"/>
              </w:rPr>
              <w:t>_____________________________</w:t>
            </w:r>
          </w:p>
          <w:p w:rsidR="006A3BCA" w:rsidRPr="00C93CC0" w:rsidRDefault="00452D17">
            <w:pPr>
              <w:jc w:val="center"/>
              <w:rPr>
                <w:caps/>
                <w:color w:val="000000"/>
                <w:szCs w:val="24"/>
              </w:rPr>
            </w:pPr>
            <w:r w:rsidRPr="00C93CC0">
              <w:rPr>
                <w:caps/>
                <w:color w:val="000000"/>
                <w:szCs w:val="24"/>
              </w:rPr>
              <w:t>MGTER. LURY DUARTE</w:t>
            </w:r>
          </w:p>
          <w:p w:rsidR="006A3BCA" w:rsidRPr="00C93CC0" w:rsidRDefault="00625F56">
            <w:pPr>
              <w:jc w:val="center"/>
              <w:rPr>
                <w:b/>
                <w:caps/>
                <w:color w:val="000000"/>
                <w:szCs w:val="24"/>
              </w:rPr>
            </w:pPr>
            <w:r w:rsidRPr="00C93CC0">
              <w:rPr>
                <w:szCs w:val="24"/>
              </w:rPr>
              <w:t>Evaluador</w:t>
            </w:r>
          </w:p>
        </w:tc>
        <w:tc>
          <w:tcPr>
            <w:tcW w:w="4536" w:type="dxa"/>
            <w:tcBorders>
              <w:top w:val="nil"/>
              <w:left w:val="nil"/>
              <w:bottom w:val="nil"/>
              <w:right w:val="nil"/>
            </w:tcBorders>
          </w:tcPr>
          <w:p w:rsidR="006A3BCA" w:rsidRPr="00C93CC0" w:rsidRDefault="00ED4424">
            <w:pPr>
              <w:jc w:val="center"/>
              <w:rPr>
                <w:b/>
                <w:caps/>
                <w:color w:val="000000"/>
                <w:szCs w:val="24"/>
                <w:u w:val="single"/>
              </w:rPr>
            </w:pPr>
            <w:r w:rsidRPr="00C93CC0">
              <w:rPr>
                <w:b/>
                <w:caps/>
                <w:color w:val="000000"/>
                <w:szCs w:val="24"/>
                <w:u w:val="single"/>
              </w:rPr>
              <w:t>_________________________________</w:t>
            </w:r>
          </w:p>
          <w:p w:rsidR="00ED4424" w:rsidRPr="00C93CC0" w:rsidRDefault="00F57633" w:rsidP="00ED4424">
            <w:pPr>
              <w:jc w:val="center"/>
              <w:rPr>
                <w:caps/>
                <w:color w:val="000000"/>
                <w:szCs w:val="24"/>
              </w:rPr>
            </w:pPr>
            <w:r w:rsidRPr="00C93CC0">
              <w:rPr>
                <w:caps/>
                <w:color w:val="000000"/>
                <w:szCs w:val="24"/>
              </w:rPr>
              <w:t xml:space="preserve">MGTER. </w:t>
            </w:r>
            <w:r w:rsidR="00ED4424" w:rsidRPr="00C93CC0">
              <w:rPr>
                <w:caps/>
                <w:color w:val="000000"/>
                <w:szCs w:val="24"/>
              </w:rPr>
              <w:t>edilma rodriguez</w:t>
            </w:r>
          </w:p>
          <w:p w:rsidR="00ED4424" w:rsidRPr="00C93CC0" w:rsidRDefault="00ED4424" w:rsidP="00ED4424">
            <w:pPr>
              <w:jc w:val="center"/>
              <w:rPr>
                <w:rFonts w:eastAsia="MS Mincho"/>
                <w:caps/>
                <w:color w:val="000000"/>
                <w:szCs w:val="24"/>
              </w:rPr>
            </w:pPr>
            <w:r w:rsidRPr="00C93CC0">
              <w:rPr>
                <w:rFonts w:eastAsia="MS Mincho"/>
                <w:color w:val="000000"/>
                <w:szCs w:val="24"/>
              </w:rPr>
              <w:t xml:space="preserve"> Jefa del Departamento de Evaluación de Estudios de Impacto Ambiental</w:t>
            </w:r>
            <w:r w:rsidRPr="00C93CC0">
              <w:rPr>
                <w:rFonts w:eastAsia="MS Mincho"/>
                <w:color w:val="000000"/>
                <w:szCs w:val="24"/>
                <w:lang w:val="es-MX"/>
              </w:rPr>
              <w:t>.</w:t>
            </w:r>
            <w:r w:rsidRPr="00C93CC0">
              <w:rPr>
                <w:rFonts w:eastAsia="MS Mincho"/>
                <w:color w:val="000000"/>
                <w:szCs w:val="24"/>
              </w:rPr>
              <w:t xml:space="preserve">                                                          </w:t>
            </w:r>
          </w:p>
          <w:p w:rsidR="006A3BCA" w:rsidRPr="00C93CC0" w:rsidRDefault="006A3BCA" w:rsidP="00ED4424">
            <w:pPr>
              <w:jc w:val="center"/>
              <w:rPr>
                <w:b/>
                <w:caps/>
                <w:color w:val="000000"/>
                <w:szCs w:val="24"/>
              </w:rPr>
            </w:pPr>
          </w:p>
        </w:tc>
      </w:tr>
    </w:tbl>
    <w:p w:rsidR="006A3BCA" w:rsidRPr="00C93CC0" w:rsidRDefault="006A3BCA">
      <w:pPr>
        <w:rPr>
          <w:szCs w:val="24"/>
        </w:rPr>
      </w:pPr>
    </w:p>
    <w:p w:rsidR="00DA41B2" w:rsidRPr="00C93CC0" w:rsidRDefault="00DA41B2">
      <w:pPr>
        <w:rPr>
          <w:vanish/>
          <w:szCs w:val="24"/>
        </w:rPr>
      </w:pPr>
    </w:p>
    <w:p w:rsidR="006A3BCA" w:rsidRPr="00C93CC0" w:rsidRDefault="006A3BCA">
      <w:pPr>
        <w:tabs>
          <w:tab w:val="left" w:pos="708"/>
          <w:tab w:val="center" w:pos="4419"/>
          <w:tab w:val="right" w:pos="8838"/>
        </w:tabs>
        <w:rPr>
          <w:szCs w:val="24"/>
        </w:rPr>
      </w:pPr>
    </w:p>
    <w:tbl>
      <w:tblPr>
        <w:tblpPr w:leftFromText="141" w:rightFromText="141" w:vertAnchor="page" w:horzAnchor="margin" w:tblpXSpec="center" w:tblpY="11495"/>
        <w:tblW w:w="7479" w:type="dxa"/>
        <w:tblLook w:val="04A0" w:firstRow="1" w:lastRow="0" w:firstColumn="1" w:lastColumn="0" w:noHBand="0" w:noVBand="1"/>
      </w:tblPr>
      <w:tblGrid>
        <w:gridCol w:w="7479"/>
      </w:tblGrid>
      <w:tr w:rsidR="009D227D" w:rsidRPr="00C93CC0" w:rsidTr="009D227D">
        <w:trPr>
          <w:trHeight w:val="1422"/>
        </w:trPr>
        <w:tc>
          <w:tcPr>
            <w:tcW w:w="7479" w:type="dxa"/>
            <w:tcBorders>
              <w:top w:val="nil"/>
              <w:left w:val="nil"/>
              <w:bottom w:val="nil"/>
              <w:right w:val="nil"/>
            </w:tcBorders>
          </w:tcPr>
          <w:p w:rsidR="009D227D" w:rsidRPr="00C93CC0" w:rsidRDefault="009D227D" w:rsidP="009D227D">
            <w:pPr>
              <w:jc w:val="center"/>
              <w:rPr>
                <w:b/>
                <w:caps/>
                <w:color w:val="000000"/>
                <w:szCs w:val="24"/>
                <w:u w:val="single"/>
              </w:rPr>
            </w:pPr>
            <w:r w:rsidRPr="00C93CC0">
              <w:rPr>
                <w:b/>
                <w:caps/>
                <w:color w:val="000000"/>
                <w:szCs w:val="24"/>
                <w:u w:val="single"/>
              </w:rPr>
              <w:t>________________________________</w:t>
            </w:r>
          </w:p>
          <w:p w:rsidR="009D227D" w:rsidRPr="00C93CC0" w:rsidRDefault="009D227D" w:rsidP="009D227D">
            <w:pPr>
              <w:tabs>
                <w:tab w:val="left" w:pos="2730"/>
                <w:tab w:val="center" w:pos="3631"/>
              </w:tabs>
              <w:jc w:val="center"/>
              <w:rPr>
                <w:caps/>
                <w:color w:val="000000"/>
                <w:szCs w:val="24"/>
              </w:rPr>
            </w:pPr>
            <w:r w:rsidRPr="00C93CC0">
              <w:rPr>
                <w:caps/>
                <w:color w:val="000000"/>
                <w:szCs w:val="24"/>
              </w:rPr>
              <w:t>ING. JULIETA FERNÁNDEZ COGLEY</w:t>
            </w:r>
          </w:p>
          <w:p w:rsidR="009D227D" w:rsidRPr="00C93CC0" w:rsidRDefault="009D227D" w:rsidP="009D227D">
            <w:pPr>
              <w:jc w:val="center"/>
              <w:rPr>
                <w:szCs w:val="24"/>
              </w:rPr>
            </w:pPr>
            <w:r w:rsidRPr="00C93CC0">
              <w:rPr>
                <w:szCs w:val="24"/>
              </w:rPr>
              <w:t xml:space="preserve">Directora Regional </w:t>
            </w:r>
          </w:p>
          <w:p w:rsidR="009D227D" w:rsidRPr="00C93CC0" w:rsidRDefault="009D227D" w:rsidP="009D227D">
            <w:pPr>
              <w:jc w:val="center"/>
              <w:rPr>
                <w:b/>
                <w:caps/>
                <w:color w:val="000000"/>
                <w:szCs w:val="24"/>
              </w:rPr>
            </w:pPr>
            <w:r w:rsidRPr="00C93CC0">
              <w:rPr>
                <w:szCs w:val="24"/>
              </w:rPr>
              <w:t>Ministerio de Ambiente Veraguas.</w:t>
            </w:r>
          </w:p>
        </w:tc>
      </w:tr>
    </w:tbl>
    <w:p w:rsidR="008B40BE" w:rsidRPr="00C93CC0" w:rsidRDefault="008B40BE" w:rsidP="008B40BE">
      <w:pPr>
        <w:tabs>
          <w:tab w:val="left" w:pos="708"/>
          <w:tab w:val="center" w:pos="4419"/>
          <w:tab w:val="right" w:pos="8838"/>
        </w:tabs>
        <w:rPr>
          <w:szCs w:val="24"/>
        </w:rPr>
      </w:pPr>
    </w:p>
    <w:sectPr w:rsidR="008B40BE" w:rsidRPr="00C93CC0" w:rsidSect="00C93CC0">
      <w:headerReference w:type="default" r:id="rId9"/>
      <w:footerReference w:type="default" r:id="rId10"/>
      <w:pgSz w:w="12240" w:h="20160" w:code="5"/>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58" w:rsidRDefault="006E2658">
      <w:r>
        <w:separator/>
      </w:r>
    </w:p>
  </w:endnote>
  <w:endnote w:type="continuationSeparator" w:id="0">
    <w:p w:rsidR="006E2658" w:rsidRDefault="006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CA" w:rsidRDefault="00625F56">
    <w:pPr>
      <w:pStyle w:val="Piedepgina"/>
      <w:jc w:val="right"/>
    </w:pPr>
    <w:r>
      <w:fldChar w:fldCharType="begin"/>
    </w:r>
    <w:r>
      <w:instrText xml:space="preserve"> PAGE   \* MERGEFORMAT </w:instrText>
    </w:r>
    <w:r>
      <w:fldChar w:fldCharType="separate"/>
    </w:r>
    <w:r w:rsidR="00C93CC0">
      <w:rPr>
        <w:noProof/>
      </w:rPr>
      <w:t>1</w:t>
    </w:r>
    <w:r>
      <w:fldChar w:fldCharType="end"/>
    </w:r>
  </w:p>
  <w:p w:rsidR="006A3BCA" w:rsidRDefault="006A3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58" w:rsidRDefault="006E2658">
      <w:r>
        <w:separator/>
      </w:r>
    </w:p>
  </w:footnote>
  <w:footnote w:type="continuationSeparator" w:id="0">
    <w:p w:rsidR="006E2658" w:rsidRDefault="006E2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A3BCA">
      <w:trPr>
        <w:jc w:val="center"/>
      </w:trPr>
      <w:tc>
        <w:tcPr>
          <w:tcW w:w="1668" w:type="dxa"/>
          <w:tcBorders>
            <w:top w:val="nil"/>
            <w:left w:val="nil"/>
            <w:bottom w:val="nil"/>
            <w:right w:val="nil"/>
          </w:tcBorders>
        </w:tcPr>
        <w:p w:rsidR="006A3BCA" w:rsidRDefault="00625F56">
          <w:r>
            <w:rPr>
              <w:noProof/>
              <w:lang w:val="es-PA" w:eastAsia="es-PA"/>
            </w:rPr>
            <w:drawing>
              <wp:inline distT="0" distB="0" distL="0" distR="0" wp14:anchorId="183F024E" wp14:editId="44482860">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A3BCA" w:rsidRDefault="00625F56">
          <w:pPr>
            <w:pStyle w:val="Ttulo4"/>
            <w:spacing w:before="0" w:after="0"/>
            <w:jc w:val="center"/>
            <w:rPr>
              <w:color w:val="000000"/>
            </w:rPr>
          </w:pPr>
          <w:r>
            <w:rPr>
              <w:color w:val="000000"/>
            </w:rPr>
            <w:t>MINISTERIO DE AMBIENTE</w:t>
          </w:r>
        </w:p>
        <w:p w:rsidR="003130F9" w:rsidRPr="003130F9" w:rsidRDefault="003130F9">
          <w:pPr>
            <w:pStyle w:val="Encabezado"/>
            <w:jc w:val="center"/>
            <w:rPr>
              <w:b/>
              <w:lang w:val="es-MX"/>
            </w:rPr>
          </w:pPr>
          <w:r w:rsidRPr="003130F9">
            <w:rPr>
              <w:b/>
              <w:lang w:val="es-MX"/>
            </w:rPr>
            <w:t>DIRECCIÓN REGIONAL DE VERGUAS</w:t>
          </w:r>
        </w:p>
        <w:p w:rsidR="006A3BCA" w:rsidRDefault="003130F9" w:rsidP="003130F9">
          <w:pPr>
            <w:pStyle w:val="Encabezado"/>
            <w:jc w:val="center"/>
            <w:rPr>
              <w:color w:val="000000"/>
              <w:sz w:val="22"/>
            </w:rPr>
          </w:pPr>
          <w:r w:rsidRPr="003130F9">
            <w:rPr>
              <w:b/>
              <w:lang w:val="es-MX"/>
            </w:rPr>
            <w:t>DEPARTAMENTO DE EVALUACIÓN AMBIENTAL</w:t>
          </w:r>
          <w:r>
            <w:rPr>
              <w:color w:val="000000"/>
              <w:sz w:val="22"/>
            </w:rPr>
            <w:t xml:space="preserve"> </w:t>
          </w:r>
        </w:p>
        <w:p w:rsidR="003130F9" w:rsidRDefault="00625F56">
          <w:pPr>
            <w:jc w:val="right"/>
            <w:rPr>
              <w:color w:val="000000"/>
              <w:sz w:val="22"/>
              <w:lang w:val="pt-BR"/>
            </w:rPr>
          </w:pPr>
          <w:r>
            <w:rPr>
              <w:color w:val="000000"/>
              <w:sz w:val="22"/>
              <w:lang w:val="pt-BR"/>
            </w:rPr>
            <w:t>Tel. 500-0</w:t>
          </w:r>
          <w:r w:rsidR="003130F9">
            <w:rPr>
              <w:color w:val="000000"/>
              <w:sz w:val="22"/>
              <w:lang w:val="pt-BR"/>
            </w:rPr>
            <w:t>734</w:t>
          </w:r>
        </w:p>
        <w:p w:rsidR="006A3BCA" w:rsidRDefault="00625F56">
          <w:pPr>
            <w:jc w:val="right"/>
            <w:rPr>
              <w:sz w:val="22"/>
            </w:rPr>
          </w:pPr>
          <w:r>
            <w:rPr>
              <w:sz w:val="22"/>
              <w:lang w:val="pt-BR"/>
            </w:rPr>
            <w:t xml:space="preserve">                                                            </w:t>
          </w:r>
          <w:hyperlink r:id="rId2" w:history="1">
            <w:r>
              <w:rPr>
                <w:rStyle w:val="Hipervnculo"/>
                <w:sz w:val="22"/>
              </w:rPr>
              <w:t>www.miambiente.gob.pa</w:t>
            </w:r>
          </w:hyperlink>
        </w:p>
      </w:tc>
    </w:tr>
  </w:tbl>
  <w:p w:rsidR="006A3BCA" w:rsidRDefault="006A3BCA">
    <w:pPr>
      <w:pStyle w:val="Encabezado"/>
      <w:pBdr>
        <w:bottom w:val="single" w:sz="12" w:space="1" w:color="auto"/>
      </w:pBdr>
      <w:jc w:val="center"/>
    </w:pPr>
  </w:p>
  <w:p w:rsidR="006A3BCA" w:rsidRDefault="006A3BC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1D0E04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CA"/>
    <w:rsid w:val="000177A8"/>
    <w:rsid w:val="000271DE"/>
    <w:rsid w:val="00035907"/>
    <w:rsid w:val="00056C3B"/>
    <w:rsid w:val="000622DC"/>
    <w:rsid w:val="000873A7"/>
    <w:rsid w:val="0009109C"/>
    <w:rsid w:val="001249F9"/>
    <w:rsid w:val="001D6E9D"/>
    <w:rsid w:val="001E7D53"/>
    <w:rsid w:val="001F5353"/>
    <w:rsid w:val="00223B73"/>
    <w:rsid w:val="00264910"/>
    <w:rsid w:val="002832E5"/>
    <w:rsid w:val="002852CE"/>
    <w:rsid w:val="002962B8"/>
    <w:rsid w:val="003130F9"/>
    <w:rsid w:val="00321187"/>
    <w:rsid w:val="003C36E1"/>
    <w:rsid w:val="003E65E3"/>
    <w:rsid w:val="00433446"/>
    <w:rsid w:val="004525E6"/>
    <w:rsid w:val="00452D17"/>
    <w:rsid w:val="00460764"/>
    <w:rsid w:val="00472268"/>
    <w:rsid w:val="00480E09"/>
    <w:rsid w:val="00523345"/>
    <w:rsid w:val="00535688"/>
    <w:rsid w:val="0055571E"/>
    <w:rsid w:val="00566C9A"/>
    <w:rsid w:val="005D38C9"/>
    <w:rsid w:val="005E0EFB"/>
    <w:rsid w:val="005F0C52"/>
    <w:rsid w:val="006207BD"/>
    <w:rsid w:val="00625F56"/>
    <w:rsid w:val="006955D7"/>
    <w:rsid w:val="006A3BCA"/>
    <w:rsid w:val="006D2292"/>
    <w:rsid w:val="006E2658"/>
    <w:rsid w:val="006E2E40"/>
    <w:rsid w:val="00706182"/>
    <w:rsid w:val="00716A15"/>
    <w:rsid w:val="00747DBF"/>
    <w:rsid w:val="00753237"/>
    <w:rsid w:val="007D1A31"/>
    <w:rsid w:val="007F4F01"/>
    <w:rsid w:val="00801733"/>
    <w:rsid w:val="00853DCB"/>
    <w:rsid w:val="00860D92"/>
    <w:rsid w:val="008924A1"/>
    <w:rsid w:val="00892C32"/>
    <w:rsid w:val="008B40BE"/>
    <w:rsid w:val="008B7130"/>
    <w:rsid w:val="009141C1"/>
    <w:rsid w:val="00936B4F"/>
    <w:rsid w:val="0096409C"/>
    <w:rsid w:val="00974DF1"/>
    <w:rsid w:val="00976E29"/>
    <w:rsid w:val="009D227D"/>
    <w:rsid w:val="00A0017D"/>
    <w:rsid w:val="00A16FE4"/>
    <w:rsid w:val="00B10AB7"/>
    <w:rsid w:val="00B31223"/>
    <w:rsid w:val="00B90E2F"/>
    <w:rsid w:val="00BA716C"/>
    <w:rsid w:val="00BB3468"/>
    <w:rsid w:val="00C2540D"/>
    <w:rsid w:val="00C509F4"/>
    <w:rsid w:val="00C61176"/>
    <w:rsid w:val="00C70BDD"/>
    <w:rsid w:val="00C93CC0"/>
    <w:rsid w:val="00C94F3C"/>
    <w:rsid w:val="00CA230F"/>
    <w:rsid w:val="00CA38D8"/>
    <w:rsid w:val="00CB5A73"/>
    <w:rsid w:val="00D13809"/>
    <w:rsid w:val="00D1449D"/>
    <w:rsid w:val="00D47D84"/>
    <w:rsid w:val="00DA41B2"/>
    <w:rsid w:val="00DC1686"/>
    <w:rsid w:val="00DC3D6F"/>
    <w:rsid w:val="00DD2D6D"/>
    <w:rsid w:val="00E5212F"/>
    <w:rsid w:val="00E8138E"/>
    <w:rsid w:val="00ED4424"/>
    <w:rsid w:val="00F45DED"/>
    <w:rsid w:val="00F5529F"/>
    <w:rsid w:val="00F57073"/>
    <w:rsid w:val="00F57633"/>
    <w:rsid w:val="00F92521"/>
    <w:rsid w:val="00FA22BF"/>
    <w:rsid w:val="00FA5F8E"/>
    <w:rsid w:val="00FC2DD6"/>
    <w:rsid w:val="00FC723E"/>
    <w:rsid w:val="00FD391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31D5-04E3-4547-BA5A-493EB2D5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590</Words>
  <Characters>3246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Lury Duarte</cp:lastModifiedBy>
  <cp:revision>65</cp:revision>
  <cp:lastPrinted>2016-05-11T16:45:00Z</cp:lastPrinted>
  <dcterms:created xsi:type="dcterms:W3CDTF">2019-07-16T15:12:00Z</dcterms:created>
  <dcterms:modified xsi:type="dcterms:W3CDTF">2019-10-15T18:42:00Z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