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9E" w:rsidRPr="00CB48A2" w:rsidRDefault="00E67E28" w:rsidP="000E08CC">
      <w:pPr>
        <w:spacing w:line="276" w:lineRule="auto"/>
        <w:jc w:val="center"/>
        <w:rPr>
          <w:b/>
          <w:szCs w:val="24"/>
          <w:lang w:val="es-PA"/>
        </w:rPr>
      </w:pPr>
      <w:r w:rsidRPr="00CB48A2">
        <w:rPr>
          <w:b/>
          <w:szCs w:val="24"/>
          <w:lang w:val="es-PA"/>
        </w:rPr>
        <w:t>FORMATO EIA-FEA-014</w:t>
      </w:r>
    </w:p>
    <w:p w:rsidR="00E2119E" w:rsidRPr="00CB48A2" w:rsidRDefault="00E2119E" w:rsidP="000E08CC">
      <w:pPr>
        <w:spacing w:line="276" w:lineRule="auto"/>
        <w:jc w:val="center"/>
        <w:rPr>
          <w:b/>
          <w:szCs w:val="24"/>
          <w:lang w:val="es-PA"/>
        </w:rPr>
      </w:pPr>
    </w:p>
    <w:p w:rsidR="00E2119E" w:rsidRPr="00CB48A2" w:rsidRDefault="00E67E28" w:rsidP="000E08CC">
      <w:pPr>
        <w:spacing w:line="276" w:lineRule="auto"/>
        <w:jc w:val="center"/>
        <w:rPr>
          <w:b/>
          <w:szCs w:val="24"/>
          <w:lang w:val="es-PA"/>
        </w:rPr>
      </w:pPr>
      <w:r w:rsidRPr="00CB48A2">
        <w:rPr>
          <w:b/>
          <w:szCs w:val="24"/>
          <w:lang w:val="es-PA"/>
        </w:rPr>
        <w:t>MINISTERIO DE AMBIENTE</w:t>
      </w:r>
    </w:p>
    <w:p w:rsidR="003C40A4" w:rsidRPr="00CB48A2" w:rsidRDefault="00E67E28" w:rsidP="000E08CC">
      <w:pPr>
        <w:spacing w:line="276" w:lineRule="auto"/>
        <w:jc w:val="center"/>
        <w:rPr>
          <w:b/>
          <w:szCs w:val="24"/>
          <w:lang w:val="es-PA"/>
        </w:rPr>
      </w:pPr>
      <w:r w:rsidRPr="00CB48A2">
        <w:rPr>
          <w:b/>
          <w:szCs w:val="24"/>
          <w:lang w:val="es-PA"/>
        </w:rPr>
        <w:t xml:space="preserve">DIRECCIÓN </w:t>
      </w:r>
      <w:r w:rsidR="003C40A4" w:rsidRPr="00CB48A2">
        <w:rPr>
          <w:b/>
          <w:szCs w:val="24"/>
          <w:lang w:val="es-PA"/>
        </w:rPr>
        <w:t>REGIONAL DE VERAGUAS</w:t>
      </w:r>
    </w:p>
    <w:p w:rsidR="00EB464C" w:rsidRPr="00CB48A2" w:rsidRDefault="00EB464C" w:rsidP="000E08CC">
      <w:pPr>
        <w:spacing w:line="276" w:lineRule="auto"/>
        <w:jc w:val="center"/>
        <w:rPr>
          <w:b/>
          <w:szCs w:val="24"/>
          <w:lang w:val="es-PA"/>
        </w:rPr>
      </w:pPr>
    </w:p>
    <w:p w:rsidR="00E2119E" w:rsidRPr="00CB48A2" w:rsidRDefault="00E67E28" w:rsidP="00FB6725">
      <w:pPr>
        <w:spacing w:line="276" w:lineRule="auto"/>
        <w:jc w:val="both"/>
        <w:rPr>
          <w:b/>
          <w:szCs w:val="24"/>
          <w:lang w:val="es-PA"/>
        </w:rPr>
      </w:pPr>
      <w:r w:rsidRPr="00CB48A2">
        <w:rPr>
          <w:szCs w:val="24"/>
          <w:lang w:val="es-PA"/>
        </w:rPr>
        <w:t>INFORME TÉCNICO DE EVALUACIÓN DEL ESTUDIO DE IMPACTO AMBIENTAL DENOMINADO</w:t>
      </w:r>
      <w:r w:rsidRPr="00CB48A2">
        <w:rPr>
          <w:b/>
          <w:szCs w:val="24"/>
          <w:lang w:val="es-PA"/>
        </w:rPr>
        <w:t xml:space="preserve"> “</w:t>
      </w:r>
      <w:r w:rsidR="00FB6725" w:rsidRPr="00CB48A2">
        <w:rPr>
          <w:b/>
          <w:szCs w:val="24"/>
          <w:lang w:val="es-PA" w:eastAsia="es-PA"/>
        </w:rPr>
        <w:t>EXTRACCIÓN DE MATERIAL SELECTO PARA LA CONSTRUCCIÓN DE LOS CAMINOS DEL DISTRITO DE LA MESA, EN LA PROVINCIA DE VERAGUAS – BORO</w:t>
      </w:r>
      <w:r w:rsidRPr="00CB48A2">
        <w:rPr>
          <w:b/>
          <w:szCs w:val="24"/>
          <w:lang w:val="es-PA"/>
        </w:rPr>
        <w:t>”</w:t>
      </w:r>
      <w:r w:rsidR="00F72B7D" w:rsidRPr="00CB48A2">
        <w:rPr>
          <w:b/>
          <w:szCs w:val="24"/>
          <w:lang w:val="es-PA"/>
        </w:rPr>
        <w:t>.</w:t>
      </w:r>
    </w:p>
    <w:p w:rsidR="00E2119E" w:rsidRPr="00CB48A2" w:rsidRDefault="00E2119E" w:rsidP="000E08CC">
      <w:pPr>
        <w:spacing w:line="276" w:lineRule="auto"/>
        <w:outlineLvl w:val="1"/>
        <w:rPr>
          <w:b/>
          <w:szCs w:val="24"/>
          <w:lang w:val="es-PA"/>
        </w:rPr>
      </w:pPr>
    </w:p>
    <w:p w:rsidR="00E2119E" w:rsidRPr="00CB48A2" w:rsidRDefault="00E67E28" w:rsidP="000E08CC">
      <w:pPr>
        <w:numPr>
          <w:ilvl w:val="0"/>
          <w:numId w:val="2"/>
        </w:numPr>
        <w:spacing w:line="276" w:lineRule="auto"/>
        <w:ind w:hanging="1140"/>
        <w:jc w:val="both"/>
        <w:outlineLvl w:val="1"/>
        <w:rPr>
          <w:b/>
          <w:szCs w:val="24"/>
          <w:lang w:val="es-PA"/>
        </w:rPr>
      </w:pPr>
      <w:r w:rsidRPr="00CB48A2">
        <w:rPr>
          <w:b/>
          <w:szCs w:val="24"/>
          <w:lang w:val="es-PA"/>
        </w:rPr>
        <w:t>DATOS GENERALES</w:t>
      </w:r>
    </w:p>
    <w:p w:rsidR="00E2119E" w:rsidRPr="00CB48A2" w:rsidRDefault="00E2119E" w:rsidP="000E08CC">
      <w:pPr>
        <w:spacing w:line="276" w:lineRule="auto"/>
        <w:jc w:val="both"/>
        <w:outlineLvl w:val="1"/>
        <w:rPr>
          <w:b/>
          <w:szCs w:val="24"/>
          <w:lang w:val="es-PA"/>
        </w:rPr>
      </w:pPr>
    </w:p>
    <w:p w:rsidR="00E2119E" w:rsidRPr="00CB48A2" w:rsidRDefault="00E2119E" w:rsidP="000E08CC">
      <w:pPr>
        <w:spacing w:line="276" w:lineRule="auto"/>
        <w:rPr>
          <w:vanish/>
          <w:szCs w:val="24"/>
          <w:lang w:val="es-PA"/>
        </w:rPr>
      </w:pPr>
    </w:p>
    <w:tbl>
      <w:tblPr>
        <w:tblW w:w="0" w:type="auto"/>
        <w:jc w:val="center"/>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86"/>
        <w:gridCol w:w="6558"/>
      </w:tblGrid>
      <w:tr w:rsidR="00E2119E" w:rsidRPr="00CB48A2" w:rsidTr="00EB464C">
        <w:trPr>
          <w:trHeight w:val="64"/>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E67E28" w:rsidP="00237A2F">
            <w:pPr>
              <w:keepNext/>
              <w:tabs>
                <w:tab w:val="left" w:pos="3420"/>
                <w:tab w:val="left" w:pos="3600"/>
                <w:tab w:val="left" w:pos="3780"/>
              </w:tabs>
              <w:spacing w:line="276" w:lineRule="auto"/>
              <w:ind w:left="284"/>
              <w:outlineLvl w:val="1"/>
              <w:rPr>
                <w:b/>
                <w:color w:val="000000"/>
                <w:szCs w:val="24"/>
                <w:lang w:val="es-PA"/>
              </w:rPr>
            </w:pPr>
            <w:r w:rsidRPr="00CB48A2">
              <w:rPr>
                <w:b/>
                <w:color w:val="000000"/>
                <w:szCs w:val="24"/>
                <w:lang w:val="es-PA"/>
              </w:rPr>
              <w:t>FECHA</w:t>
            </w:r>
            <w:r w:rsidRPr="00CB48A2">
              <w:rPr>
                <w:i/>
                <w:color w:val="000000"/>
                <w:szCs w:val="24"/>
                <w:lang w:val="es-PA"/>
              </w:rPr>
              <w:t>:</w:t>
            </w:r>
          </w:p>
        </w:tc>
        <w:tc>
          <w:tcPr>
            <w:tcW w:w="6558"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FB6725" w:rsidP="00237A2F">
            <w:pPr>
              <w:keepNext/>
              <w:tabs>
                <w:tab w:val="left" w:pos="3420"/>
                <w:tab w:val="left" w:pos="3600"/>
                <w:tab w:val="left" w:pos="3780"/>
              </w:tabs>
              <w:spacing w:line="276" w:lineRule="auto"/>
              <w:outlineLvl w:val="1"/>
              <w:rPr>
                <w:b/>
                <w:color w:val="000000"/>
                <w:szCs w:val="24"/>
                <w:lang w:val="es-PA"/>
              </w:rPr>
            </w:pPr>
            <w:r w:rsidRPr="00CB48A2">
              <w:rPr>
                <w:b/>
                <w:color w:val="000000"/>
                <w:szCs w:val="24"/>
                <w:lang w:val="es-PA"/>
              </w:rPr>
              <w:t>14</w:t>
            </w:r>
            <w:r w:rsidR="00ED72A2" w:rsidRPr="00CB48A2">
              <w:rPr>
                <w:b/>
                <w:color w:val="000000"/>
                <w:szCs w:val="24"/>
                <w:lang w:val="es-PA"/>
              </w:rPr>
              <w:t xml:space="preserve"> DE </w:t>
            </w:r>
            <w:r w:rsidR="003D0BD4" w:rsidRPr="00CB48A2">
              <w:rPr>
                <w:b/>
                <w:color w:val="000000"/>
                <w:szCs w:val="24"/>
                <w:lang w:val="es-PA"/>
              </w:rPr>
              <w:t>OCTUBRE</w:t>
            </w:r>
            <w:r w:rsidR="00ED72A2" w:rsidRPr="00CB48A2">
              <w:rPr>
                <w:b/>
                <w:color w:val="000000"/>
                <w:szCs w:val="24"/>
                <w:lang w:val="es-PA"/>
              </w:rPr>
              <w:t xml:space="preserve"> DE 2019</w:t>
            </w:r>
          </w:p>
        </w:tc>
      </w:tr>
      <w:tr w:rsidR="00E2119E" w:rsidRPr="00CB48A2" w:rsidTr="00EB464C">
        <w:trPr>
          <w:trHeight w:val="512"/>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E67E28" w:rsidP="00237A2F">
            <w:pPr>
              <w:spacing w:line="276" w:lineRule="auto"/>
              <w:ind w:left="3884" w:hanging="3600"/>
              <w:rPr>
                <w:i/>
                <w:color w:val="000000"/>
                <w:szCs w:val="24"/>
                <w:lang w:val="es-PA"/>
              </w:rPr>
            </w:pPr>
            <w:r w:rsidRPr="00CB48A2">
              <w:rPr>
                <w:b/>
                <w:color w:val="000000"/>
                <w:szCs w:val="24"/>
                <w:lang w:val="es-PA"/>
              </w:rPr>
              <w:t>PROYECTO:</w:t>
            </w:r>
          </w:p>
        </w:tc>
        <w:tc>
          <w:tcPr>
            <w:tcW w:w="6558"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FB6725" w:rsidP="00A12973">
            <w:pPr>
              <w:spacing w:line="276" w:lineRule="auto"/>
              <w:jc w:val="both"/>
              <w:rPr>
                <w:b/>
                <w:szCs w:val="24"/>
                <w:lang w:val="es-PA"/>
              </w:rPr>
            </w:pPr>
            <w:r w:rsidRPr="00CB48A2">
              <w:rPr>
                <w:b/>
                <w:szCs w:val="24"/>
                <w:lang w:val="es-PA"/>
              </w:rPr>
              <w:t>“</w:t>
            </w:r>
            <w:r w:rsidRPr="00CB48A2">
              <w:rPr>
                <w:b/>
                <w:szCs w:val="24"/>
                <w:lang w:val="es-PA" w:eastAsia="es-PA"/>
              </w:rPr>
              <w:t>EXTRACCIÓN DE MATERIAL SELECTO PARA LA CONSTRUCCIÓN DE LOS CAMINOS DEL DISTRITO DE LA MESA, EN LA PROVINCIA DE VERAGUAS – BORO</w:t>
            </w:r>
            <w:r w:rsidRPr="00CB48A2">
              <w:rPr>
                <w:b/>
                <w:szCs w:val="24"/>
                <w:lang w:val="es-PA"/>
              </w:rPr>
              <w:t>”</w:t>
            </w:r>
          </w:p>
        </w:tc>
      </w:tr>
      <w:tr w:rsidR="00E2119E" w:rsidRPr="00CB48A2" w:rsidTr="00EB464C">
        <w:trPr>
          <w:trHeight w:val="387"/>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E67E28" w:rsidP="00237A2F">
            <w:pPr>
              <w:spacing w:line="276" w:lineRule="auto"/>
              <w:ind w:left="3884" w:hanging="3600"/>
              <w:rPr>
                <w:b/>
                <w:color w:val="000000"/>
                <w:szCs w:val="24"/>
                <w:lang w:val="es-PA"/>
              </w:rPr>
            </w:pPr>
            <w:r w:rsidRPr="00CB48A2">
              <w:rPr>
                <w:b/>
                <w:color w:val="000000"/>
                <w:szCs w:val="24"/>
                <w:lang w:val="es-PA"/>
              </w:rPr>
              <w:t>CATEGORIA:</w:t>
            </w:r>
          </w:p>
        </w:tc>
        <w:tc>
          <w:tcPr>
            <w:tcW w:w="6558"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ED72A2" w:rsidP="003A1BBD">
            <w:pPr>
              <w:spacing w:line="276" w:lineRule="auto"/>
              <w:jc w:val="both"/>
              <w:rPr>
                <w:szCs w:val="24"/>
                <w:lang w:val="es-PA"/>
              </w:rPr>
            </w:pPr>
            <w:r w:rsidRPr="00CB48A2">
              <w:rPr>
                <w:szCs w:val="24"/>
                <w:lang w:val="es-PA"/>
              </w:rPr>
              <w:t>I</w:t>
            </w:r>
          </w:p>
        </w:tc>
      </w:tr>
      <w:tr w:rsidR="00E2119E" w:rsidRPr="00CB48A2" w:rsidTr="00EB464C">
        <w:trPr>
          <w:trHeight w:val="678"/>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E67E28" w:rsidP="00237A2F">
            <w:pPr>
              <w:spacing w:line="276" w:lineRule="auto"/>
              <w:ind w:left="3884" w:hanging="3600"/>
              <w:rPr>
                <w:b/>
                <w:color w:val="000000"/>
                <w:szCs w:val="24"/>
                <w:lang w:val="es-PA"/>
              </w:rPr>
            </w:pPr>
            <w:r w:rsidRPr="00CB48A2">
              <w:rPr>
                <w:b/>
                <w:color w:val="000000"/>
                <w:szCs w:val="24"/>
                <w:lang w:val="es-PA"/>
              </w:rPr>
              <w:t>PROMOTOR:</w:t>
            </w:r>
          </w:p>
        </w:tc>
        <w:tc>
          <w:tcPr>
            <w:tcW w:w="6558"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FB6725" w:rsidP="00237A2F">
            <w:pPr>
              <w:spacing w:line="276" w:lineRule="auto"/>
              <w:jc w:val="both"/>
              <w:rPr>
                <w:b/>
                <w:szCs w:val="24"/>
                <w:lang w:val="es-PA"/>
              </w:rPr>
            </w:pPr>
            <w:r w:rsidRPr="00CB48A2">
              <w:rPr>
                <w:b/>
                <w:bCs/>
                <w:szCs w:val="24"/>
                <w:lang w:val="es-PA" w:eastAsia="es-PA"/>
              </w:rPr>
              <w:t>CONSORCIO P&amp;C LA MESA</w:t>
            </w:r>
          </w:p>
        </w:tc>
      </w:tr>
      <w:tr w:rsidR="00E2119E" w:rsidRPr="00CB48A2" w:rsidTr="00EB464C">
        <w:trPr>
          <w:trHeight w:val="486"/>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E67E28" w:rsidP="00237A2F">
            <w:pPr>
              <w:tabs>
                <w:tab w:val="left" w:pos="3600"/>
              </w:tabs>
              <w:spacing w:line="276" w:lineRule="auto"/>
              <w:ind w:left="3884" w:hanging="3600"/>
              <w:rPr>
                <w:b/>
                <w:color w:val="000000"/>
                <w:szCs w:val="24"/>
                <w:lang w:val="es-PA"/>
              </w:rPr>
            </w:pPr>
            <w:r w:rsidRPr="00CB48A2">
              <w:rPr>
                <w:b/>
                <w:color w:val="000000"/>
                <w:szCs w:val="24"/>
                <w:lang w:val="es-PA"/>
              </w:rPr>
              <w:t>CONSULTORES:</w:t>
            </w:r>
          </w:p>
        </w:tc>
        <w:tc>
          <w:tcPr>
            <w:tcW w:w="6558" w:type="dxa"/>
            <w:tcBorders>
              <w:top w:val="single" w:sz="4" w:space="0" w:color="000000"/>
              <w:left w:val="single" w:sz="4" w:space="0" w:color="000000"/>
              <w:bottom w:val="single" w:sz="4" w:space="0" w:color="000000"/>
              <w:right w:val="single" w:sz="4" w:space="0" w:color="000000"/>
            </w:tcBorders>
            <w:vAlign w:val="center"/>
          </w:tcPr>
          <w:p w:rsidR="00EB464C" w:rsidRPr="00CB48A2" w:rsidRDefault="00EB464C" w:rsidP="00EB464C">
            <w:pPr>
              <w:spacing w:before="120" w:after="120"/>
              <w:jc w:val="both"/>
              <w:rPr>
                <w:bCs/>
                <w:color w:val="000000"/>
                <w:szCs w:val="24"/>
                <w:lang w:eastAsia="es-PA"/>
              </w:rPr>
            </w:pPr>
            <w:r w:rsidRPr="00CB48A2">
              <w:rPr>
                <w:bCs/>
                <w:color w:val="000000"/>
                <w:szCs w:val="24"/>
                <w:lang w:eastAsia="es-PA"/>
              </w:rPr>
              <w:t>ALEX CRUZ GONZÁLEZ: NO. IRC 029-2008.</w:t>
            </w:r>
          </w:p>
          <w:p w:rsidR="00E2119E" w:rsidRPr="00CB48A2" w:rsidRDefault="00EB464C" w:rsidP="00EB464C">
            <w:pPr>
              <w:jc w:val="both"/>
              <w:rPr>
                <w:b/>
                <w:color w:val="000000"/>
                <w:szCs w:val="24"/>
                <w:lang w:val="es-PA"/>
              </w:rPr>
            </w:pPr>
            <w:r w:rsidRPr="00CB48A2">
              <w:rPr>
                <w:bCs/>
                <w:color w:val="000000"/>
                <w:szCs w:val="24"/>
                <w:lang w:eastAsia="es-PA"/>
              </w:rPr>
              <w:t>CARLOTA SANDOVAL NO. IAR - 049-2000.</w:t>
            </w:r>
          </w:p>
        </w:tc>
      </w:tr>
      <w:tr w:rsidR="00E2119E" w:rsidRPr="00CB48A2" w:rsidTr="00EB464C">
        <w:trPr>
          <w:trHeight w:val="70"/>
          <w:jc w:val="center"/>
        </w:trPr>
        <w:tc>
          <w:tcPr>
            <w:tcW w:w="2586"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E67E28" w:rsidP="00237A2F">
            <w:pPr>
              <w:tabs>
                <w:tab w:val="left" w:pos="3600"/>
              </w:tabs>
              <w:spacing w:line="276" w:lineRule="auto"/>
              <w:ind w:left="3884" w:hanging="3600"/>
              <w:rPr>
                <w:b/>
                <w:color w:val="000000"/>
                <w:szCs w:val="24"/>
                <w:lang w:val="es-PA"/>
              </w:rPr>
            </w:pPr>
            <w:r w:rsidRPr="00CB48A2">
              <w:rPr>
                <w:b/>
                <w:color w:val="000000"/>
                <w:szCs w:val="24"/>
                <w:lang w:val="es-PA"/>
              </w:rPr>
              <w:t>LOCALIZACIÓN:</w:t>
            </w:r>
          </w:p>
          <w:p w:rsidR="00E2119E" w:rsidRPr="00CB48A2" w:rsidRDefault="00E2119E" w:rsidP="00237A2F">
            <w:pPr>
              <w:tabs>
                <w:tab w:val="left" w:pos="3600"/>
              </w:tabs>
              <w:spacing w:line="276" w:lineRule="auto"/>
              <w:rPr>
                <w:b/>
                <w:color w:val="000000"/>
                <w:szCs w:val="24"/>
                <w:lang w:val="es-PA"/>
              </w:rPr>
            </w:pPr>
          </w:p>
        </w:tc>
        <w:tc>
          <w:tcPr>
            <w:tcW w:w="6558" w:type="dxa"/>
            <w:tcBorders>
              <w:top w:val="single" w:sz="4" w:space="0" w:color="000000"/>
              <w:left w:val="single" w:sz="4" w:space="0" w:color="000000"/>
              <w:bottom w:val="single" w:sz="4" w:space="0" w:color="000000"/>
              <w:right w:val="single" w:sz="4" w:space="0" w:color="000000"/>
            </w:tcBorders>
            <w:vAlign w:val="center"/>
          </w:tcPr>
          <w:p w:rsidR="00E2119E" w:rsidRPr="00CB48A2" w:rsidRDefault="00115EA8" w:rsidP="00237A2F">
            <w:pPr>
              <w:tabs>
                <w:tab w:val="left" w:pos="3600"/>
              </w:tabs>
              <w:spacing w:line="276" w:lineRule="auto"/>
              <w:jc w:val="both"/>
              <w:rPr>
                <w:color w:val="000000"/>
                <w:szCs w:val="24"/>
                <w:lang w:val="es-PA"/>
              </w:rPr>
            </w:pPr>
            <w:r w:rsidRPr="00CB48A2">
              <w:rPr>
                <w:bCs/>
                <w:szCs w:val="24"/>
              </w:rPr>
              <w:t>ÉSTE SE DESARROLLARÁ EN LA FINCA N°6630, UBICADA EN EL CORREGIMIENTO DE LA MESA, DISTRITO LA MESA, PROVINCIA DE VERAGUAS.</w:t>
            </w:r>
          </w:p>
        </w:tc>
      </w:tr>
    </w:tbl>
    <w:p w:rsidR="00E2119E" w:rsidRPr="00CB48A2" w:rsidRDefault="00E2119E" w:rsidP="000E08CC">
      <w:pPr>
        <w:spacing w:line="276" w:lineRule="auto"/>
        <w:jc w:val="both"/>
        <w:outlineLvl w:val="1"/>
        <w:rPr>
          <w:b/>
          <w:szCs w:val="24"/>
          <w:lang w:val="es-PA"/>
        </w:rPr>
      </w:pPr>
    </w:p>
    <w:p w:rsidR="00F72B7D" w:rsidRPr="00CB48A2" w:rsidRDefault="00F72B7D" w:rsidP="000E08CC">
      <w:pPr>
        <w:spacing w:line="276" w:lineRule="auto"/>
        <w:jc w:val="both"/>
        <w:outlineLvl w:val="1"/>
        <w:rPr>
          <w:b/>
          <w:szCs w:val="24"/>
          <w:lang w:val="es-PA"/>
        </w:rPr>
      </w:pPr>
    </w:p>
    <w:p w:rsidR="00E2119E" w:rsidRPr="00CB48A2" w:rsidRDefault="00E67E28" w:rsidP="000E08CC">
      <w:pPr>
        <w:numPr>
          <w:ilvl w:val="0"/>
          <w:numId w:val="2"/>
        </w:numPr>
        <w:spacing w:line="276" w:lineRule="auto"/>
        <w:ind w:hanging="1140"/>
        <w:jc w:val="both"/>
        <w:outlineLvl w:val="1"/>
        <w:rPr>
          <w:b/>
          <w:caps/>
          <w:szCs w:val="24"/>
          <w:lang w:val="es-PA"/>
        </w:rPr>
      </w:pPr>
      <w:r w:rsidRPr="00CB48A2">
        <w:rPr>
          <w:b/>
          <w:szCs w:val="24"/>
          <w:lang w:val="es-PA"/>
        </w:rPr>
        <w:t>ANTECEDENTES</w:t>
      </w:r>
    </w:p>
    <w:p w:rsidR="00E2119E" w:rsidRPr="00CB48A2" w:rsidRDefault="00E2119E" w:rsidP="000E08CC">
      <w:pPr>
        <w:spacing w:line="276" w:lineRule="auto"/>
        <w:jc w:val="both"/>
        <w:outlineLvl w:val="1"/>
        <w:rPr>
          <w:b/>
          <w:caps/>
          <w:szCs w:val="24"/>
          <w:lang w:val="es-PA"/>
        </w:rPr>
      </w:pPr>
    </w:p>
    <w:p w:rsidR="00CF2B8F" w:rsidRPr="00CB48A2" w:rsidRDefault="00A12973" w:rsidP="00A12973">
      <w:pPr>
        <w:jc w:val="both"/>
      </w:pPr>
      <w:r w:rsidRPr="00CB48A2">
        <w:rPr>
          <w:lang w:val="es-PA"/>
        </w:rPr>
        <w:t xml:space="preserve">Que </w:t>
      </w:r>
      <w:r w:rsidRPr="00CB48A2">
        <w:rPr>
          <w:b/>
          <w:bCs/>
          <w:szCs w:val="24"/>
          <w:lang w:val="es-PA" w:eastAsia="es-PA"/>
        </w:rPr>
        <w:t>CONSORCIO P&amp;C LA MESA</w:t>
      </w:r>
      <w:r w:rsidRPr="00CB48A2">
        <w:rPr>
          <w:lang w:val="es-PA"/>
        </w:rPr>
        <w:t xml:space="preserve">, es el promotor  del proyecto categoría I denominado </w:t>
      </w:r>
      <w:r w:rsidRPr="00CB48A2">
        <w:rPr>
          <w:b/>
          <w:lang w:val="es-PA"/>
        </w:rPr>
        <w:t>“EXTRACCION DE MATERIAL SELECTO PARA LA CONSTRUCCIÓN DE LOS CAMINOS DEL DISTRITO DE LA MESA, EN LA PROVINCIA DE VERAGUAS – BORO”</w:t>
      </w:r>
      <w:r w:rsidRPr="00CB48A2">
        <w:rPr>
          <w:lang w:val="es-PA"/>
        </w:rPr>
        <w:t xml:space="preserve">, </w:t>
      </w:r>
      <w:r w:rsidR="00CF2B8F" w:rsidRPr="00CB48A2">
        <w:rPr>
          <w:lang w:val="es-PA"/>
        </w:rPr>
        <w:t xml:space="preserve">el cual se desarrollará </w:t>
      </w:r>
      <w:r w:rsidR="00CF2B8F" w:rsidRPr="00CB48A2">
        <w:t>corregimiento de La Mesa, Distrito La Mesa, Provincia de Veraguas.</w:t>
      </w:r>
    </w:p>
    <w:p w:rsidR="00CF2B8F" w:rsidRPr="00CB48A2" w:rsidRDefault="00CF2B8F" w:rsidP="00A12973">
      <w:pPr>
        <w:jc w:val="both"/>
        <w:rPr>
          <w:lang w:val="es-PA"/>
        </w:rPr>
      </w:pPr>
    </w:p>
    <w:p w:rsidR="00EF0393" w:rsidRPr="00CB48A2" w:rsidRDefault="00EF0393" w:rsidP="00A12973">
      <w:pPr>
        <w:jc w:val="both"/>
        <w:rPr>
          <w:lang w:val="es-PA"/>
        </w:rPr>
      </w:pPr>
      <w:r w:rsidRPr="00CB48A2">
        <w:rPr>
          <w:lang w:val="es-PA"/>
        </w:rPr>
        <w:t xml:space="preserve">Que </w:t>
      </w:r>
      <w:r w:rsidR="00CF2B8F" w:rsidRPr="00CB48A2">
        <w:rPr>
          <w:lang w:val="es-PA"/>
        </w:rPr>
        <w:t xml:space="preserve">el </w:t>
      </w:r>
      <w:r w:rsidRPr="00CB48A2">
        <w:rPr>
          <w:b/>
          <w:lang w:val="es-PA"/>
        </w:rPr>
        <w:t>CONSORCIO P&amp;C LA MESA</w:t>
      </w:r>
      <w:r w:rsidRPr="00CB48A2">
        <w:rPr>
          <w:lang w:val="es-PA"/>
        </w:rPr>
        <w:t>, tiene como representante legal al señor</w:t>
      </w:r>
      <w:r w:rsidRPr="00CB48A2">
        <w:rPr>
          <w:b/>
          <w:lang w:val="es-PA"/>
        </w:rPr>
        <w:t xml:space="preserve"> Ismael Barral Noya</w:t>
      </w:r>
      <w:r w:rsidRPr="00CB48A2">
        <w:rPr>
          <w:lang w:val="es-PA"/>
        </w:rPr>
        <w:t>,</w:t>
      </w:r>
      <w:r w:rsidR="00C41156" w:rsidRPr="00CB48A2">
        <w:rPr>
          <w:lang w:val="es-PA"/>
        </w:rPr>
        <w:t xml:space="preserve"> varón, mayor de edad, </w:t>
      </w:r>
      <w:r w:rsidRPr="00CB48A2">
        <w:rPr>
          <w:lang w:val="es-PA"/>
        </w:rPr>
        <w:t xml:space="preserve"> de nacionalidad española, </w:t>
      </w:r>
      <w:r w:rsidR="00C41156" w:rsidRPr="00CB48A2">
        <w:rPr>
          <w:lang w:val="es-PA"/>
        </w:rPr>
        <w:t xml:space="preserve">portador del pasaporte AAC853268. </w:t>
      </w:r>
      <w:r w:rsidR="00162A86" w:rsidRPr="00CB48A2">
        <w:rPr>
          <w:lang w:val="es-PA"/>
        </w:rPr>
        <w:t>El consorcio está conformado por: Puentes y Calzadas Infraestructuras, S.L.U</w:t>
      </w:r>
      <w:r w:rsidR="00C41156" w:rsidRPr="00CB48A2">
        <w:rPr>
          <w:lang w:val="es-PA"/>
        </w:rPr>
        <w:t xml:space="preserve"> </w:t>
      </w:r>
      <w:r w:rsidR="00162A86" w:rsidRPr="00CB48A2">
        <w:rPr>
          <w:lang w:val="es-PA"/>
        </w:rPr>
        <w:t>Sucursal Panamá; cuyo representante legar es Francisco Díaz Calvo con pasaporte N° XDC 785002 y la Empresa Constructora CUMO, S.A., cuyo representante legal es Yamileth González Pitti, portadora de la cédula de identidad personal N° 1-31-675.</w:t>
      </w:r>
    </w:p>
    <w:p w:rsidR="00162A86" w:rsidRPr="00CB48A2" w:rsidRDefault="00162A86" w:rsidP="00A12973">
      <w:pPr>
        <w:jc w:val="both"/>
        <w:rPr>
          <w:lang w:val="es-PA"/>
        </w:rPr>
      </w:pPr>
    </w:p>
    <w:p w:rsidR="00CF2B8F" w:rsidRPr="00CB48A2" w:rsidRDefault="00CF2B8F" w:rsidP="00CF2B8F">
      <w:pPr>
        <w:jc w:val="both"/>
      </w:pPr>
      <w:r w:rsidRPr="00CB48A2">
        <w:t xml:space="preserve">Se describe el proyecto como “EXTRACIÓN DE MATERIAL SELECTO PARA LA CONNSTRUCCIÓN DE LOS CAMINOS DEL DISTRITO DE LA MESA, EN LA PROVINCIA DE VERAGUAS – BORO”, éste se desarrollará en la Finca N°6630, ubicada en el corregimiento de La Mesa, Distrito La Mesa, Provincia de Veraguas, esta finca es propiedad del Sr. Felipe Rodríguez Castillo. El terreno tiene una superficie de aproximadamente </w:t>
      </w:r>
      <w:r w:rsidR="00446EDD" w:rsidRPr="00CB48A2">
        <w:t>(</w:t>
      </w:r>
      <w:r w:rsidRPr="00CB48A2">
        <w:t>27 Has + 5200 m</w:t>
      </w:r>
      <w:r w:rsidRPr="00CB48A2">
        <w:rPr>
          <w:vertAlign w:val="superscript"/>
        </w:rPr>
        <w:t>2</w:t>
      </w:r>
      <w:r w:rsidR="00446EDD" w:rsidRPr="00CB48A2">
        <w:t>)</w:t>
      </w:r>
      <w:r w:rsidRPr="00CB48A2">
        <w:t xml:space="preserve">, del cual solo se utilizará un globo de terreno de aproximadamente </w:t>
      </w:r>
      <w:r w:rsidR="00446EDD" w:rsidRPr="00CB48A2">
        <w:t>ochocientos noventa y tres metros cuadrados (</w:t>
      </w:r>
      <w:r w:rsidRPr="00CB48A2">
        <w:rPr>
          <w:b/>
        </w:rPr>
        <w:t>893 m</w:t>
      </w:r>
      <w:r w:rsidRPr="00CB48A2">
        <w:rPr>
          <w:b/>
          <w:vertAlign w:val="superscript"/>
        </w:rPr>
        <w:t>2</w:t>
      </w:r>
      <w:r w:rsidR="00446EDD" w:rsidRPr="00CB48A2">
        <w:t xml:space="preserve">), </w:t>
      </w:r>
      <w:r w:rsidRPr="00CB48A2">
        <w:t xml:space="preserve">para extraer </w:t>
      </w:r>
      <w:r w:rsidR="00446EDD" w:rsidRPr="00CB48A2">
        <w:t>catorce mil trescientos uno punto veintidós metros cúbicos (</w:t>
      </w:r>
      <w:r w:rsidRPr="00CB48A2">
        <w:t>14,301.22 m</w:t>
      </w:r>
      <w:r w:rsidRPr="00CB48A2">
        <w:rPr>
          <w:vertAlign w:val="superscript"/>
        </w:rPr>
        <w:t>3</w:t>
      </w:r>
      <w:r w:rsidR="00446EDD" w:rsidRPr="00CB48A2">
        <w:t>)</w:t>
      </w:r>
      <w:r w:rsidRPr="00CB48A2">
        <w:t xml:space="preserve"> de material sub-base, mediante la aplicación del método de explotación a cielo abierto, con operación completamente mecánica, solamente utilizando una máquina excavadora para extraer y cargar el material en camiones de volquetes. Este material será utilizado para la construcción de los caminos en el distrito de La Mesa, provincia de Veraguas. Se accederá al área de extracción a través de camino ya existente dentro de la misma propiedad en alquiler, el cual será rehabilitado para tránsito de camiones y maquinarias.</w:t>
      </w:r>
    </w:p>
    <w:p w:rsidR="00EF0393" w:rsidRPr="00CB48A2" w:rsidRDefault="00EF0393" w:rsidP="00A12973">
      <w:pPr>
        <w:jc w:val="both"/>
        <w:rPr>
          <w:lang w:val="es-PA"/>
        </w:rPr>
      </w:pPr>
    </w:p>
    <w:p w:rsidR="00A12973" w:rsidRPr="00CB48A2" w:rsidRDefault="00A12973" w:rsidP="00A12973">
      <w:pPr>
        <w:jc w:val="both"/>
        <w:rPr>
          <w:lang w:val="es-PA"/>
        </w:rPr>
      </w:pPr>
      <w:r w:rsidRPr="00CB48A2">
        <w:rPr>
          <w:lang w:val="es-PA"/>
        </w:rPr>
        <w:t xml:space="preserve">Con el fin de abastecer al proyecto </w:t>
      </w:r>
      <w:r w:rsidR="00CF2B8F" w:rsidRPr="00CB48A2">
        <w:rPr>
          <w:lang w:val="es-PA"/>
        </w:rPr>
        <w:t>diseño y</w:t>
      </w:r>
      <w:r w:rsidRPr="00CB48A2">
        <w:rPr>
          <w:lang w:val="es-PA"/>
        </w:rPr>
        <w:t xml:space="preserve"> </w:t>
      </w:r>
      <w:r w:rsidR="00CF2B8F" w:rsidRPr="00CB48A2">
        <w:rPr>
          <w:lang w:val="es-PA"/>
        </w:rPr>
        <w:t xml:space="preserve">construcción para la rehabilitación de los caminos del distrito de </w:t>
      </w:r>
      <w:r w:rsidRPr="00CB48A2">
        <w:rPr>
          <w:lang w:val="es-PA"/>
        </w:rPr>
        <w:t>L</w:t>
      </w:r>
      <w:r w:rsidR="00CF2B8F" w:rsidRPr="00CB48A2">
        <w:rPr>
          <w:lang w:val="es-PA"/>
        </w:rPr>
        <w:t xml:space="preserve">a </w:t>
      </w:r>
      <w:r w:rsidRPr="00CB48A2">
        <w:rPr>
          <w:lang w:val="es-PA"/>
        </w:rPr>
        <w:t>M</w:t>
      </w:r>
      <w:r w:rsidR="00CF2B8F" w:rsidRPr="00CB48A2">
        <w:rPr>
          <w:lang w:val="es-PA"/>
        </w:rPr>
        <w:t>esa</w:t>
      </w:r>
      <w:r w:rsidRPr="00CB48A2">
        <w:rPr>
          <w:lang w:val="es-PA"/>
        </w:rPr>
        <w:t xml:space="preserve">, </w:t>
      </w:r>
      <w:r w:rsidR="00CF2B8F" w:rsidRPr="00CB48A2">
        <w:rPr>
          <w:lang w:val="es-PA"/>
        </w:rPr>
        <w:t xml:space="preserve">provincia de </w:t>
      </w:r>
      <w:r w:rsidRPr="00CB48A2">
        <w:rPr>
          <w:lang w:val="es-PA"/>
        </w:rPr>
        <w:t>V</w:t>
      </w:r>
      <w:r w:rsidR="00CF2B8F" w:rsidRPr="00CB48A2">
        <w:rPr>
          <w:lang w:val="es-PA"/>
        </w:rPr>
        <w:t>eraguas,</w:t>
      </w:r>
      <w:r w:rsidRPr="00CB48A2">
        <w:rPr>
          <w:lang w:val="es-PA"/>
        </w:rPr>
        <w:t xml:space="preserve"> llevado a cabo por el Ministerio de Obras </w:t>
      </w:r>
      <w:r w:rsidRPr="00CB48A2">
        <w:rPr>
          <w:lang w:val="es-PA"/>
        </w:rPr>
        <w:lastRenderedPageBreak/>
        <w:t>Públicas, específicamente en los corregimientos de Boro, La Mesa, Bisvalles, Los Milagros, El Higo y San Bartolo.</w:t>
      </w:r>
    </w:p>
    <w:p w:rsidR="007106F6" w:rsidRPr="00CB48A2" w:rsidRDefault="007106F6" w:rsidP="00A12973">
      <w:pPr>
        <w:jc w:val="both"/>
        <w:rPr>
          <w:lang w:val="es-PA"/>
        </w:rPr>
      </w:pPr>
    </w:p>
    <w:p w:rsidR="00B32946" w:rsidRPr="00CB48A2" w:rsidRDefault="00B32946" w:rsidP="00B32946">
      <w:pPr>
        <w:jc w:val="both"/>
        <w:rPr>
          <w:b/>
          <w:color w:val="000000"/>
          <w:szCs w:val="24"/>
          <w:lang w:val="es-PA"/>
        </w:rPr>
      </w:pPr>
      <w:r w:rsidRPr="00CB48A2">
        <w:rPr>
          <w:b/>
          <w:color w:val="000000"/>
          <w:szCs w:val="24"/>
          <w:lang w:val="es-PA"/>
        </w:rPr>
        <w:t>El polígono es correspondiente a las coordenadas UTM DATUN WS-84 siguientes:</w:t>
      </w:r>
    </w:p>
    <w:p w:rsidR="00237A2F" w:rsidRPr="00CB48A2" w:rsidRDefault="00237A2F" w:rsidP="00B32946">
      <w:pPr>
        <w:jc w:val="both"/>
        <w:rPr>
          <w:b/>
          <w:color w:val="000000"/>
          <w:szCs w:val="24"/>
          <w:lang w:val="es-PA"/>
        </w:rPr>
      </w:pPr>
    </w:p>
    <w:p w:rsidR="00617D31" w:rsidRPr="00CB48A2" w:rsidRDefault="00384B1F" w:rsidP="0097013A">
      <w:pPr>
        <w:tabs>
          <w:tab w:val="left" w:pos="0"/>
        </w:tabs>
        <w:suppressAutoHyphens/>
        <w:spacing w:line="276" w:lineRule="auto"/>
        <w:jc w:val="center"/>
        <w:rPr>
          <w:szCs w:val="24"/>
        </w:rPr>
      </w:pPr>
      <w:r w:rsidRPr="00CB48A2">
        <w:rPr>
          <w:rFonts w:ascii="Calibri" w:eastAsia="Calibri" w:hAnsi="Calibri"/>
          <w:noProof/>
          <w:sz w:val="22"/>
          <w:szCs w:val="22"/>
          <w:lang w:val="es-PA" w:eastAsia="es-PA"/>
        </w:rPr>
        <w:drawing>
          <wp:inline distT="0" distB="0" distL="0" distR="0" wp14:anchorId="2FCA7D51" wp14:editId="06366A8A">
            <wp:extent cx="4579951" cy="2870421"/>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14" t="24822" r="27375" b="33509"/>
                    <a:stretch/>
                  </pic:blipFill>
                  <pic:spPr bwMode="auto">
                    <a:xfrm>
                      <a:off x="0" y="0"/>
                      <a:ext cx="4585230" cy="2873730"/>
                    </a:xfrm>
                    <a:prstGeom prst="rect">
                      <a:avLst/>
                    </a:prstGeom>
                    <a:ln>
                      <a:noFill/>
                    </a:ln>
                    <a:extLst>
                      <a:ext uri="{53640926-AAD7-44D8-BBD7-CCE9431645EC}">
                        <a14:shadowObscured xmlns:a14="http://schemas.microsoft.com/office/drawing/2010/main"/>
                      </a:ext>
                    </a:extLst>
                  </pic:spPr>
                </pic:pic>
              </a:graphicData>
            </a:graphic>
          </wp:inline>
        </w:drawing>
      </w:r>
    </w:p>
    <w:p w:rsidR="00B32946" w:rsidRPr="00CB48A2" w:rsidRDefault="00384B1F" w:rsidP="0097013A">
      <w:pPr>
        <w:tabs>
          <w:tab w:val="left" w:pos="0"/>
        </w:tabs>
        <w:suppressAutoHyphens/>
        <w:spacing w:line="276" w:lineRule="auto"/>
        <w:jc w:val="center"/>
        <w:rPr>
          <w:szCs w:val="24"/>
        </w:rPr>
      </w:pPr>
      <w:r w:rsidRPr="00CB48A2">
        <w:rPr>
          <w:rFonts w:ascii="Calibri" w:eastAsia="Calibri" w:hAnsi="Calibri"/>
          <w:noProof/>
          <w:sz w:val="22"/>
          <w:szCs w:val="22"/>
          <w:lang w:val="es-PA" w:eastAsia="es-PA"/>
        </w:rPr>
        <w:drawing>
          <wp:inline distT="0" distB="0" distL="0" distR="0" wp14:anchorId="70A1E900" wp14:editId="0E74A009">
            <wp:extent cx="4579948" cy="12085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14" t="66489" r="27375" b="17198"/>
                    <a:stretch/>
                  </pic:blipFill>
                  <pic:spPr bwMode="auto">
                    <a:xfrm>
                      <a:off x="0" y="0"/>
                      <a:ext cx="4585230" cy="1209992"/>
                    </a:xfrm>
                    <a:prstGeom prst="rect">
                      <a:avLst/>
                    </a:prstGeom>
                    <a:ln>
                      <a:noFill/>
                    </a:ln>
                    <a:extLst>
                      <a:ext uri="{53640926-AAD7-44D8-BBD7-CCE9431645EC}">
                        <a14:shadowObscured xmlns:a14="http://schemas.microsoft.com/office/drawing/2010/main"/>
                      </a:ext>
                    </a:extLst>
                  </pic:spPr>
                </pic:pic>
              </a:graphicData>
            </a:graphic>
          </wp:inline>
        </w:drawing>
      </w:r>
    </w:p>
    <w:p w:rsidR="00384B1F" w:rsidRPr="00CB48A2" w:rsidRDefault="00384B1F" w:rsidP="0097013A">
      <w:pPr>
        <w:tabs>
          <w:tab w:val="left" w:pos="0"/>
        </w:tabs>
        <w:suppressAutoHyphens/>
        <w:spacing w:line="276" w:lineRule="auto"/>
        <w:jc w:val="center"/>
        <w:rPr>
          <w:szCs w:val="24"/>
        </w:rPr>
      </w:pPr>
      <w:r w:rsidRPr="00CB48A2">
        <w:rPr>
          <w:rFonts w:ascii="Calibri" w:eastAsia="Calibri" w:hAnsi="Calibri"/>
          <w:noProof/>
          <w:sz w:val="22"/>
          <w:szCs w:val="22"/>
          <w:lang w:val="es-PA" w:eastAsia="es-PA"/>
        </w:rPr>
        <w:drawing>
          <wp:inline distT="0" distB="0" distL="0" distR="0" wp14:anchorId="2B2C36A3" wp14:editId="5A38DBFC">
            <wp:extent cx="4579928" cy="28624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14" t="57093" r="27375" b="39184"/>
                    <a:stretch/>
                  </pic:blipFill>
                  <pic:spPr bwMode="auto">
                    <a:xfrm>
                      <a:off x="0" y="0"/>
                      <a:ext cx="4585230" cy="286578"/>
                    </a:xfrm>
                    <a:prstGeom prst="rect">
                      <a:avLst/>
                    </a:prstGeom>
                    <a:ln>
                      <a:noFill/>
                    </a:ln>
                    <a:extLst>
                      <a:ext uri="{53640926-AAD7-44D8-BBD7-CCE9431645EC}">
                        <a14:shadowObscured xmlns:a14="http://schemas.microsoft.com/office/drawing/2010/main"/>
                      </a:ext>
                    </a:extLst>
                  </pic:spPr>
                </pic:pic>
              </a:graphicData>
            </a:graphic>
          </wp:inline>
        </w:drawing>
      </w:r>
    </w:p>
    <w:p w:rsidR="00FA5710" w:rsidRPr="00CB48A2" w:rsidRDefault="00FA5710" w:rsidP="0097013A">
      <w:pPr>
        <w:tabs>
          <w:tab w:val="left" w:pos="0"/>
        </w:tabs>
        <w:suppressAutoHyphens/>
        <w:spacing w:line="276" w:lineRule="auto"/>
        <w:jc w:val="center"/>
        <w:rPr>
          <w:szCs w:val="24"/>
        </w:rPr>
      </w:pPr>
    </w:p>
    <w:p w:rsidR="00E2119E" w:rsidRPr="00CB48A2" w:rsidRDefault="00E67E28" w:rsidP="000E08CC">
      <w:pPr>
        <w:numPr>
          <w:ilvl w:val="0"/>
          <w:numId w:val="2"/>
        </w:numPr>
        <w:spacing w:line="276" w:lineRule="auto"/>
        <w:ind w:hanging="1282"/>
        <w:jc w:val="both"/>
        <w:outlineLvl w:val="1"/>
        <w:rPr>
          <w:b/>
          <w:szCs w:val="24"/>
          <w:lang w:val="es-PA"/>
        </w:rPr>
      </w:pPr>
      <w:r w:rsidRPr="00CB48A2">
        <w:rPr>
          <w:b/>
          <w:szCs w:val="24"/>
          <w:lang w:val="es-PA"/>
        </w:rPr>
        <w:t>ANÁLISIS TÉCNICO</w:t>
      </w:r>
    </w:p>
    <w:p w:rsidR="0027061C" w:rsidRPr="00CB48A2" w:rsidRDefault="0027061C" w:rsidP="0027061C">
      <w:pPr>
        <w:spacing w:line="276" w:lineRule="auto"/>
        <w:ind w:left="1140"/>
        <w:jc w:val="both"/>
        <w:outlineLvl w:val="1"/>
        <w:rPr>
          <w:b/>
          <w:szCs w:val="24"/>
          <w:lang w:val="es-PA"/>
        </w:rPr>
      </w:pPr>
    </w:p>
    <w:p w:rsidR="00E2119E" w:rsidRPr="00CB48A2" w:rsidRDefault="00E67E28" w:rsidP="000E08CC">
      <w:pPr>
        <w:spacing w:line="276" w:lineRule="auto"/>
        <w:jc w:val="both"/>
        <w:outlineLvl w:val="1"/>
        <w:rPr>
          <w:color w:val="000000"/>
          <w:szCs w:val="24"/>
          <w:lang w:val="es-PA"/>
        </w:rPr>
      </w:pPr>
      <w:r w:rsidRPr="00CB48A2">
        <w:rPr>
          <w:color w:val="000000"/>
          <w:szCs w:val="24"/>
          <w:lang w:val="es-PA"/>
        </w:rPr>
        <w:t>Después de evaluado y analizado el Es</w:t>
      </w:r>
      <w:r w:rsidR="00130412" w:rsidRPr="00CB48A2">
        <w:rPr>
          <w:color w:val="000000"/>
          <w:szCs w:val="24"/>
          <w:lang w:val="es-PA"/>
        </w:rPr>
        <w:t>.</w:t>
      </w:r>
      <w:r w:rsidRPr="00CB48A2">
        <w:rPr>
          <w:color w:val="000000"/>
          <w:szCs w:val="24"/>
          <w:lang w:val="es-PA"/>
        </w:rPr>
        <w:t>I</w:t>
      </w:r>
      <w:r w:rsidR="00130412" w:rsidRPr="00CB48A2">
        <w:rPr>
          <w:color w:val="000000"/>
          <w:szCs w:val="24"/>
          <w:lang w:val="es-PA"/>
        </w:rPr>
        <w:t>.</w:t>
      </w:r>
      <w:r w:rsidRPr="00CB48A2">
        <w:rPr>
          <w:color w:val="000000"/>
          <w:szCs w:val="24"/>
          <w:lang w:val="es-PA"/>
        </w:rPr>
        <w:t>A, cada uno de sus componentes ambientales y su Plan de Manejo Ambiental, se procede a detallar algunos aspectos relevantes:</w:t>
      </w:r>
    </w:p>
    <w:p w:rsidR="00E2119E" w:rsidRPr="00CB48A2" w:rsidRDefault="00E2119E" w:rsidP="000E08CC">
      <w:pPr>
        <w:spacing w:line="276" w:lineRule="auto"/>
        <w:jc w:val="both"/>
        <w:outlineLvl w:val="1"/>
        <w:rPr>
          <w:szCs w:val="24"/>
          <w:lang w:val="es-PA" w:eastAsia="es-PA"/>
        </w:rPr>
      </w:pPr>
    </w:p>
    <w:p w:rsidR="00E2119E" w:rsidRPr="00CB48A2" w:rsidRDefault="00E67E28" w:rsidP="00874A7B">
      <w:pPr>
        <w:pStyle w:val="Prrafodelista"/>
        <w:numPr>
          <w:ilvl w:val="0"/>
          <w:numId w:val="23"/>
        </w:numPr>
        <w:spacing w:line="276" w:lineRule="auto"/>
        <w:jc w:val="both"/>
        <w:rPr>
          <w:b/>
          <w:szCs w:val="24"/>
          <w:lang w:val="es-PA" w:eastAsia="es-PA"/>
        </w:rPr>
      </w:pPr>
      <w:r w:rsidRPr="00CB48A2">
        <w:rPr>
          <w:b/>
          <w:szCs w:val="24"/>
          <w:lang w:val="es-PA" w:eastAsia="es-PA"/>
        </w:rPr>
        <w:t>Ambiente Físico</w:t>
      </w:r>
    </w:p>
    <w:p w:rsidR="003850FF" w:rsidRPr="00CB48A2" w:rsidRDefault="003850FF" w:rsidP="003850FF">
      <w:pPr>
        <w:pStyle w:val="Prrafodelista"/>
        <w:spacing w:line="276" w:lineRule="auto"/>
        <w:jc w:val="both"/>
        <w:rPr>
          <w:b/>
          <w:szCs w:val="24"/>
          <w:lang w:val="es-PA" w:eastAsia="es-PA"/>
        </w:rPr>
      </w:pPr>
    </w:p>
    <w:p w:rsidR="003850FF" w:rsidRPr="00CB48A2" w:rsidRDefault="003850FF" w:rsidP="003850FF">
      <w:pPr>
        <w:jc w:val="both"/>
        <w:rPr>
          <w:b/>
          <w:szCs w:val="24"/>
        </w:rPr>
      </w:pPr>
      <w:r w:rsidRPr="00CB48A2">
        <w:rPr>
          <w:b/>
          <w:szCs w:val="24"/>
        </w:rPr>
        <w:t>Caracterización del suelo:</w:t>
      </w:r>
    </w:p>
    <w:p w:rsidR="003850FF" w:rsidRPr="00CB48A2" w:rsidRDefault="003850FF" w:rsidP="003850FF">
      <w:pPr>
        <w:jc w:val="both"/>
        <w:rPr>
          <w:szCs w:val="24"/>
        </w:rPr>
      </w:pPr>
      <w:r w:rsidRPr="00CB48A2">
        <w:rPr>
          <w:szCs w:val="24"/>
        </w:rPr>
        <w:t>En el área de estudio se identificaron suelos que corresponden a tierras de vocación agrícola, puesto que según datos consultados en el Instituto de Investigación Agropecuaria de Panamá – IDIAP, Veraguas se encuentra entre las provincias que poseen algunas áreas de menor fertilidad por su bajo contenido de calcio y magnesio y alto contenido de aluminio; sin embargo, Veraguas también reparte su territorio en áreas donde se encuentra la mayor superficie de producción agropecuaria del país.</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Descripción del uso de suelo:</w:t>
      </w:r>
    </w:p>
    <w:p w:rsidR="003850FF" w:rsidRPr="00CB48A2" w:rsidRDefault="003850FF" w:rsidP="003850FF">
      <w:pPr>
        <w:jc w:val="both"/>
        <w:rPr>
          <w:szCs w:val="24"/>
        </w:rPr>
      </w:pPr>
      <w:r w:rsidRPr="00CB48A2">
        <w:rPr>
          <w:szCs w:val="24"/>
        </w:rPr>
        <w:t>El área donde se efectuará el proyecto, según el mapa de uso de suelo de la República de Panamá, se encuentra clasificada como una zona de uso agropecuario, las cuales son utilizadas para cultivo agrícolas anuales, semipermanentes o permanentes y pastoreo, al igual que áreas cubiertas de herbazales, rastrojos e incluso algunos remanentes boscosos dispersos. En cuanto al recurso paisajístico, se caracteriza por tratarse de un ambiente rural, con bosques esporádicos y formaciones vegetales, con árboles como, nance, guácimo y arbustos, hierbas que le dan un aspecto de rastrojo en el trasfondo del paisaje.</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Deslinde de propiedad:</w:t>
      </w:r>
    </w:p>
    <w:p w:rsidR="003850FF" w:rsidRPr="00CB48A2" w:rsidRDefault="003850FF" w:rsidP="003850FF">
      <w:pPr>
        <w:jc w:val="both"/>
        <w:rPr>
          <w:szCs w:val="24"/>
        </w:rPr>
      </w:pPr>
      <w:r w:rsidRPr="00CB48A2">
        <w:rPr>
          <w:szCs w:val="24"/>
        </w:rPr>
        <w:t>La Finca N° 6630, Código de Ubicación N° 9301 propiedad del Sr. Felipe Rodríguez Castillo, presenta los siguientes colindantes como consta en la certificación emitido por el Registro Público de Panamá.</w:t>
      </w:r>
    </w:p>
    <w:p w:rsidR="003850FF" w:rsidRPr="00CB48A2" w:rsidRDefault="003850FF" w:rsidP="003850FF">
      <w:pPr>
        <w:jc w:val="both"/>
        <w:rPr>
          <w:szCs w:val="24"/>
        </w:rPr>
      </w:pPr>
    </w:p>
    <w:p w:rsidR="003850FF" w:rsidRPr="00CB48A2" w:rsidRDefault="003850FF" w:rsidP="003850FF">
      <w:pPr>
        <w:jc w:val="both"/>
        <w:rPr>
          <w:szCs w:val="24"/>
        </w:rPr>
      </w:pPr>
      <w:r w:rsidRPr="00CB48A2">
        <w:rPr>
          <w:szCs w:val="24"/>
        </w:rPr>
        <w:t>Norte: Amado Castillo.</w:t>
      </w:r>
    </w:p>
    <w:p w:rsidR="003850FF" w:rsidRPr="00CB48A2" w:rsidRDefault="003850FF" w:rsidP="003850FF">
      <w:pPr>
        <w:jc w:val="both"/>
        <w:rPr>
          <w:szCs w:val="24"/>
        </w:rPr>
      </w:pPr>
      <w:r w:rsidRPr="00CB48A2">
        <w:rPr>
          <w:szCs w:val="24"/>
        </w:rPr>
        <w:lastRenderedPageBreak/>
        <w:t>Sur: Gabriel Aizprúa.</w:t>
      </w:r>
    </w:p>
    <w:p w:rsidR="003850FF" w:rsidRPr="00CB48A2" w:rsidRDefault="003850FF" w:rsidP="003850FF">
      <w:pPr>
        <w:jc w:val="both"/>
        <w:rPr>
          <w:szCs w:val="24"/>
        </w:rPr>
      </w:pPr>
      <w:r w:rsidRPr="00CB48A2">
        <w:rPr>
          <w:szCs w:val="24"/>
        </w:rPr>
        <w:t>Este: Albino Pineda y Alcides Castillo.</w:t>
      </w:r>
    </w:p>
    <w:p w:rsidR="003850FF" w:rsidRPr="00CB48A2" w:rsidRDefault="003850FF" w:rsidP="003850FF">
      <w:pPr>
        <w:jc w:val="both"/>
        <w:rPr>
          <w:szCs w:val="24"/>
        </w:rPr>
      </w:pPr>
      <w:r w:rsidRPr="00CB48A2">
        <w:rPr>
          <w:szCs w:val="24"/>
        </w:rPr>
        <w:t>Oeste: Terrenos Nacionales y Gabriel Aizprúa.</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Topografía:</w:t>
      </w:r>
    </w:p>
    <w:p w:rsidR="003850FF" w:rsidRPr="00CB48A2" w:rsidRDefault="003850FF" w:rsidP="003850FF">
      <w:pPr>
        <w:jc w:val="both"/>
        <w:rPr>
          <w:szCs w:val="24"/>
        </w:rPr>
      </w:pPr>
      <w:r w:rsidRPr="00CB48A2">
        <w:rPr>
          <w:szCs w:val="24"/>
        </w:rPr>
        <w:t>El relieve de Veraguas presenta regiones de montañas altas compuestas por la cordillera Central, que recorre la provincia de oeste a este alcanzando altitudes mayores a 1,900 msnm, además de regiones de cerros altos y bajos, colinas, planicies litorales y costas bajas, con pendientes que varían de suave a fuertemente inclinadas (IGNTG, 1988). Es la única provincia de la República de Panamá que presenta costas en el océano Pacífico y el mar Caribe. La costa del Pacífico es más accidentada que la del Caribe y encontramos el Golfo de Montijo, bahía Honda, la península de Las Palmas, playas arenosas, rocosas y fangosas, y grandes estuarios, como los de los ríos San Pablo, San Pedro y Tabasará. En el Caribe, en cambio, la costa es muy regular y sólo presenta el golfo de los Mosquitos y los estuarios de algunos ríos importantes, como el Calovébora,</w:t>
      </w:r>
    </w:p>
    <w:p w:rsidR="003850FF" w:rsidRPr="00CB48A2" w:rsidRDefault="003850FF" w:rsidP="003850FF">
      <w:pPr>
        <w:jc w:val="both"/>
        <w:rPr>
          <w:szCs w:val="24"/>
        </w:rPr>
      </w:pPr>
      <w:r w:rsidRPr="00CB48A2">
        <w:rPr>
          <w:szCs w:val="24"/>
        </w:rPr>
        <w:t>Concepción y Belén.</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Hidrología:</w:t>
      </w:r>
    </w:p>
    <w:p w:rsidR="003850FF" w:rsidRPr="00CB48A2" w:rsidRDefault="003850FF" w:rsidP="003850FF">
      <w:pPr>
        <w:jc w:val="both"/>
        <w:rPr>
          <w:szCs w:val="24"/>
        </w:rPr>
      </w:pPr>
      <w:r w:rsidRPr="00CB48A2">
        <w:rPr>
          <w:szCs w:val="24"/>
        </w:rPr>
        <w:t xml:space="preserve">El corregimiento de Boro se encuentra ubicado dentro de la cuenca hidrográfica N°118, del Rio San Pablo, en la vertiente oeste; la red hidrográfica se caracteriza por tener cursos de agua de gran trayecto, al ser ríos que deben salvar fuertes desniveles y alcanzan mucha velocidad. Entre estos ríos podemos mencionar el Rio Oí, rio </w:t>
      </w:r>
      <w:proofErr w:type="spellStart"/>
      <w:r w:rsidRPr="00CB48A2">
        <w:rPr>
          <w:szCs w:val="24"/>
        </w:rPr>
        <w:t>Tabaquí</w:t>
      </w:r>
      <w:proofErr w:type="spellEnd"/>
      <w:r w:rsidRPr="00CB48A2">
        <w:rPr>
          <w:szCs w:val="24"/>
        </w:rPr>
        <w:t xml:space="preserve">, rio Piedra, rio </w:t>
      </w:r>
      <w:proofErr w:type="spellStart"/>
      <w:r w:rsidRPr="00CB48A2">
        <w:rPr>
          <w:szCs w:val="24"/>
        </w:rPr>
        <w:t>Tebé</w:t>
      </w:r>
      <w:proofErr w:type="spellEnd"/>
      <w:r w:rsidRPr="00CB48A2">
        <w:rPr>
          <w:szCs w:val="24"/>
        </w:rPr>
        <w:t xml:space="preserve">, rio Vale, etc. En la vertiente del este destacan el rio </w:t>
      </w:r>
      <w:proofErr w:type="spellStart"/>
      <w:r w:rsidRPr="00CB48A2">
        <w:rPr>
          <w:szCs w:val="24"/>
        </w:rPr>
        <w:t>Higuí</w:t>
      </w:r>
      <w:proofErr w:type="spellEnd"/>
      <w:r w:rsidRPr="00CB48A2">
        <w:rPr>
          <w:szCs w:val="24"/>
        </w:rPr>
        <w:t xml:space="preserve"> y la cuenca del Rio Corita.</w:t>
      </w:r>
    </w:p>
    <w:p w:rsidR="003850FF" w:rsidRPr="00CB48A2" w:rsidRDefault="003850FF" w:rsidP="003850FF">
      <w:pPr>
        <w:jc w:val="both"/>
        <w:rPr>
          <w:szCs w:val="24"/>
        </w:rPr>
      </w:pPr>
      <w:r w:rsidRPr="00CB48A2">
        <w:rPr>
          <w:szCs w:val="24"/>
        </w:rPr>
        <w:t xml:space="preserve">La cuenca del Río San Pablo desemboca en el Golfo de Montijo en el Pacífico, con un área de drenaje total de 2,453 Km2 hasta la desembocadura al mar. La longitud de su río principal es de 148 Km. Con caudal promedio mensual de 50.2 m3/s y rendimiento de 69.4 L/s/Km2. La Cuenca del Río San Pablo forma parte de las más importantes en cuanto a su tamaño, en la región central del país. La cuenca del río Santa María se encuentra localizada en la vertiente del Pacifico, en la provincia de Veraguas y parte de Herrera, entre las coordenadas 8° 00’ y 8° 35’ Latitud Norte y 80° 30’ y 81° 15’ Longitud Oeste, tiene un área de 3,326 Km²., hasta la desembocadura al mar y la longitud del río principal es de 168 Km. La elevación media de la cuenca es de 200 msnm. </w:t>
      </w:r>
      <w:proofErr w:type="gramStart"/>
      <w:r w:rsidRPr="00CB48A2">
        <w:rPr>
          <w:szCs w:val="24"/>
        </w:rPr>
        <w:t>y</w:t>
      </w:r>
      <w:proofErr w:type="gramEnd"/>
      <w:r w:rsidRPr="00CB48A2">
        <w:rPr>
          <w:szCs w:val="24"/>
        </w:rPr>
        <w:t xml:space="preserve"> el punto más alto se encuentra en la cordillera central, con una elevación de 1,528 msnm.</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Calidad de agua superficial:</w:t>
      </w:r>
    </w:p>
    <w:p w:rsidR="003850FF" w:rsidRPr="00CB48A2" w:rsidRDefault="003850FF" w:rsidP="003850FF">
      <w:pPr>
        <w:jc w:val="both"/>
        <w:rPr>
          <w:szCs w:val="24"/>
        </w:rPr>
      </w:pPr>
      <w:r w:rsidRPr="00CB48A2">
        <w:rPr>
          <w:szCs w:val="24"/>
        </w:rPr>
        <w:t>No existen fuentes hídricas dentro del polígono de extracción ni en áreas circunvecinas.</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Calidad de Aire:</w:t>
      </w:r>
    </w:p>
    <w:p w:rsidR="003850FF" w:rsidRPr="00CB48A2" w:rsidRDefault="003850FF" w:rsidP="003850FF">
      <w:pPr>
        <w:jc w:val="both"/>
        <w:rPr>
          <w:szCs w:val="24"/>
        </w:rPr>
      </w:pPr>
      <w:r w:rsidRPr="00CB48A2">
        <w:rPr>
          <w:szCs w:val="24"/>
        </w:rPr>
        <w:t>En la zona donde se llevará a cabo el proyecto es un área completamente rural intervenida antrópicamente por lo que no se identificó concentración de partículas suspendidas; puesto que el viento mantiene un flujo constante. Cabe destacar que no se identificaron actividades que pudieran alterar directamente las condiciones naturales de la calidad del aire. Sin embargo, es importante mencionar que durante las actividades que conlleva dicho proyectó se dará la generación de partículas suspendidas por lo que se propone medidas para mitigar dicho impacto dentro del Plan de Manejo Ambiental.</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Ruidos:</w:t>
      </w:r>
    </w:p>
    <w:p w:rsidR="003850FF" w:rsidRPr="00CB48A2" w:rsidRDefault="003850FF" w:rsidP="003850FF">
      <w:pPr>
        <w:jc w:val="both"/>
        <w:rPr>
          <w:szCs w:val="24"/>
        </w:rPr>
      </w:pPr>
      <w:r w:rsidRPr="00CB48A2">
        <w:rPr>
          <w:szCs w:val="24"/>
        </w:rPr>
        <w:t>Durante las giras efectuadas al área donde se llevarán a cabo las actividades que conforman dicho proyecto se logró identificar que la principal fuente generadora de ruido es producto de la circulación de los vehículos por las calles colindantes al polígono, sin embargo, se prevé que este proyecto provocará un incremento de los niveles de ruido generados por la operación de equipos, maquinaria y vehículos necesarios durante la fase de construcción y operación.</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Olores:</w:t>
      </w:r>
    </w:p>
    <w:p w:rsidR="003850FF" w:rsidRPr="00CB48A2" w:rsidRDefault="003850FF" w:rsidP="003850FF">
      <w:pPr>
        <w:jc w:val="both"/>
        <w:rPr>
          <w:szCs w:val="24"/>
        </w:rPr>
      </w:pPr>
      <w:r w:rsidRPr="00CB48A2">
        <w:rPr>
          <w:szCs w:val="24"/>
        </w:rPr>
        <w:t>El área del proyecto esta desprovista de infraestructura, con escasa vegetación, conformada por gramíneas y rastrojo, por lo que no existe dentro del polígono a desarrollar elementos precursores de olores molestos, ni fuentes de partículas y en las zonas colindantes al proyecto no existen industrias como fuente principal de olores molestos. Durante las fases del proyecto no se producirán olores que afecten la calidad del aire y que sean molestos para los residentes cercanos al proyecto.</w:t>
      </w:r>
    </w:p>
    <w:p w:rsidR="003850FF" w:rsidRPr="00CB48A2" w:rsidRDefault="003850FF" w:rsidP="003850FF">
      <w:pPr>
        <w:jc w:val="both"/>
        <w:rPr>
          <w:szCs w:val="24"/>
        </w:rPr>
      </w:pPr>
    </w:p>
    <w:p w:rsidR="003850FF" w:rsidRPr="00CB48A2" w:rsidRDefault="003850FF" w:rsidP="003850FF">
      <w:pPr>
        <w:jc w:val="both"/>
        <w:rPr>
          <w:b/>
          <w:szCs w:val="24"/>
        </w:rPr>
      </w:pPr>
      <w:r w:rsidRPr="00CB48A2">
        <w:rPr>
          <w:b/>
          <w:szCs w:val="24"/>
        </w:rPr>
        <w:t>Ambiente Biológico:</w:t>
      </w:r>
    </w:p>
    <w:p w:rsidR="003850FF" w:rsidRPr="00CB48A2" w:rsidRDefault="003850FF" w:rsidP="003850FF">
      <w:pPr>
        <w:jc w:val="both"/>
        <w:rPr>
          <w:szCs w:val="24"/>
        </w:rPr>
      </w:pPr>
      <w:r w:rsidRPr="00CB48A2">
        <w:rPr>
          <w:szCs w:val="24"/>
        </w:rPr>
        <w:t xml:space="preserve">En este capítulo se describe la flora y la fauna silvestre, existente en el área de proyecto y sus zonas colindantes. En el mismo se describirá y caracterizara el ambiente biológico, se efectuaron </w:t>
      </w:r>
      <w:r w:rsidRPr="00CB48A2">
        <w:rPr>
          <w:szCs w:val="24"/>
        </w:rPr>
        <w:lastRenderedPageBreak/>
        <w:t>giras técnicas al polígono de influencia del proyecto con la finalidad de identificar y evaluar características del medio ambiente. Debido a la carencia de formaciones arbóreas consolidadas como un bosque se restringe la fauna silvestre a especies silvestres comunes en un área densamente poblada.</w:t>
      </w:r>
    </w:p>
    <w:p w:rsidR="007106F6" w:rsidRPr="00CB48A2" w:rsidRDefault="007106F6" w:rsidP="003850FF">
      <w:pPr>
        <w:jc w:val="both"/>
        <w:rPr>
          <w:b/>
          <w:szCs w:val="24"/>
        </w:rPr>
      </w:pPr>
    </w:p>
    <w:p w:rsidR="003850FF" w:rsidRPr="00CB48A2" w:rsidRDefault="003850FF" w:rsidP="003850FF">
      <w:pPr>
        <w:jc w:val="both"/>
        <w:rPr>
          <w:b/>
          <w:szCs w:val="24"/>
        </w:rPr>
      </w:pPr>
      <w:r w:rsidRPr="00CB48A2">
        <w:rPr>
          <w:b/>
          <w:szCs w:val="24"/>
        </w:rPr>
        <w:t>Características de la Flora:</w:t>
      </w:r>
    </w:p>
    <w:p w:rsidR="003850FF" w:rsidRPr="00CB48A2" w:rsidRDefault="003850FF" w:rsidP="003850FF">
      <w:pPr>
        <w:jc w:val="both"/>
        <w:rPr>
          <w:szCs w:val="24"/>
        </w:rPr>
      </w:pPr>
      <w:r w:rsidRPr="00CB48A2">
        <w:rPr>
          <w:szCs w:val="24"/>
        </w:rPr>
        <w:t>En base a lo identificado en las giras realizadas al área del proyecto se pudo constatar que dentro del polígono a utilizar no existen especies arbóreas, Sin embargo, en el área circundante se observa cercas vivas que delimitan las propiedades existentes, vegetación arbustiva y pastos.</w:t>
      </w:r>
    </w:p>
    <w:p w:rsidR="003850FF" w:rsidRPr="00CB48A2" w:rsidRDefault="003850FF" w:rsidP="003850FF">
      <w:pPr>
        <w:jc w:val="both"/>
        <w:rPr>
          <w:b/>
          <w:szCs w:val="24"/>
        </w:rPr>
      </w:pPr>
    </w:p>
    <w:p w:rsidR="003850FF" w:rsidRPr="00CB48A2" w:rsidRDefault="003850FF" w:rsidP="003850FF">
      <w:pPr>
        <w:jc w:val="both"/>
        <w:rPr>
          <w:b/>
          <w:szCs w:val="24"/>
        </w:rPr>
      </w:pPr>
      <w:r w:rsidRPr="00CB48A2">
        <w:rPr>
          <w:b/>
          <w:szCs w:val="24"/>
        </w:rPr>
        <w:t>Caracterización vegetal, inventario forestal:</w:t>
      </w:r>
    </w:p>
    <w:p w:rsidR="003850FF" w:rsidRPr="00CB48A2" w:rsidRDefault="003850FF" w:rsidP="003850FF">
      <w:pPr>
        <w:jc w:val="both"/>
        <w:rPr>
          <w:szCs w:val="24"/>
        </w:rPr>
      </w:pPr>
      <w:r w:rsidRPr="00CB48A2">
        <w:rPr>
          <w:szCs w:val="24"/>
        </w:rPr>
        <w:t>El polígono a utilizar, carece de vegetación arbórea o especies que exigiesen la aplicación de un inventario forestal, diferente a la vegetación gramínea con herbazales, pastos y arbustos Chumico (Curatella americana) y cercas vivas.</w:t>
      </w:r>
    </w:p>
    <w:p w:rsidR="003850FF" w:rsidRPr="00CB48A2" w:rsidRDefault="003850FF" w:rsidP="003850FF">
      <w:pPr>
        <w:jc w:val="both"/>
        <w:rPr>
          <w:b/>
          <w:szCs w:val="24"/>
        </w:rPr>
      </w:pPr>
    </w:p>
    <w:p w:rsidR="003850FF" w:rsidRPr="00CB48A2" w:rsidRDefault="003850FF" w:rsidP="003850FF">
      <w:pPr>
        <w:jc w:val="both"/>
        <w:rPr>
          <w:b/>
          <w:szCs w:val="24"/>
        </w:rPr>
      </w:pPr>
      <w:r w:rsidRPr="00CB48A2">
        <w:rPr>
          <w:b/>
          <w:szCs w:val="24"/>
        </w:rPr>
        <w:t>Características de la fauna:</w:t>
      </w:r>
    </w:p>
    <w:p w:rsidR="003850FF" w:rsidRPr="00CB48A2" w:rsidRDefault="003850FF" w:rsidP="003850FF">
      <w:pPr>
        <w:jc w:val="both"/>
        <w:rPr>
          <w:szCs w:val="24"/>
        </w:rPr>
      </w:pPr>
      <w:r w:rsidRPr="00CB48A2">
        <w:rPr>
          <w:szCs w:val="24"/>
        </w:rPr>
        <w:t>Desde el punto de vista sectorial, para la caracterización de la fauna se hizo un recorrido de observación y exploración para determinar las especies más relevantes en el área de influencia tanto directa como indirecta del proyecto, además se tomó en cuenta el diálogo y entrevistas con algunos moradores del área con muchos años de residir en el lugar los cuales, en muchos casos, poseen información relevante sobre la fauna del mismo. La fauna existente es pobre, ya que son zonas netamente alteradas. Sin embargo, se pudo registrar en base al muestreo, un pequeño grupo de especies representativas.</w:t>
      </w:r>
    </w:p>
    <w:p w:rsidR="003850FF" w:rsidRPr="00CB48A2" w:rsidRDefault="003850FF" w:rsidP="003850FF">
      <w:pPr>
        <w:jc w:val="both"/>
        <w:rPr>
          <w:szCs w:val="24"/>
        </w:rPr>
      </w:pPr>
    </w:p>
    <w:p w:rsidR="00874A7B" w:rsidRPr="00CB48A2" w:rsidRDefault="003850FF" w:rsidP="003850FF">
      <w:pPr>
        <w:jc w:val="both"/>
        <w:rPr>
          <w:szCs w:val="24"/>
        </w:rPr>
      </w:pPr>
      <w:r w:rsidRPr="00CB48A2">
        <w:rPr>
          <w:szCs w:val="24"/>
        </w:rPr>
        <w:t xml:space="preserve">El área de influencia directa del proyecto en todas sus fases se encuentra muy </w:t>
      </w:r>
      <w:proofErr w:type="gramStart"/>
      <w:r w:rsidRPr="00CB48A2">
        <w:rPr>
          <w:szCs w:val="24"/>
        </w:rPr>
        <w:t>intervenido</w:t>
      </w:r>
      <w:proofErr w:type="gramEnd"/>
      <w:r w:rsidRPr="00CB48A2">
        <w:rPr>
          <w:szCs w:val="24"/>
        </w:rPr>
        <w:t>, ya que es una zona en la cual no existe vegetación primaria y la perdida y desintegración de los hábitats es la amenaza más evidente para la conservación de la biodiversidad y se constituye como causa primordial para la extinción de las especies silvestres. En el área solo se pudieron observar especie comunes como Zarigüeya común (</w:t>
      </w:r>
      <w:proofErr w:type="spellStart"/>
      <w:r w:rsidRPr="00CB48A2">
        <w:rPr>
          <w:szCs w:val="24"/>
        </w:rPr>
        <w:t>Didelphys</w:t>
      </w:r>
      <w:proofErr w:type="spellEnd"/>
      <w:r w:rsidRPr="00CB48A2">
        <w:rPr>
          <w:szCs w:val="24"/>
        </w:rPr>
        <w:t xml:space="preserve"> </w:t>
      </w:r>
      <w:proofErr w:type="spellStart"/>
      <w:r w:rsidRPr="00CB48A2">
        <w:rPr>
          <w:szCs w:val="24"/>
        </w:rPr>
        <w:t>marsupilis</w:t>
      </w:r>
      <w:proofErr w:type="spellEnd"/>
      <w:r w:rsidRPr="00CB48A2">
        <w:rPr>
          <w:szCs w:val="24"/>
        </w:rPr>
        <w:t>), Borrigueros (</w:t>
      </w:r>
      <w:proofErr w:type="spellStart"/>
      <w:r w:rsidRPr="00CB48A2">
        <w:rPr>
          <w:szCs w:val="24"/>
        </w:rPr>
        <w:t>Ameiva</w:t>
      </w:r>
      <w:proofErr w:type="spellEnd"/>
      <w:r w:rsidRPr="00CB48A2">
        <w:rPr>
          <w:szCs w:val="24"/>
        </w:rPr>
        <w:t xml:space="preserve"> </w:t>
      </w:r>
      <w:proofErr w:type="spellStart"/>
      <w:r w:rsidRPr="00CB48A2">
        <w:rPr>
          <w:szCs w:val="24"/>
        </w:rPr>
        <w:t>sp</w:t>
      </w:r>
      <w:proofErr w:type="spellEnd"/>
      <w:r w:rsidRPr="00CB48A2">
        <w:rPr>
          <w:szCs w:val="24"/>
        </w:rPr>
        <w:t>.), y Gallinazo negro (</w:t>
      </w:r>
      <w:proofErr w:type="spellStart"/>
      <w:r w:rsidRPr="00CB48A2">
        <w:rPr>
          <w:szCs w:val="24"/>
        </w:rPr>
        <w:t>Coragyps</w:t>
      </w:r>
      <w:proofErr w:type="spellEnd"/>
      <w:r w:rsidRPr="00CB48A2">
        <w:rPr>
          <w:szCs w:val="24"/>
        </w:rPr>
        <w:t xml:space="preserve"> </w:t>
      </w:r>
      <w:proofErr w:type="spellStart"/>
      <w:r w:rsidRPr="00CB48A2">
        <w:rPr>
          <w:szCs w:val="24"/>
        </w:rPr>
        <w:t>atrattus</w:t>
      </w:r>
      <w:proofErr w:type="spellEnd"/>
      <w:r w:rsidRPr="00CB48A2">
        <w:rPr>
          <w:szCs w:val="24"/>
        </w:rPr>
        <w:t>).</w:t>
      </w:r>
    </w:p>
    <w:p w:rsidR="003850FF" w:rsidRPr="00CB48A2" w:rsidRDefault="003850FF" w:rsidP="003850FF">
      <w:pPr>
        <w:jc w:val="both"/>
        <w:rPr>
          <w:szCs w:val="24"/>
        </w:rPr>
      </w:pPr>
    </w:p>
    <w:p w:rsidR="008F6130" w:rsidRPr="00CB48A2" w:rsidRDefault="008F6130" w:rsidP="008F6130">
      <w:pPr>
        <w:pStyle w:val="Prrafodelista"/>
        <w:numPr>
          <w:ilvl w:val="0"/>
          <w:numId w:val="23"/>
        </w:numPr>
        <w:jc w:val="both"/>
        <w:rPr>
          <w:b/>
          <w:szCs w:val="24"/>
        </w:rPr>
      </w:pPr>
      <w:r w:rsidRPr="00CB48A2">
        <w:rPr>
          <w:b/>
          <w:szCs w:val="24"/>
        </w:rPr>
        <w:t>Ambiente Socioeconómico:</w:t>
      </w:r>
    </w:p>
    <w:p w:rsidR="008F6130" w:rsidRPr="00CB48A2" w:rsidRDefault="008F6130" w:rsidP="00CB16D6"/>
    <w:p w:rsidR="00130DDD" w:rsidRPr="00CB48A2" w:rsidRDefault="00130DDD" w:rsidP="00130DDD">
      <w:pPr>
        <w:autoSpaceDE w:val="0"/>
        <w:autoSpaceDN w:val="0"/>
        <w:adjustRightInd w:val="0"/>
        <w:jc w:val="both"/>
        <w:rPr>
          <w:color w:val="000000"/>
          <w:szCs w:val="24"/>
          <w:lang w:val="es-PA" w:eastAsia="es-PA"/>
        </w:rPr>
      </w:pPr>
      <w:r w:rsidRPr="00CB48A2">
        <w:rPr>
          <w:color w:val="000000"/>
          <w:szCs w:val="24"/>
          <w:lang w:val="es-PA" w:eastAsia="es-PA"/>
        </w:rPr>
        <w:t>Según los datos obtenidos en las estadísticas realizada por el Instituto Nacional de Estadística y censos de la Contraloría General de la República de Panamá, en el 2010, el distrito de La Mesa, Provincia de Veraguas cuenta con una población de 11,631 habitantes con una densidad de 22.8 habitantes por km2 con 206 localidades, 936 viviendas. Las mujeres representan el 46% de la población total, los niveles de población mayor de dieciocho años alcanzan el 65%.</w:t>
      </w:r>
    </w:p>
    <w:p w:rsidR="00130DDD" w:rsidRPr="00CB48A2" w:rsidRDefault="00130DDD" w:rsidP="00130DDD">
      <w:pPr>
        <w:autoSpaceDE w:val="0"/>
        <w:autoSpaceDN w:val="0"/>
        <w:adjustRightInd w:val="0"/>
        <w:rPr>
          <w:b/>
          <w:bCs/>
          <w:color w:val="000000"/>
          <w:szCs w:val="24"/>
          <w:lang w:val="es-PA" w:eastAsia="es-PA"/>
        </w:rPr>
      </w:pPr>
    </w:p>
    <w:p w:rsidR="00130DDD" w:rsidRPr="00CB48A2" w:rsidRDefault="00130DDD" w:rsidP="00130DDD">
      <w:pPr>
        <w:autoSpaceDE w:val="0"/>
        <w:autoSpaceDN w:val="0"/>
        <w:adjustRightInd w:val="0"/>
        <w:rPr>
          <w:color w:val="000000"/>
          <w:szCs w:val="24"/>
          <w:lang w:val="es-PA" w:eastAsia="es-PA"/>
        </w:rPr>
      </w:pPr>
      <w:r w:rsidRPr="00CB48A2">
        <w:rPr>
          <w:b/>
          <w:bCs/>
          <w:color w:val="000000"/>
          <w:szCs w:val="24"/>
          <w:lang w:val="es-PA" w:eastAsia="es-PA"/>
        </w:rPr>
        <w:t>Uso Actual de La Tierra en Sitios Colindantes</w:t>
      </w:r>
      <w:r w:rsidRPr="00CB48A2">
        <w:rPr>
          <w:color w:val="000000"/>
          <w:szCs w:val="24"/>
          <w:lang w:val="es-PA" w:eastAsia="es-PA"/>
        </w:rPr>
        <w:t xml:space="preserve">. </w:t>
      </w:r>
    </w:p>
    <w:p w:rsidR="00130DDD" w:rsidRPr="00CB48A2" w:rsidRDefault="00130DDD" w:rsidP="00130DDD">
      <w:pPr>
        <w:autoSpaceDE w:val="0"/>
        <w:autoSpaceDN w:val="0"/>
        <w:adjustRightInd w:val="0"/>
        <w:rPr>
          <w:color w:val="000000"/>
          <w:szCs w:val="24"/>
          <w:lang w:val="es-PA" w:eastAsia="es-PA"/>
        </w:rPr>
      </w:pPr>
    </w:p>
    <w:p w:rsidR="00130DDD" w:rsidRPr="00CB48A2" w:rsidRDefault="00130DDD" w:rsidP="00130DDD">
      <w:pPr>
        <w:autoSpaceDE w:val="0"/>
        <w:autoSpaceDN w:val="0"/>
        <w:adjustRightInd w:val="0"/>
        <w:jc w:val="both"/>
        <w:rPr>
          <w:color w:val="000000"/>
          <w:szCs w:val="24"/>
          <w:lang w:val="es-PA" w:eastAsia="es-PA"/>
        </w:rPr>
      </w:pPr>
      <w:r w:rsidRPr="00CB48A2">
        <w:rPr>
          <w:color w:val="000000"/>
          <w:szCs w:val="24"/>
          <w:lang w:val="es-PA" w:eastAsia="es-PA"/>
        </w:rPr>
        <w:t>El uso actual de la tierra en los sitios colindantes se caracteriza por ser zonas intervenidas para el asentamiento de diversas familias, donde se han establecido viviendas, iglesias, escuelas, por otro lado las tierras desocupadas presentan intervención por parte de actividades ganaderas y cultivos agrícolas como actividades de subsistencia, a lo largo del alineamiento del camino la mayor parte de las propiedades que se observan están cubiertas de rastrojo jóvenes y bosques de galería que forman parte de la servidumbre vial.</w:t>
      </w:r>
    </w:p>
    <w:p w:rsidR="00130DDD" w:rsidRPr="00CB48A2" w:rsidRDefault="00130DDD" w:rsidP="00130DDD">
      <w:pPr>
        <w:autoSpaceDE w:val="0"/>
        <w:autoSpaceDN w:val="0"/>
        <w:adjustRightInd w:val="0"/>
        <w:rPr>
          <w:color w:val="000000"/>
          <w:szCs w:val="24"/>
          <w:lang w:val="es-PA" w:eastAsia="es-PA"/>
        </w:rPr>
      </w:pP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El día 15 de mayo del presente año, se llevó a cabo un programa de percepción local del proyecto, basado en la aplicación de encuestas personalizadas aplicadas a los moradores del lugar. La encuestan fueron realizadas a los residentes que tiene que ver con el devenir cotidiano, es decir los que residen en el área, los que mantiene relación con las actividades socioeconómicas y culturales dentro del área de influencia directa.</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La encuesta consistió en las siguientes interrogantes:</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1. Datos personales (Nombre, edad, sexo).</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2. ¿Tiene conocimiento usted del proyecto?</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3. ¿Cómo se enteró de la realización del proyecto?</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4. ¿Luego de escuchar una breve descripción del proyectó, considera usted que el proyectó pueda causar algún tipo de impacto a los recursos naturales del área (suelo, agua, aire, flora o fauna)?</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5. ¿Considera usted que la realización del proyecto pueda afectarlo?</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6. ¿De forma general, está usted de acuerdo con el proyecto?</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lastRenderedPageBreak/>
        <w:t>7. ¿Tiene alguna observación o comentario relacionado al proyecto y que sirva como sugerencia para el promotor del proyecto?</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8. Firma y número de cédula.</w:t>
      </w: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En la sección anexos se muestra la evidencia de la aplicación de estas encuestas.</w:t>
      </w:r>
    </w:p>
    <w:p w:rsidR="00130DDD" w:rsidRPr="00CB48A2" w:rsidRDefault="00130DDD" w:rsidP="00130DDD">
      <w:pPr>
        <w:autoSpaceDE w:val="0"/>
        <w:autoSpaceDN w:val="0"/>
        <w:adjustRightInd w:val="0"/>
        <w:rPr>
          <w:b/>
          <w:bCs/>
          <w:color w:val="000000"/>
          <w:szCs w:val="24"/>
          <w:lang w:val="es-PA" w:eastAsia="es-PA"/>
        </w:rPr>
      </w:pPr>
    </w:p>
    <w:p w:rsidR="00130DDD" w:rsidRPr="00CB48A2" w:rsidRDefault="00130DDD" w:rsidP="00130DDD">
      <w:pPr>
        <w:autoSpaceDE w:val="0"/>
        <w:autoSpaceDN w:val="0"/>
        <w:adjustRightInd w:val="0"/>
        <w:jc w:val="both"/>
        <w:rPr>
          <w:bCs/>
          <w:color w:val="000000"/>
          <w:szCs w:val="24"/>
          <w:lang w:val="es-PA" w:eastAsia="es-PA"/>
        </w:rPr>
      </w:pPr>
      <w:r w:rsidRPr="00CB48A2">
        <w:rPr>
          <w:bCs/>
          <w:color w:val="000000"/>
          <w:szCs w:val="24"/>
          <w:lang w:val="es-PA" w:eastAsia="es-PA"/>
        </w:rPr>
        <w:t>Basándose en los resultados de las encuestas realizadas, la muestra consistió en un total de 10 encuestas, arrojando como resultado un 60% del género masculino y 40% del género femenino.</w:t>
      </w:r>
    </w:p>
    <w:p w:rsidR="00130DDD" w:rsidRPr="00CB48A2" w:rsidRDefault="00130DDD" w:rsidP="00130DDD">
      <w:pPr>
        <w:autoSpaceDE w:val="0"/>
        <w:autoSpaceDN w:val="0"/>
        <w:adjustRightInd w:val="0"/>
        <w:rPr>
          <w:b/>
          <w:bCs/>
          <w:color w:val="000000"/>
          <w:szCs w:val="24"/>
          <w:lang w:val="es-PA" w:eastAsia="es-PA"/>
        </w:rPr>
      </w:pPr>
    </w:p>
    <w:p w:rsidR="00130DDD" w:rsidRPr="00CB48A2" w:rsidRDefault="00130DDD" w:rsidP="00130DDD">
      <w:pPr>
        <w:autoSpaceDE w:val="0"/>
        <w:autoSpaceDN w:val="0"/>
        <w:adjustRightInd w:val="0"/>
        <w:rPr>
          <w:bCs/>
          <w:color w:val="000000"/>
          <w:szCs w:val="24"/>
          <w:lang w:val="es-PA" w:eastAsia="es-PA"/>
        </w:rPr>
      </w:pPr>
      <w:r w:rsidRPr="00CB48A2">
        <w:rPr>
          <w:bCs/>
          <w:color w:val="000000"/>
          <w:szCs w:val="24"/>
          <w:lang w:val="es-PA" w:eastAsia="es-PA"/>
        </w:rPr>
        <w:t>Según las encuestas realizadas la mayor parte de los encuestados 99% mantenía conocimiento del proyecto.</w:t>
      </w:r>
    </w:p>
    <w:p w:rsidR="00130DDD" w:rsidRPr="00CB48A2" w:rsidRDefault="00130DDD" w:rsidP="00130DDD">
      <w:pPr>
        <w:autoSpaceDE w:val="0"/>
        <w:autoSpaceDN w:val="0"/>
        <w:adjustRightInd w:val="0"/>
        <w:rPr>
          <w:b/>
          <w:bCs/>
          <w:color w:val="000000"/>
          <w:szCs w:val="24"/>
          <w:lang w:val="es-PA" w:eastAsia="es-PA"/>
        </w:rPr>
      </w:pPr>
    </w:p>
    <w:p w:rsidR="00130DDD" w:rsidRPr="00CB48A2" w:rsidRDefault="00130DDD" w:rsidP="00130DDD">
      <w:pPr>
        <w:autoSpaceDE w:val="0"/>
        <w:autoSpaceDN w:val="0"/>
        <w:adjustRightInd w:val="0"/>
        <w:rPr>
          <w:bCs/>
          <w:color w:val="000000"/>
          <w:szCs w:val="24"/>
          <w:lang w:val="es-PA" w:eastAsia="es-PA"/>
        </w:rPr>
      </w:pPr>
      <w:r w:rsidRPr="00CB48A2">
        <w:rPr>
          <w:bCs/>
          <w:color w:val="000000"/>
          <w:szCs w:val="24"/>
          <w:lang w:val="es-PA" w:eastAsia="es-PA"/>
        </w:rPr>
        <w:t>En las encuestas realizadas la principal fuente de información del proyecto fue a través de comentarios (voz).</w:t>
      </w:r>
    </w:p>
    <w:p w:rsidR="00130DDD" w:rsidRPr="00CB48A2" w:rsidRDefault="00130DDD" w:rsidP="00130DDD">
      <w:pPr>
        <w:autoSpaceDE w:val="0"/>
        <w:autoSpaceDN w:val="0"/>
        <w:adjustRightInd w:val="0"/>
        <w:rPr>
          <w:bCs/>
          <w:color w:val="000000"/>
          <w:szCs w:val="24"/>
          <w:lang w:val="es-PA" w:eastAsia="es-PA"/>
        </w:rPr>
      </w:pPr>
    </w:p>
    <w:p w:rsidR="00130DDD" w:rsidRPr="00CB48A2" w:rsidRDefault="00130DDD" w:rsidP="00130DDD">
      <w:pPr>
        <w:autoSpaceDE w:val="0"/>
        <w:autoSpaceDN w:val="0"/>
        <w:adjustRightInd w:val="0"/>
        <w:rPr>
          <w:bCs/>
          <w:color w:val="000000"/>
          <w:szCs w:val="24"/>
          <w:lang w:val="es-PA" w:eastAsia="es-PA"/>
        </w:rPr>
      </w:pPr>
      <w:r w:rsidRPr="00CB48A2">
        <w:rPr>
          <w:bCs/>
          <w:color w:val="000000"/>
          <w:szCs w:val="24"/>
          <w:lang w:val="es-PA" w:eastAsia="es-PA"/>
        </w:rPr>
        <w:t>El mayor porcentaje de los encuestados consideran que la realización del proyecto no causará daño a los recursos naturales del área.</w:t>
      </w:r>
    </w:p>
    <w:p w:rsidR="00130DDD" w:rsidRPr="00CB48A2" w:rsidRDefault="00130DDD" w:rsidP="00130DDD">
      <w:pPr>
        <w:autoSpaceDE w:val="0"/>
        <w:autoSpaceDN w:val="0"/>
        <w:adjustRightInd w:val="0"/>
        <w:rPr>
          <w:bCs/>
          <w:color w:val="000000"/>
          <w:szCs w:val="24"/>
          <w:lang w:val="es-PA" w:eastAsia="es-PA"/>
        </w:rPr>
      </w:pPr>
    </w:p>
    <w:p w:rsidR="00130DDD" w:rsidRPr="00CB48A2" w:rsidRDefault="00130DDD" w:rsidP="00130DDD">
      <w:pPr>
        <w:autoSpaceDE w:val="0"/>
        <w:autoSpaceDN w:val="0"/>
        <w:adjustRightInd w:val="0"/>
        <w:rPr>
          <w:bCs/>
          <w:color w:val="000000"/>
          <w:szCs w:val="24"/>
          <w:lang w:val="es-PA" w:eastAsia="es-PA"/>
        </w:rPr>
      </w:pPr>
      <w:r w:rsidRPr="00CB48A2">
        <w:rPr>
          <w:bCs/>
          <w:color w:val="000000"/>
          <w:szCs w:val="24"/>
          <w:lang w:val="es-PA" w:eastAsia="es-PA"/>
        </w:rPr>
        <w:t>Entre las personas encuestadas la mayor parte considera que la realización del proyecto no le afecta.</w:t>
      </w:r>
    </w:p>
    <w:p w:rsidR="00130DDD" w:rsidRPr="00CB48A2" w:rsidRDefault="00130DDD" w:rsidP="00130DDD">
      <w:pPr>
        <w:autoSpaceDE w:val="0"/>
        <w:autoSpaceDN w:val="0"/>
        <w:adjustRightInd w:val="0"/>
        <w:rPr>
          <w:bCs/>
          <w:color w:val="000000"/>
          <w:szCs w:val="24"/>
          <w:lang w:val="es-PA" w:eastAsia="es-PA"/>
        </w:rPr>
      </w:pPr>
    </w:p>
    <w:p w:rsidR="00130DDD" w:rsidRPr="00CB48A2" w:rsidRDefault="00130DDD" w:rsidP="00130DDD">
      <w:pPr>
        <w:autoSpaceDE w:val="0"/>
        <w:autoSpaceDN w:val="0"/>
        <w:adjustRightInd w:val="0"/>
        <w:rPr>
          <w:bCs/>
          <w:color w:val="000000"/>
          <w:szCs w:val="24"/>
          <w:lang w:val="es-PA" w:eastAsia="es-PA"/>
        </w:rPr>
      </w:pPr>
      <w:r w:rsidRPr="00CB48A2">
        <w:rPr>
          <w:bCs/>
          <w:color w:val="000000"/>
          <w:szCs w:val="24"/>
          <w:lang w:val="es-PA" w:eastAsia="es-PA"/>
        </w:rPr>
        <w:t>En relación a las encuestas efectuadas la mayoría de las personas están de acuerdo con el proyecto.</w:t>
      </w:r>
    </w:p>
    <w:p w:rsidR="00130DDD" w:rsidRPr="00CB48A2" w:rsidRDefault="00130DDD" w:rsidP="00130DDD">
      <w:pPr>
        <w:autoSpaceDE w:val="0"/>
        <w:autoSpaceDN w:val="0"/>
        <w:adjustRightInd w:val="0"/>
        <w:rPr>
          <w:bCs/>
          <w:color w:val="000000"/>
          <w:szCs w:val="24"/>
          <w:lang w:val="es-PA" w:eastAsia="es-PA"/>
        </w:rPr>
      </w:pPr>
    </w:p>
    <w:p w:rsidR="00130DDD" w:rsidRPr="00CB48A2" w:rsidRDefault="00130DDD" w:rsidP="00130DDD">
      <w:pPr>
        <w:jc w:val="both"/>
        <w:rPr>
          <w:b/>
          <w:szCs w:val="24"/>
        </w:rPr>
      </w:pPr>
      <w:r w:rsidRPr="00CB48A2">
        <w:rPr>
          <w:b/>
          <w:szCs w:val="24"/>
        </w:rPr>
        <w:t>Uso actual de la tierra en sitios colindantes:</w:t>
      </w:r>
    </w:p>
    <w:p w:rsidR="00130DDD" w:rsidRPr="00CB48A2" w:rsidRDefault="00130DDD" w:rsidP="00130DDD">
      <w:pPr>
        <w:jc w:val="both"/>
        <w:rPr>
          <w:szCs w:val="24"/>
        </w:rPr>
      </w:pPr>
    </w:p>
    <w:p w:rsidR="00130DDD" w:rsidRPr="00CB48A2" w:rsidRDefault="00130DDD" w:rsidP="00130DDD">
      <w:pPr>
        <w:jc w:val="both"/>
        <w:rPr>
          <w:szCs w:val="24"/>
        </w:rPr>
      </w:pPr>
      <w:r w:rsidRPr="00CB48A2">
        <w:rPr>
          <w:szCs w:val="24"/>
        </w:rPr>
        <w:t xml:space="preserve">En el área donde se realizará el proyecto no se encuentran sitios arqueológicos y coloniales ya que verifico con el contenido en el Atlas Nacional de la República de Panamá e información bibliográfica consultada (100 años de república; Richard </w:t>
      </w:r>
      <w:proofErr w:type="spellStart"/>
      <w:r w:rsidRPr="00CB48A2">
        <w:rPr>
          <w:szCs w:val="24"/>
        </w:rPr>
        <w:t>Cooke</w:t>
      </w:r>
      <w:proofErr w:type="spellEnd"/>
      <w:r w:rsidRPr="00CB48A2">
        <w:rPr>
          <w:szCs w:val="24"/>
        </w:rPr>
        <w:t>-Luis Alberto Sánchez). De igual manera no se han encontrado elementos de valor arqueológico. Tampoco se presentan sitios históricos y culturales declarados. Además, el polígono donde se presentan las actividades de realización del proyecto ya ha sido intervenida por actividades antropogénicas; sin embargo, cualquier hallazgo fortuito se informará a las autoridades del Instituto Nacional de Cultura (INAC) - Dirección Nacional de Patrimonio Histórico.</w:t>
      </w:r>
    </w:p>
    <w:p w:rsidR="00130DDD" w:rsidRPr="00CB48A2" w:rsidRDefault="00130DDD" w:rsidP="00130DDD">
      <w:pPr>
        <w:jc w:val="both"/>
        <w:rPr>
          <w:szCs w:val="24"/>
        </w:rPr>
      </w:pPr>
    </w:p>
    <w:p w:rsidR="00130DDD" w:rsidRPr="00CB48A2" w:rsidRDefault="00130DDD" w:rsidP="00130DDD">
      <w:pPr>
        <w:jc w:val="both"/>
        <w:rPr>
          <w:b/>
          <w:szCs w:val="24"/>
        </w:rPr>
      </w:pPr>
      <w:r w:rsidRPr="00CB48A2">
        <w:rPr>
          <w:b/>
          <w:szCs w:val="24"/>
        </w:rPr>
        <w:t>Descripción del paisaje:</w:t>
      </w:r>
    </w:p>
    <w:p w:rsidR="00130DDD" w:rsidRPr="00CB48A2" w:rsidRDefault="00130DDD" w:rsidP="00130DDD">
      <w:pPr>
        <w:jc w:val="both"/>
        <w:rPr>
          <w:szCs w:val="24"/>
        </w:rPr>
      </w:pPr>
    </w:p>
    <w:p w:rsidR="00130DDD" w:rsidRPr="00CB48A2" w:rsidRDefault="00130DDD" w:rsidP="00130DDD">
      <w:pPr>
        <w:jc w:val="both"/>
        <w:rPr>
          <w:szCs w:val="24"/>
        </w:rPr>
      </w:pPr>
      <w:r w:rsidRPr="00CB48A2">
        <w:rPr>
          <w:szCs w:val="24"/>
        </w:rPr>
        <w:t>El área del proyecto actualmente se encuentra intervenida por actividades antrópicas como la de extracción de material selecto, se caracteriza por ser un lugar con poca vegetación, cuenta en su gran mayoría con arbustos de chumico (Curatella americana), y alto contenido rocoso.</w:t>
      </w:r>
    </w:p>
    <w:p w:rsidR="00CB16D6" w:rsidRPr="00CB48A2" w:rsidRDefault="00CB16D6" w:rsidP="00CB16D6">
      <w:pPr>
        <w:jc w:val="both"/>
      </w:pPr>
    </w:p>
    <w:p w:rsidR="00A07A84" w:rsidRPr="00CB48A2" w:rsidRDefault="00A07A84" w:rsidP="000E08CC">
      <w:pPr>
        <w:spacing w:line="276" w:lineRule="auto"/>
        <w:jc w:val="both"/>
        <w:rPr>
          <w:b/>
          <w:szCs w:val="24"/>
        </w:rPr>
      </w:pPr>
      <w:r w:rsidRPr="00CB48A2">
        <w:rPr>
          <w:b/>
          <w:szCs w:val="24"/>
        </w:rPr>
        <w:t>PLAN DE MANEJO AMBIENTAL (PMA)</w:t>
      </w:r>
    </w:p>
    <w:p w:rsidR="002203E4" w:rsidRPr="00CB48A2" w:rsidRDefault="002203E4" w:rsidP="000E08CC">
      <w:pPr>
        <w:spacing w:line="276" w:lineRule="auto"/>
        <w:jc w:val="both"/>
        <w:rPr>
          <w:szCs w:val="24"/>
        </w:rPr>
      </w:pPr>
    </w:p>
    <w:p w:rsidR="00177BC7" w:rsidRPr="00CB48A2" w:rsidRDefault="000E5B98" w:rsidP="000E5B98">
      <w:pPr>
        <w:spacing w:line="276" w:lineRule="auto"/>
        <w:jc w:val="both"/>
        <w:outlineLvl w:val="1"/>
        <w:rPr>
          <w:szCs w:val="24"/>
        </w:rPr>
      </w:pPr>
      <w:r w:rsidRPr="00CB48A2">
        <w:rPr>
          <w:szCs w:val="24"/>
        </w:rPr>
        <w:t>El plan de manejo ambiental plantea de manera detallada y en orden cronológico de acuerdo al contenido del Decreto Ejecutivo No. 123 de 14 de agosto de 2009 y sus modificaciones a través del Decreto Ejecutivo N° 155 del 05 de agosto del 2011, Decreto Ejecutivo N° 975 de 23 de agosto de 2012 y el Decreto Ejecutivo N° 36 de 3 de junio de 2019, las acciones que se requieran para evitar, mitigar, controlar, corregir y compensar los posibles efectos o impactos ambientales causados en el desarrollo del proyecto. De igual manera se incluyen los planes de seguimiento, evaluación y monitoreo, así como ambiente los requerimientos establecidos en los términos de referencias del proyecto.</w:t>
      </w:r>
    </w:p>
    <w:p w:rsidR="00237A2F" w:rsidRPr="00CB48A2" w:rsidRDefault="00237A2F"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3A1BBD" w:rsidRPr="00CB48A2" w:rsidRDefault="003A1BBD" w:rsidP="00B717DA">
      <w:pPr>
        <w:spacing w:line="276" w:lineRule="auto"/>
        <w:jc w:val="center"/>
        <w:outlineLvl w:val="1"/>
        <w:rPr>
          <w:szCs w:val="24"/>
        </w:rPr>
      </w:pPr>
    </w:p>
    <w:p w:rsidR="00FB508A" w:rsidRPr="00CB48A2" w:rsidRDefault="009A7D2C" w:rsidP="00FB508A">
      <w:pPr>
        <w:spacing w:line="276" w:lineRule="auto"/>
        <w:jc w:val="both"/>
        <w:outlineLvl w:val="1"/>
        <w:rPr>
          <w:b/>
          <w:szCs w:val="24"/>
        </w:rPr>
      </w:pPr>
      <w:r w:rsidRPr="00CB48A2">
        <w:rPr>
          <w:b/>
          <w:szCs w:val="24"/>
        </w:rPr>
        <w:lastRenderedPageBreak/>
        <w:t>Descripción de las medidas de mitigación específicas frente a cada impacto ambiental.</w:t>
      </w:r>
    </w:p>
    <w:p w:rsidR="00EF75D0" w:rsidRPr="00CB48A2" w:rsidRDefault="00EF75D0" w:rsidP="00FB508A">
      <w:pPr>
        <w:spacing w:line="276" w:lineRule="auto"/>
        <w:jc w:val="both"/>
        <w:outlineLvl w:val="1"/>
        <w:rPr>
          <w:szCs w:val="24"/>
        </w:rPr>
      </w:pPr>
    </w:p>
    <w:tbl>
      <w:tblPr>
        <w:tblStyle w:val="Tablaconcuadrcula"/>
        <w:tblW w:w="0" w:type="auto"/>
        <w:tblLook w:val="04A0" w:firstRow="1" w:lastRow="0" w:firstColumn="1" w:lastColumn="0" w:noHBand="0" w:noVBand="1"/>
      </w:tblPr>
      <w:tblGrid>
        <w:gridCol w:w="1816"/>
        <w:gridCol w:w="3119"/>
        <w:gridCol w:w="4572"/>
      </w:tblGrid>
      <w:tr w:rsidR="00F3532F" w:rsidRPr="00CB48A2" w:rsidTr="003A1BBD">
        <w:tc>
          <w:tcPr>
            <w:tcW w:w="9507" w:type="dxa"/>
            <w:gridSpan w:val="3"/>
          </w:tcPr>
          <w:p w:rsidR="00F3532F" w:rsidRPr="00CB48A2" w:rsidRDefault="00F3532F" w:rsidP="00F3532F">
            <w:pPr>
              <w:spacing w:line="276" w:lineRule="auto"/>
              <w:jc w:val="center"/>
              <w:outlineLvl w:val="1"/>
              <w:rPr>
                <w:b/>
                <w:szCs w:val="24"/>
              </w:rPr>
            </w:pPr>
            <w:r w:rsidRPr="00CB48A2">
              <w:rPr>
                <w:b/>
                <w:szCs w:val="24"/>
              </w:rPr>
              <w:t>Impactos y medidas de mitigación.</w:t>
            </w:r>
          </w:p>
          <w:p w:rsidR="00EF75D0" w:rsidRPr="00CB48A2" w:rsidRDefault="00EF75D0" w:rsidP="00F3532F">
            <w:pPr>
              <w:spacing w:line="276" w:lineRule="auto"/>
              <w:jc w:val="center"/>
              <w:outlineLvl w:val="1"/>
              <w:rPr>
                <w:b/>
                <w:szCs w:val="24"/>
              </w:rPr>
            </w:pPr>
          </w:p>
        </w:tc>
      </w:tr>
      <w:tr w:rsidR="00F3532F" w:rsidRPr="00CB48A2" w:rsidTr="003A1BBD">
        <w:tc>
          <w:tcPr>
            <w:tcW w:w="1816" w:type="dxa"/>
          </w:tcPr>
          <w:p w:rsidR="00F3532F" w:rsidRPr="00CB48A2" w:rsidRDefault="00843B15" w:rsidP="00B717DA">
            <w:pPr>
              <w:spacing w:line="276" w:lineRule="auto"/>
              <w:jc w:val="center"/>
              <w:outlineLvl w:val="1"/>
              <w:rPr>
                <w:b/>
                <w:szCs w:val="24"/>
              </w:rPr>
            </w:pPr>
            <w:r w:rsidRPr="00CB48A2">
              <w:rPr>
                <w:b/>
                <w:szCs w:val="24"/>
              </w:rPr>
              <w:t>Medio</w:t>
            </w:r>
          </w:p>
        </w:tc>
        <w:tc>
          <w:tcPr>
            <w:tcW w:w="3119" w:type="dxa"/>
          </w:tcPr>
          <w:p w:rsidR="00F3532F" w:rsidRPr="00CB48A2" w:rsidRDefault="00843B15" w:rsidP="00843B15">
            <w:pPr>
              <w:spacing w:line="276" w:lineRule="auto"/>
              <w:jc w:val="center"/>
              <w:outlineLvl w:val="1"/>
              <w:rPr>
                <w:b/>
                <w:szCs w:val="24"/>
              </w:rPr>
            </w:pPr>
            <w:r w:rsidRPr="00CB48A2">
              <w:rPr>
                <w:b/>
                <w:szCs w:val="24"/>
              </w:rPr>
              <w:t>Impactos Ambientales</w:t>
            </w:r>
          </w:p>
        </w:tc>
        <w:tc>
          <w:tcPr>
            <w:tcW w:w="4572" w:type="dxa"/>
          </w:tcPr>
          <w:p w:rsidR="00F3532F" w:rsidRPr="00CB48A2" w:rsidRDefault="00843B15" w:rsidP="00B717DA">
            <w:pPr>
              <w:spacing w:line="276" w:lineRule="auto"/>
              <w:jc w:val="center"/>
              <w:outlineLvl w:val="1"/>
              <w:rPr>
                <w:b/>
                <w:szCs w:val="24"/>
              </w:rPr>
            </w:pPr>
            <w:r w:rsidRPr="00CB48A2">
              <w:rPr>
                <w:b/>
                <w:szCs w:val="24"/>
              </w:rPr>
              <w:t>Medidas de mitigación</w:t>
            </w:r>
          </w:p>
          <w:p w:rsidR="00EF75D0" w:rsidRPr="00CB48A2" w:rsidRDefault="00EF75D0" w:rsidP="00B717DA">
            <w:pPr>
              <w:spacing w:line="276" w:lineRule="auto"/>
              <w:jc w:val="center"/>
              <w:outlineLvl w:val="1"/>
              <w:rPr>
                <w:b/>
                <w:szCs w:val="24"/>
              </w:rPr>
            </w:pPr>
          </w:p>
        </w:tc>
      </w:tr>
      <w:tr w:rsidR="00AC225E" w:rsidRPr="00CB48A2" w:rsidTr="003A1BBD">
        <w:tc>
          <w:tcPr>
            <w:tcW w:w="1816" w:type="dxa"/>
            <w:vMerge w:val="restart"/>
          </w:tcPr>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r w:rsidRPr="00CB48A2">
              <w:rPr>
                <w:szCs w:val="24"/>
              </w:rPr>
              <w:t>Suelo</w:t>
            </w:r>
          </w:p>
        </w:tc>
        <w:tc>
          <w:tcPr>
            <w:tcW w:w="3119" w:type="dxa"/>
          </w:tcPr>
          <w:p w:rsidR="003A1BBD" w:rsidRPr="00CB48A2" w:rsidRDefault="003A1BBD" w:rsidP="00843B15">
            <w:pPr>
              <w:spacing w:line="276" w:lineRule="auto"/>
              <w:jc w:val="both"/>
              <w:outlineLvl w:val="1"/>
              <w:rPr>
                <w:szCs w:val="24"/>
              </w:rPr>
            </w:pPr>
          </w:p>
          <w:p w:rsidR="003A1BBD" w:rsidRPr="00CB48A2" w:rsidRDefault="003A1BBD" w:rsidP="00843B15">
            <w:pPr>
              <w:spacing w:line="276" w:lineRule="auto"/>
              <w:jc w:val="both"/>
              <w:outlineLvl w:val="1"/>
              <w:rPr>
                <w:szCs w:val="24"/>
              </w:rPr>
            </w:pPr>
          </w:p>
          <w:p w:rsidR="003A1BBD" w:rsidRPr="00CB48A2" w:rsidRDefault="003A1BBD" w:rsidP="00843B15">
            <w:pPr>
              <w:spacing w:line="276" w:lineRule="auto"/>
              <w:jc w:val="both"/>
              <w:outlineLvl w:val="1"/>
              <w:rPr>
                <w:szCs w:val="24"/>
              </w:rPr>
            </w:pPr>
          </w:p>
          <w:p w:rsidR="003A1BBD" w:rsidRPr="00CB48A2" w:rsidRDefault="003A1BBD" w:rsidP="00843B15">
            <w:pPr>
              <w:spacing w:line="276" w:lineRule="auto"/>
              <w:jc w:val="both"/>
              <w:outlineLvl w:val="1"/>
              <w:rPr>
                <w:szCs w:val="24"/>
              </w:rPr>
            </w:pPr>
          </w:p>
          <w:p w:rsidR="00AC225E" w:rsidRPr="00CB48A2" w:rsidRDefault="00AC225E" w:rsidP="00843B15">
            <w:pPr>
              <w:spacing w:line="276" w:lineRule="auto"/>
              <w:jc w:val="both"/>
              <w:outlineLvl w:val="1"/>
              <w:rPr>
                <w:szCs w:val="24"/>
              </w:rPr>
            </w:pPr>
            <w:r w:rsidRPr="00CB48A2">
              <w:rPr>
                <w:szCs w:val="24"/>
              </w:rPr>
              <w:t>Contaminación por desperdicios, restos de materiales de construcción o por la acumulación de desechos líquidos.</w:t>
            </w:r>
          </w:p>
        </w:tc>
        <w:tc>
          <w:tcPr>
            <w:tcW w:w="4572" w:type="dxa"/>
          </w:tcPr>
          <w:p w:rsidR="00AC225E" w:rsidRPr="00CB48A2" w:rsidRDefault="00AC225E" w:rsidP="00843B15">
            <w:pPr>
              <w:spacing w:line="276" w:lineRule="auto"/>
              <w:jc w:val="both"/>
              <w:outlineLvl w:val="1"/>
              <w:rPr>
                <w:szCs w:val="24"/>
              </w:rPr>
            </w:pPr>
            <w:r w:rsidRPr="00CB48A2">
              <w:rPr>
                <w:szCs w:val="24"/>
              </w:rPr>
              <w:t>- Los desechos sólidos comunes serán almacenados en recipientes resistentes a los animales y los elementos para ser llevados periódicamente al vertedero Municipal.</w:t>
            </w:r>
          </w:p>
          <w:p w:rsidR="00AC225E" w:rsidRPr="00CB48A2" w:rsidRDefault="00AC225E" w:rsidP="00843B15">
            <w:pPr>
              <w:spacing w:line="276" w:lineRule="auto"/>
              <w:jc w:val="both"/>
              <w:outlineLvl w:val="1"/>
              <w:rPr>
                <w:szCs w:val="24"/>
              </w:rPr>
            </w:pPr>
            <w:r w:rsidRPr="00CB48A2">
              <w:rPr>
                <w:szCs w:val="24"/>
              </w:rPr>
              <w:t>-Colocar un tanque para disposición de desechos comunes.</w:t>
            </w:r>
          </w:p>
          <w:p w:rsidR="00AC225E" w:rsidRPr="00CB48A2" w:rsidRDefault="00AC225E" w:rsidP="00843B15">
            <w:pPr>
              <w:spacing w:line="276" w:lineRule="auto"/>
              <w:jc w:val="both"/>
              <w:outlineLvl w:val="1"/>
              <w:rPr>
                <w:szCs w:val="24"/>
              </w:rPr>
            </w:pPr>
            <w:r w:rsidRPr="00CB48A2">
              <w:rPr>
                <w:szCs w:val="24"/>
              </w:rPr>
              <w:t>-Los sobrantes de materiales de construcción serán clasificados en madera, metales y plásticos.</w:t>
            </w:r>
          </w:p>
          <w:p w:rsidR="00AC225E" w:rsidRPr="00CB48A2" w:rsidRDefault="00AC225E" w:rsidP="00843B15">
            <w:pPr>
              <w:spacing w:line="276" w:lineRule="auto"/>
              <w:jc w:val="both"/>
              <w:outlineLvl w:val="1"/>
              <w:rPr>
                <w:szCs w:val="24"/>
              </w:rPr>
            </w:pPr>
            <w:r w:rsidRPr="00CB48A2">
              <w:rPr>
                <w:szCs w:val="24"/>
              </w:rPr>
              <w:t>-Se dispondrá periódicamente de los desechos comunes llevándolos al vertedero municipal; los restos de materiales de construcción serán reciclados o llevados al vertedero.</w:t>
            </w:r>
          </w:p>
          <w:p w:rsidR="00AC225E" w:rsidRPr="00CB48A2" w:rsidRDefault="00AC225E" w:rsidP="00843B15">
            <w:pPr>
              <w:spacing w:line="276" w:lineRule="auto"/>
              <w:jc w:val="both"/>
              <w:outlineLvl w:val="1"/>
              <w:rPr>
                <w:szCs w:val="24"/>
              </w:rPr>
            </w:pPr>
            <w:r w:rsidRPr="00CB48A2">
              <w:rPr>
                <w:szCs w:val="24"/>
              </w:rPr>
              <w:t>-Se contará con letrina temporal para uso de los trabajadores.</w:t>
            </w:r>
          </w:p>
        </w:tc>
      </w:tr>
      <w:tr w:rsidR="00AC225E" w:rsidRPr="00CB48A2" w:rsidTr="003A1BBD">
        <w:tc>
          <w:tcPr>
            <w:tcW w:w="1816" w:type="dxa"/>
            <w:vMerge/>
          </w:tcPr>
          <w:p w:rsidR="00AC225E" w:rsidRPr="00CB48A2" w:rsidRDefault="00AC225E" w:rsidP="00843B15">
            <w:pPr>
              <w:spacing w:line="276" w:lineRule="auto"/>
              <w:jc w:val="both"/>
              <w:outlineLvl w:val="1"/>
              <w:rPr>
                <w:szCs w:val="24"/>
              </w:rPr>
            </w:pPr>
          </w:p>
        </w:tc>
        <w:tc>
          <w:tcPr>
            <w:tcW w:w="3119" w:type="dxa"/>
          </w:tcPr>
          <w:p w:rsidR="00AC225E" w:rsidRPr="00CB48A2" w:rsidRDefault="00AC225E" w:rsidP="000F5F4B">
            <w:pPr>
              <w:spacing w:line="276" w:lineRule="auto"/>
              <w:jc w:val="both"/>
              <w:outlineLvl w:val="1"/>
              <w:rPr>
                <w:szCs w:val="24"/>
              </w:rPr>
            </w:pPr>
          </w:p>
          <w:p w:rsidR="00AC225E" w:rsidRPr="00CB48A2" w:rsidRDefault="00AC225E" w:rsidP="000F5F4B">
            <w:pPr>
              <w:spacing w:line="276" w:lineRule="auto"/>
              <w:jc w:val="both"/>
              <w:outlineLvl w:val="1"/>
              <w:rPr>
                <w:szCs w:val="24"/>
              </w:rPr>
            </w:pPr>
          </w:p>
          <w:p w:rsidR="00AC225E" w:rsidRPr="00CB48A2" w:rsidRDefault="00AC225E" w:rsidP="000F5F4B">
            <w:pPr>
              <w:spacing w:line="276" w:lineRule="auto"/>
              <w:jc w:val="both"/>
              <w:outlineLvl w:val="1"/>
              <w:rPr>
                <w:szCs w:val="24"/>
              </w:rPr>
            </w:pPr>
          </w:p>
          <w:p w:rsidR="00AC225E" w:rsidRPr="00CB48A2" w:rsidRDefault="00AC225E" w:rsidP="000F5F4B">
            <w:pPr>
              <w:spacing w:line="276" w:lineRule="auto"/>
              <w:jc w:val="both"/>
              <w:outlineLvl w:val="1"/>
              <w:rPr>
                <w:szCs w:val="24"/>
              </w:rPr>
            </w:pPr>
            <w:r w:rsidRPr="00CB48A2">
              <w:rPr>
                <w:szCs w:val="24"/>
              </w:rPr>
              <w:t>Incremento en los procesos erosivos.</w:t>
            </w:r>
          </w:p>
        </w:tc>
        <w:tc>
          <w:tcPr>
            <w:tcW w:w="4572" w:type="dxa"/>
          </w:tcPr>
          <w:p w:rsidR="00AC225E" w:rsidRPr="00CB48A2" w:rsidRDefault="00AC225E" w:rsidP="000F5F4B">
            <w:pPr>
              <w:spacing w:line="276" w:lineRule="auto"/>
              <w:jc w:val="both"/>
              <w:outlineLvl w:val="1"/>
              <w:rPr>
                <w:szCs w:val="24"/>
              </w:rPr>
            </w:pPr>
            <w:r w:rsidRPr="00CB48A2">
              <w:rPr>
                <w:szCs w:val="24"/>
              </w:rPr>
              <w:t>- Implementar la revegetación en las áreas que fueron desprovistas de su cubierta vegetal.</w:t>
            </w:r>
          </w:p>
          <w:p w:rsidR="00AC225E" w:rsidRPr="00CB48A2" w:rsidRDefault="00AC225E" w:rsidP="000F5F4B">
            <w:pPr>
              <w:spacing w:line="276" w:lineRule="auto"/>
              <w:jc w:val="both"/>
              <w:outlineLvl w:val="1"/>
              <w:rPr>
                <w:szCs w:val="24"/>
              </w:rPr>
            </w:pPr>
            <w:r w:rsidRPr="00CB48A2">
              <w:rPr>
                <w:szCs w:val="24"/>
              </w:rPr>
              <w:t>- Disminuir la remoción de capa vegetal.</w:t>
            </w:r>
          </w:p>
          <w:p w:rsidR="00AC225E" w:rsidRPr="00CB48A2" w:rsidRDefault="00AC225E" w:rsidP="000F5F4B">
            <w:pPr>
              <w:spacing w:line="276" w:lineRule="auto"/>
              <w:jc w:val="both"/>
              <w:outlineLvl w:val="1"/>
              <w:rPr>
                <w:szCs w:val="24"/>
              </w:rPr>
            </w:pPr>
            <w:r w:rsidRPr="00CB48A2">
              <w:rPr>
                <w:szCs w:val="24"/>
              </w:rPr>
              <w:t>- Utilizar maquinaria solo en lugares que sea necesario.</w:t>
            </w:r>
          </w:p>
          <w:p w:rsidR="00AC225E" w:rsidRPr="00CB48A2" w:rsidRDefault="00AC225E" w:rsidP="000F5F4B">
            <w:pPr>
              <w:spacing w:line="276" w:lineRule="auto"/>
              <w:jc w:val="both"/>
              <w:outlineLvl w:val="1"/>
              <w:rPr>
                <w:szCs w:val="24"/>
              </w:rPr>
            </w:pPr>
            <w:r w:rsidRPr="00CB48A2">
              <w:rPr>
                <w:szCs w:val="24"/>
              </w:rPr>
              <w:t>- Creación de áreas verdes dentro del polígono del proyecto.</w:t>
            </w:r>
          </w:p>
        </w:tc>
      </w:tr>
      <w:tr w:rsidR="00AC225E" w:rsidRPr="00CB48A2" w:rsidTr="003A1BBD">
        <w:tc>
          <w:tcPr>
            <w:tcW w:w="1816" w:type="dxa"/>
            <w:vMerge/>
          </w:tcPr>
          <w:p w:rsidR="00AC225E" w:rsidRPr="00CB48A2" w:rsidRDefault="00AC225E" w:rsidP="00843B15">
            <w:pPr>
              <w:spacing w:line="276" w:lineRule="auto"/>
              <w:jc w:val="both"/>
              <w:outlineLvl w:val="1"/>
              <w:rPr>
                <w:szCs w:val="24"/>
              </w:rPr>
            </w:pPr>
          </w:p>
        </w:tc>
        <w:tc>
          <w:tcPr>
            <w:tcW w:w="3119" w:type="dxa"/>
          </w:tcPr>
          <w:p w:rsidR="00AC225E" w:rsidRPr="00CB48A2" w:rsidRDefault="00AC225E" w:rsidP="00AC225E">
            <w:pPr>
              <w:spacing w:line="276" w:lineRule="auto"/>
              <w:jc w:val="both"/>
              <w:outlineLvl w:val="1"/>
              <w:rPr>
                <w:szCs w:val="24"/>
              </w:rPr>
            </w:pPr>
          </w:p>
          <w:p w:rsidR="00AC225E" w:rsidRPr="00CB48A2" w:rsidRDefault="00AC225E" w:rsidP="00AC225E">
            <w:pPr>
              <w:spacing w:line="276" w:lineRule="auto"/>
              <w:jc w:val="both"/>
              <w:outlineLvl w:val="1"/>
              <w:rPr>
                <w:szCs w:val="24"/>
              </w:rPr>
            </w:pPr>
          </w:p>
          <w:p w:rsidR="00AC225E" w:rsidRPr="00CB48A2" w:rsidRDefault="00AC225E" w:rsidP="00AC225E">
            <w:pPr>
              <w:spacing w:line="276" w:lineRule="auto"/>
              <w:jc w:val="both"/>
              <w:outlineLvl w:val="1"/>
              <w:rPr>
                <w:szCs w:val="24"/>
              </w:rPr>
            </w:pPr>
          </w:p>
          <w:p w:rsidR="00AC225E" w:rsidRPr="00CB48A2" w:rsidRDefault="00AC225E" w:rsidP="00AC225E">
            <w:pPr>
              <w:spacing w:line="276" w:lineRule="auto"/>
              <w:jc w:val="both"/>
              <w:outlineLvl w:val="1"/>
              <w:rPr>
                <w:szCs w:val="24"/>
              </w:rPr>
            </w:pPr>
            <w:r w:rsidRPr="00CB48A2">
              <w:rPr>
                <w:szCs w:val="24"/>
              </w:rPr>
              <w:t>Contaminación con combustibles y lubricantes</w:t>
            </w:r>
          </w:p>
        </w:tc>
        <w:tc>
          <w:tcPr>
            <w:tcW w:w="4572" w:type="dxa"/>
          </w:tcPr>
          <w:p w:rsidR="00AC225E" w:rsidRPr="00CB48A2" w:rsidRDefault="00AC225E" w:rsidP="00AC225E">
            <w:pPr>
              <w:spacing w:line="276" w:lineRule="auto"/>
              <w:jc w:val="both"/>
              <w:outlineLvl w:val="1"/>
              <w:rPr>
                <w:szCs w:val="24"/>
              </w:rPr>
            </w:pPr>
            <w:r w:rsidRPr="00CB48A2">
              <w:rPr>
                <w:szCs w:val="24"/>
              </w:rPr>
              <w:t>-Verificar que los equipos pesados (camiones y maquinas) que trabajen en el proyecto estén en buenas condiciones mecánicas y no tengan fugas de combustibles o lubricantes.</w:t>
            </w:r>
          </w:p>
          <w:p w:rsidR="00AC225E" w:rsidRPr="00CB48A2" w:rsidRDefault="00AC225E" w:rsidP="00AC225E">
            <w:pPr>
              <w:spacing w:line="276" w:lineRule="auto"/>
              <w:jc w:val="both"/>
              <w:outlineLvl w:val="1"/>
              <w:rPr>
                <w:szCs w:val="24"/>
              </w:rPr>
            </w:pPr>
            <w:r w:rsidRPr="00CB48A2">
              <w:rPr>
                <w:szCs w:val="24"/>
              </w:rPr>
              <w:t>-No realizar labores de mantenimiento de equipos en el área del proyecto.</w:t>
            </w:r>
          </w:p>
          <w:p w:rsidR="00AC225E" w:rsidRPr="00CB48A2" w:rsidRDefault="00AC225E" w:rsidP="00AC225E">
            <w:pPr>
              <w:spacing w:line="276" w:lineRule="auto"/>
              <w:jc w:val="both"/>
              <w:outlineLvl w:val="1"/>
              <w:rPr>
                <w:szCs w:val="24"/>
              </w:rPr>
            </w:pPr>
            <w:r w:rsidRPr="00CB48A2">
              <w:rPr>
                <w:szCs w:val="24"/>
              </w:rPr>
              <w:t>- Contar con equipo de controlo de fugas y recipientes herméticos para colocar suelo afectado.</w:t>
            </w:r>
          </w:p>
        </w:tc>
      </w:tr>
      <w:tr w:rsidR="00606511" w:rsidRPr="00CB48A2" w:rsidTr="003A1BBD">
        <w:tc>
          <w:tcPr>
            <w:tcW w:w="1816" w:type="dxa"/>
            <w:vMerge w:val="restart"/>
          </w:tcPr>
          <w:p w:rsidR="00606511" w:rsidRPr="00CB48A2" w:rsidRDefault="00606511" w:rsidP="00843B15">
            <w:pPr>
              <w:spacing w:line="276" w:lineRule="auto"/>
              <w:jc w:val="both"/>
              <w:outlineLvl w:val="1"/>
              <w:rPr>
                <w:szCs w:val="24"/>
              </w:rPr>
            </w:pPr>
          </w:p>
          <w:p w:rsidR="00606511" w:rsidRPr="00CB48A2" w:rsidRDefault="00606511" w:rsidP="00843B15">
            <w:pPr>
              <w:spacing w:line="276" w:lineRule="auto"/>
              <w:jc w:val="both"/>
              <w:outlineLvl w:val="1"/>
              <w:rPr>
                <w:szCs w:val="24"/>
              </w:rPr>
            </w:pPr>
          </w:p>
          <w:p w:rsidR="00606511" w:rsidRPr="00CB48A2" w:rsidRDefault="00606511" w:rsidP="00843B15">
            <w:pPr>
              <w:spacing w:line="276" w:lineRule="auto"/>
              <w:jc w:val="both"/>
              <w:outlineLvl w:val="1"/>
              <w:rPr>
                <w:szCs w:val="24"/>
              </w:rPr>
            </w:pPr>
          </w:p>
          <w:p w:rsidR="00606511" w:rsidRPr="00CB48A2" w:rsidRDefault="00606511" w:rsidP="00843B15">
            <w:pPr>
              <w:spacing w:line="276" w:lineRule="auto"/>
              <w:jc w:val="both"/>
              <w:outlineLvl w:val="1"/>
              <w:rPr>
                <w:szCs w:val="24"/>
              </w:rPr>
            </w:pPr>
          </w:p>
          <w:p w:rsidR="00606511" w:rsidRPr="00CB48A2" w:rsidRDefault="00606511" w:rsidP="00843B15">
            <w:pPr>
              <w:spacing w:line="276" w:lineRule="auto"/>
              <w:jc w:val="both"/>
              <w:outlineLvl w:val="1"/>
              <w:rPr>
                <w:szCs w:val="24"/>
              </w:rPr>
            </w:pPr>
          </w:p>
          <w:p w:rsidR="00606511" w:rsidRPr="00CB48A2" w:rsidRDefault="00606511" w:rsidP="00843B15">
            <w:pPr>
              <w:spacing w:line="276" w:lineRule="auto"/>
              <w:jc w:val="both"/>
              <w:outlineLvl w:val="1"/>
              <w:rPr>
                <w:szCs w:val="24"/>
              </w:rPr>
            </w:pPr>
          </w:p>
          <w:p w:rsidR="00606511" w:rsidRPr="00CB48A2" w:rsidRDefault="00606511" w:rsidP="00843B15">
            <w:pPr>
              <w:spacing w:line="276" w:lineRule="auto"/>
              <w:jc w:val="both"/>
              <w:outlineLvl w:val="1"/>
              <w:rPr>
                <w:szCs w:val="24"/>
              </w:rPr>
            </w:pPr>
            <w:r w:rsidRPr="00CB48A2">
              <w:rPr>
                <w:szCs w:val="24"/>
              </w:rPr>
              <w:t>Aire</w:t>
            </w:r>
          </w:p>
        </w:tc>
        <w:tc>
          <w:tcPr>
            <w:tcW w:w="3119" w:type="dxa"/>
          </w:tcPr>
          <w:p w:rsidR="00606511" w:rsidRPr="00CB48A2" w:rsidRDefault="00606511" w:rsidP="00277532">
            <w:pPr>
              <w:spacing w:line="276" w:lineRule="auto"/>
              <w:jc w:val="both"/>
              <w:outlineLvl w:val="1"/>
              <w:rPr>
                <w:szCs w:val="24"/>
              </w:rPr>
            </w:pPr>
          </w:p>
          <w:p w:rsidR="00606511" w:rsidRPr="00CB48A2" w:rsidRDefault="00606511" w:rsidP="00277532">
            <w:pPr>
              <w:spacing w:line="276" w:lineRule="auto"/>
              <w:jc w:val="both"/>
              <w:outlineLvl w:val="1"/>
              <w:rPr>
                <w:szCs w:val="24"/>
              </w:rPr>
            </w:pPr>
          </w:p>
          <w:p w:rsidR="00606511" w:rsidRPr="00CB48A2" w:rsidRDefault="00606511" w:rsidP="00277532">
            <w:pPr>
              <w:spacing w:line="276" w:lineRule="auto"/>
              <w:jc w:val="both"/>
              <w:outlineLvl w:val="1"/>
              <w:rPr>
                <w:szCs w:val="24"/>
              </w:rPr>
            </w:pPr>
          </w:p>
          <w:p w:rsidR="00606511" w:rsidRPr="00CB48A2" w:rsidRDefault="00606511" w:rsidP="00277532">
            <w:pPr>
              <w:spacing w:line="276" w:lineRule="auto"/>
              <w:jc w:val="both"/>
              <w:outlineLvl w:val="1"/>
              <w:rPr>
                <w:szCs w:val="24"/>
              </w:rPr>
            </w:pPr>
          </w:p>
          <w:p w:rsidR="00606511" w:rsidRPr="00CB48A2" w:rsidRDefault="00606511" w:rsidP="00277532">
            <w:pPr>
              <w:spacing w:line="276" w:lineRule="auto"/>
              <w:jc w:val="both"/>
              <w:outlineLvl w:val="1"/>
              <w:rPr>
                <w:szCs w:val="24"/>
              </w:rPr>
            </w:pPr>
            <w:r w:rsidRPr="00CB48A2">
              <w:rPr>
                <w:szCs w:val="24"/>
              </w:rPr>
              <w:t>Incremento en la suspensión de partículas.</w:t>
            </w:r>
          </w:p>
        </w:tc>
        <w:tc>
          <w:tcPr>
            <w:tcW w:w="4572" w:type="dxa"/>
          </w:tcPr>
          <w:p w:rsidR="00606511" w:rsidRPr="00CB48A2" w:rsidRDefault="00606511" w:rsidP="00277532">
            <w:pPr>
              <w:spacing w:line="276" w:lineRule="auto"/>
              <w:jc w:val="both"/>
              <w:outlineLvl w:val="1"/>
              <w:rPr>
                <w:szCs w:val="24"/>
              </w:rPr>
            </w:pPr>
            <w:r w:rsidRPr="00CB48A2">
              <w:rPr>
                <w:szCs w:val="24"/>
              </w:rPr>
              <w:t>- Se plantará en forma perimetral a las instalaciones de la cantera y área de almacenamiento, una barrera rompe vientos y de control de polvo en caso de ser necesario.</w:t>
            </w:r>
          </w:p>
          <w:p w:rsidR="00606511" w:rsidRPr="00CB48A2" w:rsidRDefault="00606511" w:rsidP="00277532">
            <w:pPr>
              <w:spacing w:line="276" w:lineRule="auto"/>
              <w:jc w:val="both"/>
              <w:outlineLvl w:val="1"/>
              <w:rPr>
                <w:szCs w:val="24"/>
              </w:rPr>
            </w:pPr>
            <w:r w:rsidRPr="00CB48A2">
              <w:rPr>
                <w:szCs w:val="24"/>
              </w:rPr>
              <w:t>-En las instalaciones de la cantera se harán riegos periódicos de ser necesario.</w:t>
            </w:r>
          </w:p>
          <w:p w:rsidR="00606511" w:rsidRPr="00CB48A2" w:rsidRDefault="00606511" w:rsidP="00277532">
            <w:pPr>
              <w:spacing w:line="276" w:lineRule="auto"/>
              <w:jc w:val="both"/>
              <w:outlineLvl w:val="1"/>
              <w:rPr>
                <w:szCs w:val="24"/>
              </w:rPr>
            </w:pPr>
            <w:r w:rsidRPr="00CB48A2">
              <w:rPr>
                <w:szCs w:val="24"/>
              </w:rPr>
              <w:t>-Controlar el transito interno de maquinaria y vehículos.</w:t>
            </w:r>
          </w:p>
          <w:p w:rsidR="00606511" w:rsidRPr="00CB48A2" w:rsidRDefault="00606511" w:rsidP="00277532">
            <w:pPr>
              <w:spacing w:line="276" w:lineRule="auto"/>
              <w:jc w:val="both"/>
              <w:outlineLvl w:val="1"/>
              <w:rPr>
                <w:szCs w:val="24"/>
              </w:rPr>
            </w:pPr>
            <w:r w:rsidRPr="00CB48A2">
              <w:rPr>
                <w:szCs w:val="24"/>
              </w:rPr>
              <w:t>-Implementar riego en las vías de acceso.</w:t>
            </w:r>
          </w:p>
          <w:p w:rsidR="00606511" w:rsidRPr="00CB48A2" w:rsidRDefault="00606511" w:rsidP="00277532">
            <w:pPr>
              <w:spacing w:line="276" w:lineRule="auto"/>
              <w:jc w:val="both"/>
              <w:outlineLvl w:val="1"/>
              <w:rPr>
                <w:szCs w:val="24"/>
              </w:rPr>
            </w:pPr>
            <w:r w:rsidRPr="00CB48A2">
              <w:rPr>
                <w:szCs w:val="24"/>
              </w:rPr>
              <w:t>-Utilizar lona en los camiones que realizan movimiento de tierra y materiales.</w:t>
            </w:r>
          </w:p>
        </w:tc>
      </w:tr>
      <w:tr w:rsidR="00606511" w:rsidRPr="00CB48A2" w:rsidTr="003A1BBD">
        <w:tc>
          <w:tcPr>
            <w:tcW w:w="1816" w:type="dxa"/>
            <w:vMerge/>
          </w:tcPr>
          <w:p w:rsidR="00606511" w:rsidRPr="00CB48A2" w:rsidRDefault="00606511" w:rsidP="00843B15">
            <w:pPr>
              <w:spacing w:line="276" w:lineRule="auto"/>
              <w:jc w:val="both"/>
              <w:outlineLvl w:val="1"/>
              <w:rPr>
                <w:szCs w:val="24"/>
              </w:rPr>
            </w:pPr>
          </w:p>
        </w:tc>
        <w:tc>
          <w:tcPr>
            <w:tcW w:w="3119" w:type="dxa"/>
          </w:tcPr>
          <w:p w:rsidR="00606511" w:rsidRPr="00CB48A2" w:rsidRDefault="00606511" w:rsidP="00277532">
            <w:pPr>
              <w:spacing w:line="276" w:lineRule="auto"/>
              <w:jc w:val="both"/>
              <w:outlineLvl w:val="1"/>
              <w:rPr>
                <w:szCs w:val="24"/>
              </w:rPr>
            </w:pPr>
          </w:p>
          <w:p w:rsidR="00606511" w:rsidRPr="00CB48A2" w:rsidRDefault="00606511" w:rsidP="00277532">
            <w:pPr>
              <w:spacing w:line="276" w:lineRule="auto"/>
              <w:jc w:val="both"/>
              <w:outlineLvl w:val="1"/>
              <w:rPr>
                <w:szCs w:val="24"/>
              </w:rPr>
            </w:pPr>
            <w:r w:rsidRPr="00CB48A2">
              <w:rPr>
                <w:szCs w:val="24"/>
              </w:rPr>
              <w:t xml:space="preserve">Incremento de los niveles de </w:t>
            </w:r>
            <w:r w:rsidRPr="00CB48A2">
              <w:rPr>
                <w:szCs w:val="24"/>
              </w:rPr>
              <w:lastRenderedPageBreak/>
              <w:t>ruido.</w:t>
            </w:r>
          </w:p>
        </w:tc>
        <w:tc>
          <w:tcPr>
            <w:tcW w:w="4572" w:type="dxa"/>
          </w:tcPr>
          <w:p w:rsidR="00606511" w:rsidRPr="00CB48A2" w:rsidRDefault="00606511" w:rsidP="00277532">
            <w:pPr>
              <w:spacing w:line="276" w:lineRule="auto"/>
              <w:jc w:val="both"/>
              <w:outlineLvl w:val="1"/>
              <w:rPr>
                <w:szCs w:val="24"/>
              </w:rPr>
            </w:pPr>
            <w:r w:rsidRPr="00CB48A2">
              <w:rPr>
                <w:szCs w:val="24"/>
              </w:rPr>
              <w:lastRenderedPageBreak/>
              <w:t>-Realizar las actividades que conforman el proyecto en horarios diurnos.</w:t>
            </w:r>
          </w:p>
          <w:p w:rsidR="00606511" w:rsidRPr="00CB48A2" w:rsidRDefault="00606511" w:rsidP="00277532">
            <w:pPr>
              <w:spacing w:line="276" w:lineRule="auto"/>
              <w:jc w:val="both"/>
              <w:outlineLvl w:val="1"/>
              <w:rPr>
                <w:szCs w:val="24"/>
              </w:rPr>
            </w:pPr>
            <w:r w:rsidRPr="00CB48A2">
              <w:rPr>
                <w:szCs w:val="24"/>
              </w:rPr>
              <w:lastRenderedPageBreak/>
              <w:t>-Mantener el equipo en buenas condiciones mecánicas.</w:t>
            </w:r>
          </w:p>
          <w:p w:rsidR="00606511" w:rsidRPr="00CB48A2" w:rsidRDefault="00606511" w:rsidP="00277532">
            <w:pPr>
              <w:spacing w:line="276" w:lineRule="auto"/>
              <w:jc w:val="both"/>
              <w:outlineLvl w:val="1"/>
              <w:rPr>
                <w:szCs w:val="24"/>
              </w:rPr>
            </w:pPr>
            <w:r w:rsidRPr="00CB48A2">
              <w:rPr>
                <w:szCs w:val="24"/>
              </w:rPr>
              <w:t>-Apagar equipo y maquinaria no utilizada.</w:t>
            </w:r>
          </w:p>
          <w:p w:rsidR="00606511" w:rsidRPr="00CB48A2" w:rsidRDefault="00606511" w:rsidP="00277532">
            <w:pPr>
              <w:spacing w:line="276" w:lineRule="auto"/>
              <w:jc w:val="both"/>
              <w:outlineLvl w:val="1"/>
              <w:rPr>
                <w:szCs w:val="24"/>
              </w:rPr>
            </w:pPr>
            <w:r w:rsidRPr="00CB48A2">
              <w:rPr>
                <w:szCs w:val="24"/>
              </w:rPr>
              <w:t>-Los trabajadores contaran con protectores auditivos para las labores diarias.</w:t>
            </w:r>
          </w:p>
        </w:tc>
      </w:tr>
      <w:tr w:rsidR="00606511" w:rsidRPr="00CB48A2" w:rsidTr="003A1BBD">
        <w:tc>
          <w:tcPr>
            <w:tcW w:w="1816" w:type="dxa"/>
          </w:tcPr>
          <w:p w:rsidR="00606511" w:rsidRPr="00CB48A2" w:rsidRDefault="00606511" w:rsidP="00843B15">
            <w:pPr>
              <w:spacing w:line="276" w:lineRule="auto"/>
              <w:jc w:val="both"/>
              <w:outlineLvl w:val="1"/>
              <w:rPr>
                <w:szCs w:val="24"/>
              </w:rPr>
            </w:pPr>
          </w:p>
        </w:tc>
        <w:tc>
          <w:tcPr>
            <w:tcW w:w="3119" w:type="dxa"/>
          </w:tcPr>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p>
          <w:p w:rsidR="00606511" w:rsidRPr="00CB48A2" w:rsidRDefault="00606511" w:rsidP="00606511">
            <w:pPr>
              <w:spacing w:line="276" w:lineRule="auto"/>
              <w:jc w:val="both"/>
              <w:outlineLvl w:val="1"/>
              <w:rPr>
                <w:szCs w:val="24"/>
              </w:rPr>
            </w:pPr>
            <w:r w:rsidRPr="00CB48A2">
              <w:rPr>
                <w:szCs w:val="24"/>
              </w:rPr>
              <w:t>Accidentes laborales o de tránsito:</w:t>
            </w:r>
          </w:p>
        </w:tc>
        <w:tc>
          <w:tcPr>
            <w:tcW w:w="4572" w:type="dxa"/>
          </w:tcPr>
          <w:p w:rsidR="00606511" w:rsidRPr="00CB48A2" w:rsidRDefault="00606511" w:rsidP="00606511">
            <w:pPr>
              <w:spacing w:line="276" w:lineRule="auto"/>
              <w:jc w:val="both"/>
              <w:outlineLvl w:val="1"/>
              <w:rPr>
                <w:szCs w:val="24"/>
              </w:rPr>
            </w:pPr>
            <w:r w:rsidRPr="00CB48A2">
              <w:rPr>
                <w:szCs w:val="24"/>
              </w:rPr>
              <w:t>-Entrega a los empleados de equipos de seguridad consistente en botas, cascos, guantes, lentes de seguridad, chalecos reflexivos, protectores auditivos, equipo de seguridad para trabajos en alturas y asegurarse de su uso de acuerdo a la labor.</w:t>
            </w:r>
          </w:p>
          <w:p w:rsidR="00606511" w:rsidRPr="00CB48A2" w:rsidRDefault="00606511" w:rsidP="00606511">
            <w:pPr>
              <w:spacing w:line="276" w:lineRule="auto"/>
              <w:jc w:val="both"/>
              <w:outlineLvl w:val="1"/>
              <w:rPr>
                <w:szCs w:val="24"/>
              </w:rPr>
            </w:pPr>
            <w:r w:rsidRPr="00CB48A2">
              <w:rPr>
                <w:szCs w:val="24"/>
              </w:rPr>
              <w:t>-Contar en la zona de trabajo con un botiquín con todos los implementos de primeros auxilios y una tabla de inmovilización.</w:t>
            </w:r>
          </w:p>
          <w:p w:rsidR="00606511" w:rsidRPr="00CB48A2" w:rsidRDefault="00606511" w:rsidP="00606511">
            <w:pPr>
              <w:spacing w:line="276" w:lineRule="auto"/>
              <w:jc w:val="both"/>
              <w:outlineLvl w:val="1"/>
              <w:rPr>
                <w:szCs w:val="24"/>
              </w:rPr>
            </w:pPr>
            <w:r w:rsidRPr="00CB48A2">
              <w:rPr>
                <w:szCs w:val="24"/>
              </w:rPr>
              <w:t>-Colocar letreros en el área de trabajo donde se indique la obligatoriedad del uso del equipo de seguridad y otro con la lista de números de teléfonos de emergencia.</w:t>
            </w:r>
          </w:p>
          <w:p w:rsidR="00606511" w:rsidRPr="00CB48A2" w:rsidRDefault="00606511" w:rsidP="00606511">
            <w:pPr>
              <w:spacing w:line="276" w:lineRule="auto"/>
              <w:jc w:val="both"/>
              <w:outlineLvl w:val="1"/>
              <w:rPr>
                <w:szCs w:val="24"/>
              </w:rPr>
            </w:pPr>
            <w:r w:rsidRPr="00CB48A2">
              <w:rPr>
                <w:szCs w:val="24"/>
              </w:rPr>
              <w:t>-Contar con un extinguidor portátil en los equipos.</w:t>
            </w:r>
          </w:p>
          <w:p w:rsidR="00606511" w:rsidRPr="00CB48A2" w:rsidRDefault="00606511" w:rsidP="00606511">
            <w:pPr>
              <w:spacing w:line="276" w:lineRule="auto"/>
              <w:jc w:val="both"/>
              <w:outlineLvl w:val="1"/>
              <w:rPr>
                <w:szCs w:val="24"/>
              </w:rPr>
            </w:pPr>
            <w:r w:rsidRPr="00CB48A2">
              <w:rPr>
                <w:szCs w:val="24"/>
              </w:rPr>
              <w:t>-Realizar una capacitación a los trabajadores sobre el uso del equipo de seguridad y primeros auxilios.</w:t>
            </w:r>
          </w:p>
          <w:p w:rsidR="00606511" w:rsidRPr="00CB48A2" w:rsidRDefault="00606511" w:rsidP="00606511">
            <w:pPr>
              <w:spacing w:line="276" w:lineRule="auto"/>
              <w:jc w:val="both"/>
              <w:outlineLvl w:val="1"/>
              <w:rPr>
                <w:szCs w:val="24"/>
              </w:rPr>
            </w:pPr>
            <w:r w:rsidRPr="00CB48A2">
              <w:rPr>
                <w:szCs w:val="24"/>
              </w:rPr>
              <w:t>-Contar con medios de comunicación de emergencia como teléfonos celulares y radios.</w:t>
            </w:r>
          </w:p>
        </w:tc>
      </w:tr>
      <w:tr w:rsidR="003A1BBD" w:rsidRPr="00CB48A2" w:rsidTr="003A1BBD">
        <w:tc>
          <w:tcPr>
            <w:tcW w:w="1816" w:type="dxa"/>
            <w:vMerge w:val="restart"/>
          </w:tcPr>
          <w:p w:rsidR="003A1BBD" w:rsidRPr="00CB48A2" w:rsidRDefault="003A1BBD" w:rsidP="003A1BBD">
            <w:pPr>
              <w:spacing w:line="276" w:lineRule="auto"/>
              <w:jc w:val="both"/>
              <w:outlineLvl w:val="1"/>
              <w:rPr>
                <w:szCs w:val="24"/>
              </w:rPr>
            </w:pPr>
          </w:p>
          <w:p w:rsidR="003A1BBD" w:rsidRPr="00CB48A2" w:rsidRDefault="003A1BBD" w:rsidP="003A1BBD">
            <w:pPr>
              <w:spacing w:line="276" w:lineRule="auto"/>
              <w:jc w:val="both"/>
              <w:outlineLvl w:val="1"/>
              <w:rPr>
                <w:szCs w:val="24"/>
              </w:rPr>
            </w:pPr>
          </w:p>
          <w:p w:rsidR="003A1BBD" w:rsidRPr="00CB48A2" w:rsidRDefault="003A1BBD" w:rsidP="003A1BBD">
            <w:pPr>
              <w:spacing w:line="276" w:lineRule="auto"/>
              <w:jc w:val="both"/>
              <w:outlineLvl w:val="1"/>
              <w:rPr>
                <w:szCs w:val="24"/>
              </w:rPr>
            </w:pPr>
          </w:p>
          <w:p w:rsidR="003A1BBD" w:rsidRPr="00CB48A2" w:rsidRDefault="003A1BBD" w:rsidP="003A1BBD">
            <w:pPr>
              <w:spacing w:line="276" w:lineRule="auto"/>
              <w:jc w:val="both"/>
              <w:outlineLvl w:val="1"/>
              <w:rPr>
                <w:szCs w:val="24"/>
              </w:rPr>
            </w:pPr>
          </w:p>
          <w:p w:rsidR="003A1BBD" w:rsidRPr="00CB48A2" w:rsidRDefault="003A1BBD" w:rsidP="003A1BBD">
            <w:pPr>
              <w:spacing w:line="276" w:lineRule="auto"/>
              <w:jc w:val="both"/>
              <w:outlineLvl w:val="1"/>
              <w:rPr>
                <w:szCs w:val="24"/>
              </w:rPr>
            </w:pPr>
            <w:r w:rsidRPr="00CB48A2">
              <w:rPr>
                <w:szCs w:val="24"/>
              </w:rPr>
              <w:t>Socioeconómico</w:t>
            </w:r>
          </w:p>
        </w:tc>
        <w:tc>
          <w:tcPr>
            <w:tcW w:w="3119" w:type="dxa"/>
          </w:tcPr>
          <w:p w:rsidR="003A1BBD" w:rsidRPr="00CB48A2" w:rsidRDefault="003A1BBD" w:rsidP="003A1BBD">
            <w:pPr>
              <w:spacing w:line="276" w:lineRule="auto"/>
              <w:jc w:val="both"/>
              <w:outlineLvl w:val="1"/>
              <w:rPr>
                <w:szCs w:val="24"/>
              </w:rPr>
            </w:pPr>
          </w:p>
          <w:p w:rsidR="003A1BBD" w:rsidRPr="00CB48A2" w:rsidRDefault="003A1BBD" w:rsidP="003A1BBD">
            <w:pPr>
              <w:spacing w:line="276" w:lineRule="auto"/>
              <w:jc w:val="both"/>
              <w:outlineLvl w:val="1"/>
              <w:rPr>
                <w:szCs w:val="24"/>
              </w:rPr>
            </w:pPr>
            <w:r w:rsidRPr="00CB48A2">
              <w:rPr>
                <w:szCs w:val="24"/>
              </w:rPr>
              <w:t>Generación de empleos.</w:t>
            </w:r>
          </w:p>
        </w:tc>
        <w:tc>
          <w:tcPr>
            <w:tcW w:w="4572" w:type="dxa"/>
          </w:tcPr>
          <w:p w:rsidR="003A1BBD" w:rsidRPr="00CB48A2" w:rsidRDefault="003A1BBD" w:rsidP="001E6243">
            <w:pPr>
              <w:spacing w:line="276" w:lineRule="auto"/>
              <w:jc w:val="both"/>
              <w:outlineLvl w:val="1"/>
              <w:rPr>
                <w:szCs w:val="24"/>
              </w:rPr>
            </w:pPr>
            <w:r w:rsidRPr="00CB48A2">
              <w:rPr>
                <w:szCs w:val="24"/>
              </w:rPr>
              <w:t>- Potenciar el impacto positivo con la contratación de personas del área de influencia.</w:t>
            </w:r>
          </w:p>
        </w:tc>
      </w:tr>
      <w:tr w:rsidR="003A1BBD" w:rsidRPr="00CB48A2" w:rsidTr="003A1BBD">
        <w:tc>
          <w:tcPr>
            <w:tcW w:w="1816" w:type="dxa"/>
            <w:vMerge/>
          </w:tcPr>
          <w:p w:rsidR="003A1BBD" w:rsidRPr="00CB48A2" w:rsidRDefault="003A1BBD" w:rsidP="00843B15">
            <w:pPr>
              <w:spacing w:line="276" w:lineRule="auto"/>
              <w:jc w:val="both"/>
              <w:outlineLvl w:val="1"/>
              <w:rPr>
                <w:szCs w:val="24"/>
              </w:rPr>
            </w:pPr>
          </w:p>
        </w:tc>
        <w:tc>
          <w:tcPr>
            <w:tcW w:w="3119" w:type="dxa"/>
          </w:tcPr>
          <w:p w:rsidR="003A1BBD" w:rsidRPr="00CB48A2" w:rsidRDefault="003A1BBD" w:rsidP="003A1BBD">
            <w:pPr>
              <w:spacing w:line="276" w:lineRule="auto"/>
              <w:jc w:val="both"/>
              <w:outlineLvl w:val="1"/>
              <w:rPr>
                <w:szCs w:val="24"/>
              </w:rPr>
            </w:pPr>
          </w:p>
          <w:p w:rsidR="003A1BBD" w:rsidRPr="00CB48A2" w:rsidRDefault="003A1BBD" w:rsidP="003A1BBD">
            <w:pPr>
              <w:spacing w:line="276" w:lineRule="auto"/>
              <w:jc w:val="both"/>
              <w:outlineLvl w:val="1"/>
              <w:rPr>
                <w:szCs w:val="24"/>
              </w:rPr>
            </w:pPr>
            <w:r w:rsidRPr="00CB48A2">
              <w:rPr>
                <w:szCs w:val="24"/>
              </w:rPr>
              <w:t>Mejora en los servicios públicos del área.</w:t>
            </w:r>
          </w:p>
        </w:tc>
        <w:tc>
          <w:tcPr>
            <w:tcW w:w="4572" w:type="dxa"/>
          </w:tcPr>
          <w:p w:rsidR="003A1BBD" w:rsidRPr="00CB48A2" w:rsidRDefault="003A1BBD" w:rsidP="003A1BBD">
            <w:pPr>
              <w:spacing w:line="276" w:lineRule="auto"/>
              <w:jc w:val="both"/>
              <w:outlineLvl w:val="1"/>
              <w:rPr>
                <w:szCs w:val="24"/>
              </w:rPr>
            </w:pPr>
            <w:r w:rsidRPr="00CB48A2">
              <w:rPr>
                <w:szCs w:val="24"/>
              </w:rPr>
              <w:t>- Aumentar el impacto positivo con la coordinación de autoridades y entidades públicas para el mejoramiento de los servicios públicos.</w:t>
            </w:r>
          </w:p>
        </w:tc>
      </w:tr>
      <w:tr w:rsidR="003A1BBD" w:rsidRPr="00CB48A2" w:rsidTr="003A1BBD">
        <w:tc>
          <w:tcPr>
            <w:tcW w:w="1816" w:type="dxa"/>
            <w:vMerge/>
          </w:tcPr>
          <w:p w:rsidR="003A1BBD" w:rsidRPr="00CB48A2" w:rsidRDefault="003A1BBD" w:rsidP="00843B15">
            <w:pPr>
              <w:spacing w:line="276" w:lineRule="auto"/>
              <w:jc w:val="both"/>
              <w:outlineLvl w:val="1"/>
              <w:rPr>
                <w:szCs w:val="24"/>
              </w:rPr>
            </w:pPr>
          </w:p>
        </w:tc>
        <w:tc>
          <w:tcPr>
            <w:tcW w:w="3119" w:type="dxa"/>
          </w:tcPr>
          <w:p w:rsidR="003A1BBD" w:rsidRPr="00CB48A2" w:rsidRDefault="003A1BBD" w:rsidP="003A1BBD">
            <w:pPr>
              <w:spacing w:line="276" w:lineRule="auto"/>
              <w:jc w:val="both"/>
              <w:outlineLvl w:val="1"/>
              <w:rPr>
                <w:szCs w:val="24"/>
              </w:rPr>
            </w:pPr>
          </w:p>
          <w:p w:rsidR="003A1BBD" w:rsidRPr="00CB48A2" w:rsidRDefault="003A1BBD" w:rsidP="003A1BBD">
            <w:pPr>
              <w:spacing w:line="276" w:lineRule="auto"/>
              <w:jc w:val="both"/>
              <w:outlineLvl w:val="1"/>
              <w:rPr>
                <w:szCs w:val="24"/>
              </w:rPr>
            </w:pPr>
            <w:r w:rsidRPr="00CB48A2">
              <w:rPr>
                <w:szCs w:val="24"/>
              </w:rPr>
              <w:t>Aumento en el desarrollo comercial del área.</w:t>
            </w:r>
          </w:p>
        </w:tc>
        <w:tc>
          <w:tcPr>
            <w:tcW w:w="4572" w:type="dxa"/>
          </w:tcPr>
          <w:p w:rsidR="003A1BBD" w:rsidRPr="00CB48A2" w:rsidRDefault="003A1BBD" w:rsidP="003A1BBD">
            <w:pPr>
              <w:spacing w:line="276" w:lineRule="auto"/>
              <w:jc w:val="both"/>
              <w:outlineLvl w:val="1"/>
              <w:rPr>
                <w:szCs w:val="24"/>
              </w:rPr>
            </w:pPr>
            <w:r w:rsidRPr="00CB48A2">
              <w:rPr>
                <w:szCs w:val="24"/>
              </w:rPr>
              <w:t>- Incrementar el impacto positivo con la implementación del local comercial dentro del área.</w:t>
            </w:r>
          </w:p>
          <w:p w:rsidR="003A1BBD" w:rsidRPr="00CB48A2" w:rsidRDefault="003A1BBD" w:rsidP="003A1BBD">
            <w:pPr>
              <w:spacing w:line="276" w:lineRule="auto"/>
              <w:jc w:val="both"/>
              <w:outlineLvl w:val="1"/>
              <w:rPr>
                <w:szCs w:val="24"/>
              </w:rPr>
            </w:pPr>
            <w:r w:rsidRPr="00CB48A2">
              <w:rPr>
                <w:szCs w:val="24"/>
              </w:rPr>
              <w:t>- Compra de insumos en el área.</w:t>
            </w:r>
          </w:p>
        </w:tc>
      </w:tr>
    </w:tbl>
    <w:p w:rsidR="00FB508A" w:rsidRPr="00CB48A2" w:rsidRDefault="00FB508A" w:rsidP="00B717DA">
      <w:pPr>
        <w:spacing w:line="276" w:lineRule="auto"/>
        <w:jc w:val="center"/>
        <w:outlineLvl w:val="1"/>
        <w:rPr>
          <w:szCs w:val="24"/>
        </w:rPr>
      </w:pPr>
    </w:p>
    <w:p w:rsidR="002539E8" w:rsidRPr="00CB48A2" w:rsidRDefault="002539E8" w:rsidP="00B717DA">
      <w:pPr>
        <w:spacing w:line="276" w:lineRule="auto"/>
        <w:jc w:val="center"/>
        <w:outlineLvl w:val="1"/>
        <w:rPr>
          <w:szCs w:val="24"/>
        </w:rPr>
      </w:pPr>
    </w:p>
    <w:p w:rsidR="00E2119E" w:rsidRPr="00CB48A2" w:rsidRDefault="00E67E28" w:rsidP="00F13CD3">
      <w:pPr>
        <w:pStyle w:val="Prrafodelista"/>
        <w:numPr>
          <w:ilvl w:val="0"/>
          <w:numId w:val="2"/>
        </w:numPr>
        <w:spacing w:line="276" w:lineRule="auto"/>
        <w:jc w:val="both"/>
        <w:outlineLvl w:val="1"/>
        <w:rPr>
          <w:b/>
          <w:szCs w:val="24"/>
          <w:lang w:val="es-PA"/>
        </w:rPr>
      </w:pPr>
      <w:r w:rsidRPr="00CB48A2">
        <w:rPr>
          <w:b/>
          <w:szCs w:val="24"/>
          <w:lang w:val="es-PA"/>
        </w:rPr>
        <w:t>CONCLUSIONES</w:t>
      </w:r>
    </w:p>
    <w:p w:rsidR="00E2119E" w:rsidRPr="00CB48A2" w:rsidRDefault="00E2119E" w:rsidP="000E08CC">
      <w:pPr>
        <w:spacing w:line="276" w:lineRule="auto"/>
        <w:ind w:left="1080"/>
        <w:jc w:val="both"/>
        <w:outlineLvl w:val="1"/>
        <w:rPr>
          <w:color w:val="000000"/>
          <w:szCs w:val="24"/>
          <w:lang w:val="es-PA"/>
        </w:rPr>
      </w:pPr>
    </w:p>
    <w:p w:rsidR="00E2119E" w:rsidRPr="00CB48A2" w:rsidRDefault="00E67E28" w:rsidP="000E08CC">
      <w:pPr>
        <w:numPr>
          <w:ilvl w:val="0"/>
          <w:numId w:val="8"/>
        </w:numPr>
        <w:shd w:val="clear" w:color="auto" w:fill="FFFFFF"/>
        <w:spacing w:line="276" w:lineRule="auto"/>
        <w:ind w:left="567" w:hanging="283"/>
        <w:jc w:val="both"/>
        <w:rPr>
          <w:color w:val="000000"/>
          <w:szCs w:val="24"/>
          <w:lang w:val="es-PA"/>
        </w:rPr>
      </w:pPr>
      <w:r w:rsidRPr="00CB48A2">
        <w:rPr>
          <w:color w:val="000000"/>
          <w:szCs w:val="24"/>
          <w:lang w:val="es-PA"/>
        </w:rPr>
        <w:t xml:space="preserve">Una vez evaluado el </w:t>
      </w:r>
      <w:r w:rsidR="009E73B7" w:rsidRPr="00CB48A2">
        <w:rPr>
          <w:color w:val="000000"/>
          <w:szCs w:val="24"/>
          <w:lang w:val="es-PA"/>
        </w:rPr>
        <w:t>Es.I.A</w:t>
      </w:r>
      <w:r w:rsidRPr="00CB48A2">
        <w:rPr>
          <w:color w:val="000000"/>
          <w:szCs w:val="24"/>
          <w:lang w:val="es-PA"/>
        </w:rPr>
        <w:t xml:space="preserve"> </w:t>
      </w:r>
      <w:r w:rsidR="00CD677E" w:rsidRPr="00CB48A2">
        <w:rPr>
          <w:color w:val="000000"/>
          <w:szCs w:val="24"/>
          <w:lang w:val="es-PA"/>
        </w:rPr>
        <w:t>y verificado que este cumple c</w:t>
      </w:r>
      <w:r w:rsidRPr="00CB48A2">
        <w:rPr>
          <w:color w:val="000000"/>
          <w:szCs w:val="24"/>
          <w:lang w:val="es-PA"/>
        </w:rPr>
        <w:t>on los aspectos técnicos y formales, los requisitos mínimos establecidos en el Decreto Ejecutivo No.123 de 14 de agosto de 2009, modificado por el Decreto Ejecutivo No.155 de 05 de ago</w:t>
      </w:r>
      <w:r w:rsidR="00CD677E" w:rsidRPr="00CB48A2">
        <w:rPr>
          <w:color w:val="000000"/>
          <w:szCs w:val="24"/>
          <w:lang w:val="es-PA"/>
        </w:rPr>
        <w:t xml:space="preserve">sto de 2011, y el mismo se hace cargo </w:t>
      </w:r>
      <w:r w:rsidRPr="00CB48A2">
        <w:rPr>
          <w:color w:val="000000"/>
          <w:szCs w:val="24"/>
          <w:lang w:val="es-PA"/>
        </w:rPr>
        <w:t xml:space="preserve">adecuadamente de los impactos producidos por el desarrollo de la actividad, se considera </w:t>
      </w:r>
      <w:r w:rsidR="007B5EC4" w:rsidRPr="00CB48A2">
        <w:rPr>
          <w:color w:val="000000"/>
          <w:szCs w:val="24"/>
          <w:lang w:val="es-PA"/>
        </w:rPr>
        <w:t xml:space="preserve">viable </w:t>
      </w:r>
      <w:r w:rsidRPr="00CB48A2">
        <w:rPr>
          <w:color w:val="000000"/>
          <w:szCs w:val="24"/>
          <w:lang w:val="es-PA"/>
        </w:rPr>
        <w:t>el desarrollo de esta actividad.</w:t>
      </w:r>
    </w:p>
    <w:p w:rsidR="00E2119E" w:rsidRPr="00CB48A2" w:rsidRDefault="00E2119E" w:rsidP="000E08CC">
      <w:pPr>
        <w:shd w:val="clear" w:color="auto" w:fill="FFFFFF"/>
        <w:spacing w:line="276" w:lineRule="auto"/>
        <w:ind w:left="567" w:hanging="283"/>
        <w:jc w:val="both"/>
        <w:rPr>
          <w:color w:val="000000"/>
          <w:szCs w:val="24"/>
          <w:lang w:val="es-PA"/>
        </w:rPr>
      </w:pPr>
    </w:p>
    <w:p w:rsidR="00E2119E" w:rsidRPr="00CB48A2" w:rsidRDefault="00E67E28" w:rsidP="000E08CC">
      <w:pPr>
        <w:numPr>
          <w:ilvl w:val="0"/>
          <w:numId w:val="8"/>
        </w:numPr>
        <w:shd w:val="clear" w:color="auto" w:fill="FFFFFF"/>
        <w:spacing w:line="276" w:lineRule="auto"/>
        <w:ind w:left="567" w:hanging="283"/>
        <w:jc w:val="both"/>
        <w:rPr>
          <w:szCs w:val="24"/>
          <w:lang w:val="es-PA"/>
        </w:rPr>
      </w:pPr>
      <w:r w:rsidRPr="00CB48A2">
        <w:rPr>
          <w:color w:val="000000"/>
          <w:szCs w:val="24"/>
          <w:lang w:val="es-PA"/>
        </w:rPr>
        <w:t xml:space="preserve">El </w:t>
      </w:r>
      <w:r w:rsidR="009E73B7" w:rsidRPr="00CB48A2">
        <w:rPr>
          <w:color w:val="000000"/>
          <w:szCs w:val="24"/>
          <w:lang w:val="es-PA"/>
        </w:rPr>
        <w:t>Es.I.A</w:t>
      </w:r>
      <w:r w:rsidRPr="00CB48A2">
        <w:rPr>
          <w:color w:val="000000"/>
          <w:szCs w:val="24"/>
          <w:lang w:val="es-PA"/>
        </w:rPr>
        <w:t xml:space="preserve"> en su Plan de Manejo Ambiental y la información complementaria presentada, propone m</w:t>
      </w:r>
      <w:r w:rsidR="006A5716" w:rsidRPr="00CB48A2">
        <w:rPr>
          <w:color w:val="000000"/>
          <w:szCs w:val="24"/>
          <w:lang w:val="es-PA"/>
        </w:rPr>
        <w:t xml:space="preserve">edidas de mitigación apropiadas </w:t>
      </w:r>
      <w:r w:rsidRPr="00CB48A2">
        <w:rPr>
          <w:color w:val="000000"/>
          <w:szCs w:val="24"/>
          <w:lang w:val="es-PA"/>
        </w:rPr>
        <w:t>sobre los impactos y riesgos ambientales que se producirán a la atmósfera, suelo, vegetación, flora, fauna y aspectos socioeconómicos durante las fases de construcción y operación del proyecto.</w:t>
      </w:r>
    </w:p>
    <w:p w:rsidR="00541654" w:rsidRPr="00CB48A2" w:rsidRDefault="00541654" w:rsidP="00541654">
      <w:pPr>
        <w:spacing w:line="276" w:lineRule="auto"/>
        <w:jc w:val="both"/>
        <w:outlineLvl w:val="1"/>
        <w:rPr>
          <w:b/>
          <w:szCs w:val="24"/>
          <w:lang w:val="es-PA"/>
        </w:rPr>
      </w:pPr>
    </w:p>
    <w:p w:rsidR="00E33C29" w:rsidRPr="00CB48A2" w:rsidRDefault="00E33C29" w:rsidP="00541654">
      <w:pPr>
        <w:spacing w:line="276" w:lineRule="auto"/>
        <w:jc w:val="both"/>
        <w:outlineLvl w:val="1"/>
        <w:rPr>
          <w:b/>
          <w:szCs w:val="24"/>
          <w:lang w:val="es-PA"/>
        </w:rPr>
      </w:pPr>
    </w:p>
    <w:p w:rsidR="00E33C29" w:rsidRPr="00CB48A2" w:rsidRDefault="00E33C29" w:rsidP="00541654">
      <w:pPr>
        <w:spacing w:line="276" w:lineRule="auto"/>
        <w:jc w:val="both"/>
        <w:outlineLvl w:val="1"/>
        <w:rPr>
          <w:b/>
          <w:szCs w:val="24"/>
          <w:lang w:val="es-PA"/>
        </w:rPr>
      </w:pPr>
    </w:p>
    <w:p w:rsidR="00541654" w:rsidRPr="00CB48A2" w:rsidRDefault="00E67E28" w:rsidP="00F13CD3">
      <w:pPr>
        <w:pStyle w:val="Prrafodelista"/>
        <w:numPr>
          <w:ilvl w:val="0"/>
          <w:numId w:val="2"/>
        </w:numPr>
        <w:spacing w:line="276" w:lineRule="auto"/>
        <w:jc w:val="both"/>
        <w:outlineLvl w:val="1"/>
        <w:rPr>
          <w:b/>
          <w:szCs w:val="24"/>
          <w:lang w:val="es-PA"/>
        </w:rPr>
      </w:pPr>
      <w:r w:rsidRPr="00CB48A2">
        <w:rPr>
          <w:b/>
          <w:szCs w:val="24"/>
          <w:lang w:val="es-PA"/>
        </w:rPr>
        <w:lastRenderedPageBreak/>
        <w:t>RECOMENDACIONES</w:t>
      </w:r>
    </w:p>
    <w:p w:rsidR="00E2119E" w:rsidRPr="00CB48A2" w:rsidRDefault="00E2119E" w:rsidP="0027061C">
      <w:pPr>
        <w:pStyle w:val="Prrafodelista"/>
        <w:spacing w:line="276" w:lineRule="auto"/>
        <w:ind w:left="2130"/>
        <w:jc w:val="both"/>
        <w:outlineLvl w:val="1"/>
        <w:rPr>
          <w:b/>
          <w:szCs w:val="24"/>
          <w:lang w:val="es-PA"/>
        </w:rPr>
      </w:pPr>
    </w:p>
    <w:p w:rsidR="00E2119E" w:rsidRPr="00CB48A2" w:rsidRDefault="00E67E28" w:rsidP="000E08CC">
      <w:pPr>
        <w:numPr>
          <w:ilvl w:val="0"/>
          <w:numId w:val="9"/>
        </w:numPr>
        <w:suppressAutoHyphens/>
        <w:spacing w:line="276" w:lineRule="auto"/>
        <w:jc w:val="both"/>
        <w:outlineLvl w:val="1"/>
        <w:rPr>
          <w:szCs w:val="24"/>
          <w:lang w:val="es-PA"/>
        </w:rPr>
      </w:pPr>
      <w:r w:rsidRPr="00CB48A2">
        <w:rPr>
          <w:szCs w:val="24"/>
          <w:lang w:val="es-PA"/>
        </w:rPr>
        <w:t xml:space="preserve">Presentar ante el Ministerio de Ambiente, cualquier modificación, adición o cambio de las técnicas y/o mediadas que no estén contempladas en el </w:t>
      </w:r>
      <w:r w:rsidR="00B616AB" w:rsidRPr="00CB48A2">
        <w:rPr>
          <w:szCs w:val="24"/>
          <w:lang w:val="es-PA"/>
        </w:rPr>
        <w:t>Es.I.A</w:t>
      </w:r>
      <w:r w:rsidRPr="00CB48A2">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E2119E" w:rsidRPr="00CB48A2" w:rsidRDefault="00E2119E" w:rsidP="008647F3"/>
    <w:p w:rsidR="00E2119E" w:rsidRPr="00CB48A2" w:rsidRDefault="00E67E28" w:rsidP="000E08CC">
      <w:pPr>
        <w:spacing w:before="120" w:after="120" w:line="276" w:lineRule="auto"/>
        <w:jc w:val="both"/>
        <w:rPr>
          <w:bCs/>
          <w:color w:val="000000"/>
          <w:szCs w:val="24"/>
          <w:lang w:eastAsia="es-PA"/>
        </w:rPr>
      </w:pPr>
      <w:r w:rsidRPr="00CB48A2">
        <w:rPr>
          <w:szCs w:val="24"/>
          <w:lang w:val="es-PA"/>
        </w:rPr>
        <w:t>Luego</w:t>
      </w:r>
      <w:r w:rsidR="00865F75" w:rsidRPr="00CB48A2">
        <w:rPr>
          <w:szCs w:val="24"/>
          <w:lang w:val="es-PA"/>
        </w:rPr>
        <w:t xml:space="preserve"> de la evaluación INTEGRAL</w:t>
      </w:r>
      <w:r w:rsidRPr="00CB48A2">
        <w:rPr>
          <w:szCs w:val="24"/>
          <w:lang w:val="es-PA"/>
        </w:rPr>
        <w:t xml:space="preserve"> se recomienda </w:t>
      </w:r>
      <w:r w:rsidR="00865F75" w:rsidRPr="00CB48A2">
        <w:rPr>
          <w:b/>
          <w:szCs w:val="24"/>
          <w:lang w:val="es-PA"/>
        </w:rPr>
        <w:t xml:space="preserve">APROBAR </w:t>
      </w:r>
      <w:r w:rsidRPr="00CB48A2">
        <w:rPr>
          <w:szCs w:val="24"/>
          <w:lang w:val="es-PA"/>
        </w:rPr>
        <w:t xml:space="preserve">el </w:t>
      </w:r>
      <w:r w:rsidR="00B616AB" w:rsidRPr="00CB48A2">
        <w:rPr>
          <w:szCs w:val="24"/>
          <w:lang w:val="es-PA"/>
        </w:rPr>
        <w:t>Es.I.A  Categoría I</w:t>
      </w:r>
      <w:r w:rsidRPr="00CB48A2">
        <w:rPr>
          <w:szCs w:val="24"/>
          <w:lang w:val="es-PA"/>
        </w:rPr>
        <w:t xml:space="preserve">  correspondiente  al proyecto denominado </w:t>
      </w:r>
      <w:r w:rsidR="009362E1" w:rsidRPr="00CB48A2">
        <w:rPr>
          <w:b/>
          <w:szCs w:val="24"/>
          <w:lang w:val="es-PA"/>
        </w:rPr>
        <w:t>“</w:t>
      </w:r>
      <w:r w:rsidR="009362E1" w:rsidRPr="00CB48A2">
        <w:rPr>
          <w:b/>
          <w:szCs w:val="24"/>
          <w:lang w:val="es-PA" w:eastAsia="es-PA"/>
        </w:rPr>
        <w:t>EXTRACCIÓN DE MATERIAL SELECTO PARA LA CONSTRUCCIÓN DE LOS CAMINOS DEL DISTRITO DE LA MESA, EN LA PROVINCIA DE VERAGUAS – BORO</w:t>
      </w:r>
      <w:r w:rsidR="009362E1" w:rsidRPr="00CB48A2">
        <w:rPr>
          <w:b/>
          <w:szCs w:val="24"/>
          <w:lang w:val="es-PA"/>
        </w:rPr>
        <w:t>”</w:t>
      </w:r>
      <w:r w:rsidRPr="00CB48A2">
        <w:rPr>
          <w:szCs w:val="24"/>
          <w:lang w:val="es-PA"/>
        </w:rPr>
        <w:t xml:space="preserve"> presentado por el promotor </w:t>
      </w:r>
      <w:r w:rsidR="00CE4C66" w:rsidRPr="00CB48A2">
        <w:rPr>
          <w:b/>
          <w:bCs/>
          <w:szCs w:val="24"/>
          <w:lang w:val="es-PA" w:eastAsia="es-PA"/>
        </w:rPr>
        <w:t>CONSORCIO P&amp;C LA MESA</w:t>
      </w:r>
      <w:r w:rsidR="00865F75" w:rsidRPr="00CB48A2">
        <w:rPr>
          <w:bCs/>
          <w:color w:val="000000"/>
          <w:szCs w:val="24"/>
          <w:lang w:eastAsia="es-PA"/>
        </w:rPr>
        <w:t>.</w:t>
      </w:r>
    </w:p>
    <w:p w:rsidR="00FF7771" w:rsidRPr="00CB48A2" w:rsidRDefault="00FF7771" w:rsidP="000E08CC">
      <w:pPr>
        <w:autoSpaceDE w:val="0"/>
        <w:autoSpaceDN w:val="0"/>
        <w:adjustRightInd w:val="0"/>
        <w:spacing w:line="276" w:lineRule="auto"/>
        <w:jc w:val="both"/>
        <w:rPr>
          <w:szCs w:val="24"/>
          <w:lang w:val="es-ES_tradnl"/>
        </w:rPr>
      </w:pPr>
      <w:r w:rsidRPr="00CB48A2">
        <w:rPr>
          <w:szCs w:val="24"/>
          <w:lang w:val="es-ES_tradnl"/>
        </w:rPr>
        <w:t>Se recomienda también,  que en adición a las medidas de mitigación contempladas en el estudio, el promotor cumpla las abajo enlistadas, y que las mismas se incluyan en la resolución que aprueba el Estudio.</w:t>
      </w:r>
    </w:p>
    <w:p w:rsidR="00FF7771" w:rsidRPr="00CB48A2" w:rsidRDefault="00FF7771" w:rsidP="000E08CC">
      <w:pPr>
        <w:autoSpaceDE w:val="0"/>
        <w:autoSpaceDN w:val="0"/>
        <w:adjustRightInd w:val="0"/>
        <w:spacing w:line="276" w:lineRule="auto"/>
        <w:jc w:val="both"/>
        <w:rPr>
          <w:szCs w:val="24"/>
          <w:lang w:val="es-ES_tradnl"/>
        </w:rPr>
      </w:pPr>
    </w:p>
    <w:p w:rsidR="00FF7771" w:rsidRPr="00CB48A2" w:rsidRDefault="00FF7771" w:rsidP="000E08CC">
      <w:pPr>
        <w:numPr>
          <w:ilvl w:val="0"/>
          <w:numId w:val="21"/>
        </w:numPr>
        <w:tabs>
          <w:tab w:val="left" w:pos="0"/>
        </w:tabs>
        <w:suppressAutoHyphens/>
        <w:spacing w:line="276" w:lineRule="auto"/>
        <w:jc w:val="both"/>
        <w:rPr>
          <w:szCs w:val="24"/>
          <w:lang w:val="es-ES_tradnl"/>
        </w:rPr>
      </w:pPr>
      <w:r w:rsidRPr="00CB48A2">
        <w:rPr>
          <w:szCs w:val="24"/>
          <w:lang w:val="es-ES_tradnl"/>
        </w:rPr>
        <w:t>Colocar, dentro del área del Proyecto y antes de iniciar su ejecución, un letrero en un  lugar visible con el contenido establecido en formato adjunto.</w:t>
      </w:r>
    </w:p>
    <w:p w:rsidR="00FF7771" w:rsidRPr="00CB48A2" w:rsidRDefault="00FF7771" w:rsidP="000E08CC">
      <w:pPr>
        <w:spacing w:line="276" w:lineRule="auto"/>
        <w:rPr>
          <w:szCs w:val="24"/>
          <w:lang w:val="es-ES_tradnl"/>
        </w:rPr>
      </w:pPr>
      <w:r w:rsidRPr="00CB48A2">
        <w:rPr>
          <w:szCs w:val="24"/>
          <w:lang w:val="es-ES_tradnl"/>
        </w:rPr>
        <w:t xml:space="preserve">  </w:t>
      </w:r>
    </w:p>
    <w:p w:rsidR="00FF7771" w:rsidRPr="00CB48A2" w:rsidRDefault="00FF7771" w:rsidP="000E08CC">
      <w:pPr>
        <w:numPr>
          <w:ilvl w:val="0"/>
          <w:numId w:val="21"/>
        </w:numPr>
        <w:tabs>
          <w:tab w:val="left" w:pos="0"/>
        </w:tabs>
        <w:suppressAutoHyphens/>
        <w:spacing w:line="276" w:lineRule="auto"/>
        <w:jc w:val="both"/>
        <w:rPr>
          <w:szCs w:val="24"/>
          <w:lang w:val="es-ES_tradnl"/>
        </w:rPr>
      </w:pPr>
      <w:r w:rsidRPr="00CB48A2">
        <w:rPr>
          <w:szCs w:val="24"/>
          <w:lang w:val="es-ES_tradnl"/>
        </w:rPr>
        <w:t>Reportar de inmediato al Instituto Nacional de Cultura, INAC, el hallazgo de cualquier objeto de valor histórico o arqueológico para realizar el respectivo rescate.</w:t>
      </w:r>
    </w:p>
    <w:p w:rsidR="00FF7771" w:rsidRPr="00CB48A2" w:rsidRDefault="00FF7771" w:rsidP="000E08CC">
      <w:pPr>
        <w:spacing w:line="276" w:lineRule="auto"/>
        <w:rPr>
          <w:szCs w:val="24"/>
          <w:lang w:val="es-ES_tradnl"/>
        </w:rPr>
      </w:pPr>
    </w:p>
    <w:p w:rsidR="00FF7771" w:rsidRPr="00CB48A2" w:rsidRDefault="00FF7771" w:rsidP="000E08CC">
      <w:pPr>
        <w:numPr>
          <w:ilvl w:val="0"/>
          <w:numId w:val="21"/>
        </w:numPr>
        <w:tabs>
          <w:tab w:val="left" w:pos="0"/>
        </w:tabs>
        <w:suppressAutoHyphens/>
        <w:spacing w:line="276" w:lineRule="auto"/>
        <w:jc w:val="both"/>
        <w:rPr>
          <w:szCs w:val="24"/>
          <w:lang w:val="es-ES_tradnl"/>
        </w:rPr>
      </w:pPr>
      <w:r w:rsidRPr="00CB48A2">
        <w:rPr>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FF7771" w:rsidRPr="00CB48A2" w:rsidRDefault="00FF7771" w:rsidP="000E08CC">
      <w:pPr>
        <w:spacing w:line="276" w:lineRule="auto"/>
        <w:rPr>
          <w:szCs w:val="24"/>
          <w:lang w:val="es-ES_tradnl"/>
        </w:rPr>
      </w:pPr>
    </w:p>
    <w:p w:rsidR="00FF7771" w:rsidRPr="00CB48A2" w:rsidRDefault="00FF7771" w:rsidP="000E08CC">
      <w:pPr>
        <w:numPr>
          <w:ilvl w:val="0"/>
          <w:numId w:val="21"/>
        </w:numPr>
        <w:tabs>
          <w:tab w:val="left" w:pos="0"/>
        </w:tabs>
        <w:suppressAutoHyphens/>
        <w:spacing w:line="276" w:lineRule="auto"/>
        <w:jc w:val="both"/>
        <w:rPr>
          <w:szCs w:val="24"/>
          <w:lang w:val="es-ES_tradnl"/>
        </w:rPr>
      </w:pPr>
      <w:r w:rsidRPr="00CB48A2">
        <w:rPr>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FF7771" w:rsidRPr="00CB48A2" w:rsidRDefault="00FF7771" w:rsidP="000E08CC">
      <w:pPr>
        <w:pStyle w:val="Prrafodelista"/>
        <w:spacing w:line="276" w:lineRule="aut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 xml:space="preserve">Antes del inicio de las actividades, el promotor deberá cumplir con la resolución AG-0235-2003,”Por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w:t>
      </w:r>
      <w:r w:rsidRPr="00CB48A2">
        <w:rPr>
          <w:b/>
          <w:szCs w:val="24"/>
          <w:lang w:val="es-ES_tradnl"/>
        </w:rPr>
        <w:t>treinta (30) días hábiles para ello</w:t>
      </w:r>
      <w:r w:rsidRPr="00CB48A2">
        <w:rPr>
          <w:szCs w:val="24"/>
          <w:lang w:val="es-ES_tradnl"/>
        </w:rPr>
        <w:t>.</w:t>
      </w:r>
    </w:p>
    <w:p w:rsidR="00FF7771" w:rsidRPr="00CB48A2" w:rsidRDefault="00FF7771" w:rsidP="000E08CC">
      <w:pPr>
        <w:spacing w:line="276" w:lineRule="aut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Implementar  medidas que prevengan el riesgo de derrames de hidrocarburos u otros contaminantes en el suelo.</w:t>
      </w:r>
    </w:p>
    <w:p w:rsidR="00FF7771" w:rsidRPr="00CB48A2" w:rsidRDefault="00FF7771" w:rsidP="000E08CC">
      <w:pPr>
        <w:spacing w:line="276" w:lineRule="auto"/>
        <w:ind w:left="360"/>
        <w:contextualSpacing/>
        <w:jc w:val="both"/>
        <w:rPr>
          <w:szCs w:val="24"/>
          <w:lang w:val="es-ES_tradnl"/>
        </w:rPr>
      </w:pPr>
    </w:p>
    <w:p w:rsidR="00FF7771" w:rsidRPr="00CB48A2" w:rsidRDefault="00FF7771" w:rsidP="000E08CC">
      <w:pPr>
        <w:numPr>
          <w:ilvl w:val="0"/>
          <w:numId w:val="21"/>
        </w:numPr>
        <w:tabs>
          <w:tab w:val="left" w:pos="0"/>
        </w:tabs>
        <w:suppressAutoHyphens/>
        <w:spacing w:line="276" w:lineRule="auto"/>
        <w:jc w:val="both"/>
        <w:rPr>
          <w:szCs w:val="24"/>
          <w:lang w:val="es-ES_tradnl"/>
        </w:rPr>
      </w:pPr>
      <w:r w:rsidRPr="00CB48A2">
        <w:rPr>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FF7771" w:rsidRPr="00CB48A2" w:rsidRDefault="00FF7771" w:rsidP="000E08CC">
      <w:pPr>
        <w:spacing w:line="276" w:lineRule="aut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 xml:space="preserve">Implementar  medidas para corregir, reducir y  controlar las partículas suspendidas polvo, humo, etc.),  producto de la actividad de construcción del proyecto. </w:t>
      </w:r>
    </w:p>
    <w:p w:rsidR="00FF7771" w:rsidRPr="00CB48A2" w:rsidRDefault="00FF7771" w:rsidP="000E08CC">
      <w:pPr>
        <w:spacing w:line="276" w:lineRule="aut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lastRenderedPageBreak/>
        <w:t>Cumplir con el reglamento técnico DGNTI-COPANIT-35</w:t>
      </w:r>
      <w:r w:rsidR="00356953" w:rsidRPr="00CB48A2">
        <w:rPr>
          <w:szCs w:val="24"/>
          <w:lang w:val="es-ES_tradnl"/>
        </w:rPr>
        <w:t>-2019</w:t>
      </w:r>
      <w:r w:rsidRPr="00CB48A2">
        <w:rPr>
          <w:szCs w:val="24"/>
          <w:lang w:val="es-ES_tradnl"/>
        </w:rPr>
        <w:t>, “agua. Descarga de efluentes líquidos, directamente a cuerpos y masas de aguas superficiales y subterráneas”.</w:t>
      </w:r>
    </w:p>
    <w:p w:rsidR="001D528D" w:rsidRPr="00CB48A2" w:rsidRDefault="001D528D" w:rsidP="001D528D">
      <w:pPr>
        <w:pStyle w:val="Prrafodelista"/>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Reglamento Técnico DGNTI-COPANIT-44-2000, por el cual se regula el ruído  ocupacional.</w:t>
      </w:r>
    </w:p>
    <w:p w:rsidR="00FF7771" w:rsidRPr="00CB48A2" w:rsidRDefault="00FF7771" w:rsidP="000E08CC">
      <w:pPr>
        <w:spacing w:after="200" w:line="276" w:lineRule="auto"/>
        <w:ind w:left="720"/>
        <w:contextualSpacing/>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Cumplir con la Ley Nº 1 de 3 de febrero de 1994 “Por la cual se establece la Legislación Forestal de la República de Panamá y se dictan otras disposiciones”.</w:t>
      </w:r>
    </w:p>
    <w:p w:rsidR="00A657EF" w:rsidRPr="00CB48A2" w:rsidRDefault="00A657EF" w:rsidP="00A657EF">
      <w:pPr>
        <w:pStyle w:val="Prrafodelista"/>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Cumplir con la Ley  N° 24  (De 7 de Junio de 1995) “Por la cual se establece la legislación de vida silvestre República de Panamá y se dictan otras disposiciones”.</w:t>
      </w:r>
    </w:p>
    <w:p w:rsidR="00FF7771" w:rsidRPr="00CB48A2" w:rsidRDefault="00FF7771" w:rsidP="000E08CC">
      <w:pPr>
        <w:spacing w:line="276" w:lineRule="aut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Cumplir con la Ley N° 66 de 10 de noviembre de 1947. “Por la cual se aprueba el Código Sanitario de la Repú</w:t>
      </w:r>
      <w:r w:rsidR="001D528D" w:rsidRPr="00CB48A2">
        <w:rPr>
          <w:szCs w:val="24"/>
          <w:lang w:val="es-ES_tradnl"/>
        </w:rPr>
        <w:t xml:space="preserve">blica de Panamá”. (G.O. 10,467), </w:t>
      </w:r>
      <w:r w:rsidRPr="00CB48A2">
        <w:rPr>
          <w:szCs w:val="24"/>
          <w:lang w:val="es-ES_tradnl"/>
        </w:rPr>
        <w:t>modifica</w:t>
      </w:r>
      <w:r w:rsidR="001D528D" w:rsidRPr="00CB48A2">
        <w:rPr>
          <w:szCs w:val="24"/>
          <w:lang w:val="es-ES_tradnl"/>
        </w:rPr>
        <w:t>do por la Ley 40 de 16 de noviembre de 2006</w:t>
      </w:r>
      <w:r w:rsidRPr="00CB48A2">
        <w:rPr>
          <w:szCs w:val="24"/>
          <w:lang w:val="es-ES_tradnl"/>
        </w:rPr>
        <w:t>.</w:t>
      </w:r>
    </w:p>
    <w:p w:rsidR="000B370C" w:rsidRPr="00CB48A2" w:rsidRDefault="000B370C" w:rsidP="000B370C">
      <w:pPr>
        <w:pStyle w:val="Prrafodelista"/>
        <w:rPr>
          <w:szCs w:val="24"/>
          <w:lang w:val="es-ES_tradnl"/>
        </w:rPr>
      </w:pPr>
    </w:p>
    <w:p w:rsidR="000B370C" w:rsidRPr="00CB48A2" w:rsidRDefault="000B370C" w:rsidP="000E08CC">
      <w:pPr>
        <w:numPr>
          <w:ilvl w:val="0"/>
          <w:numId w:val="21"/>
        </w:numPr>
        <w:spacing w:line="276" w:lineRule="auto"/>
        <w:contextualSpacing/>
        <w:jc w:val="both"/>
        <w:rPr>
          <w:szCs w:val="24"/>
          <w:lang w:val="es-ES_tradnl"/>
        </w:rPr>
      </w:pPr>
      <w:r w:rsidRPr="00CB48A2">
        <w:rPr>
          <w:szCs w:val="24"/>
          <w:lang w:val="es-ES_tradnl"/>
        </w:rPr>
        <w:t>Cumplir con la Ley 23 del 22 de agosto de 1963. “Por el cual se aprueba el Código de Recursos Minerales”.</w:t>
      </w:r>
    </w:p>
    <w:p w:rsidR="001D528D" w:rsidRPr="00CB48A2" w:rsidRDefault="001D528D" w:rsidP="001D528D">
      <w:pPr>
        <w:pStyle w:val="Prrafodelista"/>
        <w:rPr>
          <w:b/>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Decreto de Gabinete N°68 del 31 de marzo de 1970. Centraliza la responsabilidad de atender los riesgos profesionales en la Caja de Seguro Social (CSS), para los servidores públicos y privados.</w:t>
      </w:r>
    </w:p>
    <w:p w:rsidR="00FF7771" w:rsidRPr="00CB48A2" w:rsidRDefault="00FF7771" w:rsidP="000E08CC">
      <w:pPr>
        <w:pStyle w:val="Sinespaciad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Decreto N°252 de 1971, Legislación Laboral reglamento de seguridad e higiene en el trabajo.</w:t>
      </w:r>
    </w:p>
    <w:p w:rsidR="00FF7771" w:rsidRPr="00CB48A2" w:rsidRDefault="00FF7771" w:rsidP="000E08CC">
      <w:pPr>
        <w:pStyle w:val="Sinespaciad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Decreto N°150 de Ruidos Molestos.</w:t>
      </w:r>
    </w:p>
    <w:p w:rsidR="00FF7771" w:rsidRPr="00CB48A2" w:rsidRDefault="00FF7771" w:rsidP="000E08CC">
      <w:pPr>
        <w:pStyle w:val="Sinespaciado"/>
        <w:rPr>
          <w:szCs w:val="24"/>
          <w:lang w:val="es-ES_tradnl"/>
        </w:rPr>
      </w:pPr>
    </w:p>
    <w:p w:rsidR="00FF7771" w:rsidRPr="00CB48A2" w:rsidRDefault="00FF7771" w:rsidP="000E08CC">
      <w:pPr>
        <w:numPr>
          <w:ilvl w:val="0"/>
          <w:numId w:val="21"/>
        </w:numPr>
        <w:spacing w:line="276" w:lineRule="auto"/>
        <w:contextualSpacing/>
        <w:jc w:val="both"/>
        <w:rPr>
          <w:rFonts w:eastAsia="Calibri"/>
          <w:szCs w:val="24"/>
          <w:lang w:val="es-ES_tradnl" w:eastAsia="en-US"/>
        </w:rPr>
      </w:pPr>
      <w:r w:rsidRPr="00CB48A2">
        <w:rPr>
          <w:szCs w:val="24"/>
          <w:lang w:val="es-ES_tradnl"/>
        </w:rPr>
        <w:t xml:space="preserve">Mitigar el daño a la vegetación eliminada mediante la reforestación de especies arbóreas de acuerdo a las características del sitio.  </w:t>
      </w:r>
    </w:p>
    <w:p w:rsidR="00FF7771" w:rsidRPr="00CB48A2" w:rsidRDefault="00FF7771" w:rsidP="000E08CC">
      <w:pPr>
        <w:pStyle w:val="Sinespaciad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Deberá colocar señalizaciones viales claras, prácticas y visibles con letreros en coordinación con la autoridad correspondiente.</w:t>
      </w:r>
    </w:p>
    <w:p w:rsidR="00FF7771" w:rsidRPr="00CB48A2" w:rsidRDefault="00FF7771" w:rsidP="000E08CC">
      <w:pPr>
        <w:pStyle w:val="Sinespaciado"/>
        <w:rPr>
          <w:szCs w:val="24"/>
          <w:lang w:val="es-ES_tradnl"/>
        </w:rPr>
      </w:pPr>
    </w:p>
    <w:p w:rsidR="00FF7771" w:rsidRPr="00CB48A2" w:rsidRDefault="00FF7771" w:rsidP="000E08CC">
      <w:pPr>
        <w:numPr>
          <w:ilvl w:val="0"/>
          <w:numId w:val="21"/>
        </w:numPr>
        <w:spacing w:line="276" w:lineRule="auto"/>
        <w:contextualSpacing/>
        <w:jc w:val="both"/>
        <w:rPr>
          <w:szCs w:val="24"/>
          <w:lang w:val="es-ES_tradnl"/>
        </w:rPr>
      </w:pPr>
      <w:r w:rsidRPr="00CB48A2">
        <w:rPr>
          <w:szCs w:val="24"/>
          <w:lang w:val="es-ES_tradnl"/>
        </w:rPr>
        <w:t xml:space="preserve">Cumplir con el Régimen Municipal del distrito de </w:t>
      </w:r>
      <w:r w:rsidR="008C036D" w:rsidRPr="00CB48A2">
        <w:rPr>
          <w:szCs w:val="24"/>
          <w:lang w:val="es-ES_tradnl"/>
        </w:rPr>
        <w:t>La Mesa</w:t>
      </w:r>
      <w:r w:rsidRPr="00CB48A2">
        <w:rPr>
          <w:szCs w:val="24"/>
          <w:lang w:val="es-ES_tradnl"/>
        </w:rPr>
        <w:t xml:space="preserve">, referente al régimen impositivo para los permisos de construcción y sus concordantes. </w:t>
      </w:r>
    </w:p>
    <w:p w:rsidR="000B370C" w:rsidRPr="00CB48A2" w:rsidRDefault="000B370C" w:rsidP="000B370C">
      <w:pPr>
        <w:pStyle w:val="Prrafodelista"/>
        <w:rPr>
          <w:szCs w:val="24"/>
          <w:lang w:val="es-ES_tradnl"/>
        </w:rPr>
      </w:pPr>
    </w:p>
    <w:p w:rsidR="00F72B7D" w:rsidRPr="00CB48A2" w:rsidRDefault="00FF7771" w:rsidP="00F72B7D">
      <w:pPr>
        <w:numPr>
          <w:ilvl w:val="0"/>
          <w:numId w:val="21"/>
        </w:numPr>
        <w:tabs>
          <w:tab w:val="left" w:pos="0"/>
        </w:tabs>
        <w:suppressAutoHyphens/>
        <w:spacing w:line="276" w:lineRule="auto"/>
        <w:jc w:val="both"/>
        <w:rPr>
          <w:rFonts w:eastAsia="MS Mincho"/>
          <w:b/>
          <w:szCs w:val="24"/>
        </w:rPr>
      </w:pPr>
      <w:r w:rsidRPr="00CB48A2">
        <w:rPr>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r w:rsidR="00F72B7D" w:rsidRPr="00CB48A2">
        <w:rPr>
          <w:szCs w:val="24"/>
        </w:rPr>
        <w:t xml:space="preserve"> </w:t>
      </w:r>
    </w:p>
    <w:p w:rsidR="00F72B7D" w:rsidRPr="00CB48A2" w:rsidRDefault="00F72B7D" w:rsidP="00F72B7D">
      <w:pPr>
        <w:pStyle w:val="Prrafodelista"/>
        <w:rPr>
          <w:szCs w:val="24"/>
          <w:lang w:val="es-ES_tradnl"/>
        </w:rPr>
      </w:pPr>
    </w:p>
    <w:p w:rsidR="00F72B7D" w:rsidRPr="00F72B7D" w:rsidRDefault="00F72B7D" w:rsidP="00F72B7D">
      <w:pPr>
        <w:numPr>
          <w:ilvl w:val="0"/>
          <w:numId w:val="21"/>
        </w:numPr>
        <w:tabs>
          <w:tab w:val="left" w:pos="0"/>
        </w:tabs>
        <w:suppressAutoHyphens/>
        <w:spacing w:line="276" w:lineRule="auto"/>
        <w:jc w:val="both"/>
        <w:rPr>
          <w:rFonts w:eastAsia="MS Mincho"/>
          <w:b/>
          <w:szCs w:val="24"/>
        </w:rPr>
      </w:pPr>
      <w:r w:rsidRPr="00F72B7D">
        <w:rPr>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F72B7D">
        <w:rPr>
          <w:szCs w:val="24"/>
        </w:rPr>
        <w:t>y el Decreto Ejecutivo 975 de 23 de agosto de 2012.</w:t>
      </w:r>
    </w:p>
    <w:p w:rsidR="00F72B7D" w:rsidRPr="00CB48A2" w:rsidRDefault="00F72B7D" w:rsidP="00F72B7D">
      <w:pPr>
        <w:tabs>
          <w:tab w:val="left" w:pos="0"/>
        </w:tabs>
        <w:suppressAutoHyphens/>
        <w:spacing w:line="276" w:lineRule="auto"/>
        <w:ind w:left="360"/>
        <w:jc w:val="both"/>
        <w:rPr>
          <w:szCs w:val="24"/>
          <w:lang w:val="es-ES_tradnl"/>
        </w:rPr>
      </w:pPr>
    </w:p>
    <w:p w:rsidR="00FF7771" w:rsidRPr="00CB48A2" w:rsidRDefault="00FF7771" w:rsidP="000E08CC">
      <w:pPr>
        <w:numPr>
          <w:ilvl w:val="0"/>
          <w:numId w:val="21"/>
        </w:numPr>
        <w:tabs>
          <w:tab w:val="left" w:pos="0"/>
        </w:tabs>
        <w:suppressAutoHyphens/>
        <w:spacing w:line="276" w:lineRule="auto"/>
        <w:jc w:val="both"/>
        <w:rPr>
          <w:szCs w:val="24"/>
          <w:lang w:val="es-ES_tradnl"/>
        </w:rPr>
      </w:pPr>
      <w:r w:rsidRPr="00CB48A2">
        <w:rPr>
          <w:szCs w:val="24"/>
          <w:lang w:val="es-ES_tradnl"/>
        </w:rPr>
        <w:t>Si durante la etapa de construcción y operación del proyecto, al que corresponde el Estudio de Impacto Ambiental, objeto de la presente resolución el promotor decide abandonar la obra, deberá:</w:t>
      </w:r>
    </w:p>
    <w:p w:rsidR="006258E9" w:rsidRPr="00CB48A2" w:rsidRDefault="006258E9" w:rsidP="006258E9">
      <w:pPr>
        <w:tabs>
          <w:tab w:val="left" w:pos="0"/>
        </w:tabs>
        <w:suppressAutoHyphens/>
        <w:spacing w:line="276" w:lineRule="auto"/>
        <w:ind w:left="360"/>
        <w:jc w:val="both"/>
        <w:rPr>
          <w:szCs w:val="24"/>
          <w:lang w:val="es-ES_tradnl"/>
        </w:rPr>
      </w:pPr>
    </w:p>
    <w:p w:rsidR="00FF7771" w:rsidRPr="00CB48A2" w:rsidRDefault="00FF7771" w:rsidP="000E08CC">
      <w:pPr>
        <w:numPr>
          <w:ilvl w:val="1"/>
          <w:numId w:val="21"/>
        </w:numPr>
        <w:tabs>
          <w:tab w:val="left" w:pos="0"/>
        </w:tabs>
        <w:suppressAutoHyphens/>
        <w:spacing w:line="276" w:lineRule="auto"/>
        <w:ind w:left="1156"/>
        <w:jc w:val="both"/>
        <w:rPr>
          <w:szCs w:val="24"/>
          <w:lang w:val="es-ES_tradnl"/>
        </w:rPr>
      </w:pPr>
      <w:r w:rsidRPr="00CB48A2">
        <w:rPr>
          <w:szCs w:val="24"/>
          <w:lang w:val="es-ES_tradnl"/>
        </w:rPr>
        <w:t>Comunicar por escrito al Ministerio de Ambiente, en un plazo no mayor a treinta (30) días hábiles, antes de abandonar la obra o actividad.</w:t>
      </w:r>
    </w:p>
    <w:p w:rsidR="00FF7771" w:rsidRPr="00CB48A2" w:rsidRDefault="00FF7771" w:rsidP="000E08CC">
      <w:pPr>
        <w:pStyle w:val="Sinespaciado"/>
        <w:rPr>
          <w:szCs w:val="24"/>
          <w:lang w:val="es-ES_tradnl"/>
        </w:rPr>
      </w:pPr>
    </w:p>
    <w:p w:rsidR="00FF7771" w:rsidRPr="00CB48A2" w:rsidRDefault="00FF7771" w:rsidP="000E08CC">
      <w:pPr>
        <w:numPr>
          <w:ilvl w:val="1"/>
          <w:numId w:val="21"/>
        </w:numPr>
        <w:tabs>
          <w:tab w:val="left" w:pos="0"/>
        </w:tabs>
        <w:suppressAutoHyphens/>
        <w:spacing w:line="276" w:lineRule="auto"/>
        <w:ind w:left="1156"/>
        <w:jc w:val="both"/>
        <w:rPr>
          <w:szCs w:val="24"/>
          <w:lang w:val="es-ES_tradnl"/>
        </w:rPr>
      </w:pPr>
      <w:r w:rsidRPr="00CB48A2">
        <w:rPr>
          <w:szCs w:val="24"/>
          <w:lang w:val="es-ES_tradnl"/>
        </w:rPr>
        <w:lastRenderedPageBreak/>
        <w:t>Deberá comunicar por escrito al Ministerio de Ambiente cuando iniciarán las obras del proyecto.</w:t>
      </w:r>
    </w:p>
    <w:p w:rsidR="00FF7771" w:rsidRPr="00CB48A2" w:rsidRDefault="00FF7771" w:rsidP="000E08CC">
      <w:pPr>
        <w:pStyle w:val="Sinespaciado"/>
        <w:rPr>
          <w:szCs w:val="24"/>
          <w:lang w:val="es-ES_tradnl"/>
        </w:rPr>
      </w:pPr>
    </w:p>
    <w:p w:rsidR="00FF7771" w:rsidRPr="00CB48A2" w:rsidRDefault="00FF7771" w:rsidP="000E08CC">
      <w:pPr>
        <w:numPr>
          <w:ilvl w:val="1"/>
          <w:numId w:val="21"/>
        </w:numPr>
        <w:tabs>
          <w:tab w:val="left" w:pos="0"/>
        </w:tabs>
        <w:suppressAutoHyphens/>
        <w:spacing w:line="276" w:lineRule="auto"/>
        <w:ind w:left="1156"/>
        <w:jc w:val="both"/>
        <w:rPr>
          <w:szCs w:val="24"/>
          <w:lang w:val="es-ES_tradnl"/>
        </w:rPr>
      </w:pPr>
      <w:r w:rsidRPr="00CB48A2">
        <w:rPr>
          <w:szCs w:val="24"/>
          <w:lang w:val="es-ES_tradnl"/>
        </w:rPr>
        <w:t>Cubrir los costos de mitigación, control y compensación no cumplidos según el Estudio de Impacto Ambiental aprobado, así como cualquier daño ocasionado al ambiente durante las operaciones.</w:t>
      </w:r>
    </w:p>
    <w:p w:rsidR="00037A61" w:rsidRPr="00CB48A2" w:rsidRDefault="00037A61" w:rsidP="000E08CC">
      <w:pPr>
        <w:spacing w:line="276" w:lineRule="auto"/>
        <w:rPr>
          <w:szCs w:val="24"/>
          <w:lang w:val="es-ES_tradnl"/>
        </w:rPr>
      </w:pPr>
    </w:p>
    <w:p w:rsidR="008D545A" w:rsidRPr="00CB48A2" w:rsidRDefault="008D545A" w:rsidP="000E08CC">
      <w:pPr>
        <w:spacing w:line="276" w:lineRule="auto"/>
        <w:rPr>
          <w:szCs w:val="24"/>
          <w:lang w:val="es-ES_tradnl"/>
        </w:rPr>
      </w:pPr>
    </w:p>
    <w:tbl>
      <w:tblPr>
        <w:tblW w:w="0" w:type="auto"/>
        <w:tblLook w:val="04A0" w:firstRow="1" w:lastRow="0" w:firstColumn="1" w:lastColumn="0" w:noHBand="0" w:noVBand="1"/>
      </w:tblPr>
      <w:tblGrid>
        <w:gridCol w:w="9500"/>
      </w:tblGrid>
      <w:tr w:rsidR="004E5A0B" w:rsidRPr="00CB48A2" w:rsidTr="00F74BE1">
        <w:tc>
          <w:tcPr>
            <w:tcW w:w="9500" w:type="dxa"/>
            <w:tcBorders>
              <w:top w:val="nil"/>
              <w:left w:val="nil"/>
              <w:bottom w:val="nil"/>
              <w:right w:val="nil"/>
            </w:tcBorders>
          </w:tcPr>
          <w:p w:rsidR="004E5A0B" w:rsidRPr="00CB48A2" w:rsidRDefault="004E5A0B" w:rsidP="000E08CC">
            <w:pPr>
              <w:spacing w:line="276" w:lineRule="auto"/>
              <w:jc w:val="center"/>
              <w:rPr>
                <w:caps/>
                <w:color w:val="000000"/>
                <w:szCs w:val="24"/>
              </w:rPr>
            </w:pPr>
            <w:r w:rsidRPr="00CB48A2">
              <w:rPr>
                <w:caps/>
                <w:color w:val="000000"/>
                <w:szCs w:val="24"/>
              </w:rPr>
              <w:t xml:space="preserve"> </w:t>
            </w:r>
          </w:p>
          <w:p w:rsidR="004E5A0B" w:rsidRPr="00CB48A2" w:rsidRDefault="004E5A0B" w:rsidP="000E08CC">
            <w:pPr>
              <w:spacing w:line="276" w:lineRule="auto"/>
              <w:jc w:val="center"/>
              <w:rPr>
                <w:caps/>
                <w:color w:val="000000"/>
                <w:szCs w:val="24"/>
              </w:rPr>
            </w:pPr>
          </w:p>
          <w:p w:rsidR="004E5A0B" w:rsidRPr="00CB48A2" w:rsidRDefault="004E5A0B" w:rsidP="000E08CC">
            <w:pPr>
              <w:spacing w:line="276" w:lineRule="auto"/>
              <w:jc w:val="center"/>
              <w:rPr>
                <w:caps/>
                <w:color w:val="000000"/>
                <w:szCs w:val="24"/>
              </w:rPr>
            </w:pPr>
            <w:r w:rsidRPr="00CB48A2">
              <w:rPr>
                <w:caps/>
                <w:color w:val="000000"/>
                <w:szCs w:val="24"/>
              </w:rPr>
              <w:t>___________________________</w:t>
            </w:r>
          </w:p>
          <w:p w:rsidR="004E5A0B" w:rsidRPr="00CB48A2" w:rsidRDefault="004E5A0B" w:rsidP="000E08CC">
            <w:pPr>
              <w:spacing w:line="276" w:lineRule="auto"/>
              <w:jc w:val="center"/>
              <w:rPr>
                <w:b/>
                <w:caps/>
                <w:color w:val="000000"/>
                <w:szCs w:val="24"/>
                <w:u w:val="single"/>
              </w:rPr>
            </w:pPr>
            <w:r w:rsidRPr="00CB48A2">
              <w:rPr>
                <w:b/>
                <w:caps/>
                <w:color w:val="000000"/>
                <w:szCs w:val="24"/>
              </w:rPr>
              <w:t>MGTER.</w:t>
            </w:r>
            <w:r w:rsidRPr="00CB48A2">
              <w:rPr>
                <w:caps/>
                <w:color w:val="000000"/>
                <w:szCs w:val="24"/>
              </w:rPr>
              <w:t xml:space="preserve"> </w:t>
            </w:r>
            <w:r w:rsidRPr="00CB48A2">
              <w:rPr>
                <w:b/>
                <w:caps/>
                <w:color w:val="000000"/>
                <w:szCs w:val="24"/>
              </w:rPr>
              <w:t>LURY DUARTE</w:t>
            </w:r>
          </w:p>
          <w:p w:rsidR="004E5A0B" w:rsidRPr="00CB48A2" w:rsidRDefault="004E5A0B" w:rsidP="000E08CC">
            <w:pPr>
              <w:spacing w:line="276" w:lineRule="auto"/>
              <w:jc w:val="center"/>
              <w:outlineLvl w:val="1"/>
              <w:rPr>
                <w:b/>
                <w:szCs w:val="24"/>
                <w:lang w:val="es-PA"/>
              </w:rPr>
            </w:pPr>
            <w:r w:rsidRPr="00CB48A2">
              <w:rPr>
                <w:szCs w:val="24"/>
              </w:rPr>
              <w:t>Técnico(a) Evaluador</w:t>
            </w:r>
          </w:p>
          <w:p w:rsidR="004E5A0B" w:rsidRPr="00CB48A2" w:rsidRDefault="00CB48A2" w:rsidP="000E08CC">
            <w:pPr>
              <w:spacing w:line="276" w:lineRule="auto"/>
              <w:jc w:val="center"/>
              <w:outlineLvl w:val="1"/>
              <w:rPr>
                <w:b/>
                <w:szCs w:val="24"/>
                <w:lang w:val="es-PA"/>
              </w:rPr>
            </w:pPr>
            <w:r w:rsidRPr="00CB48A2">
              <w:rPr>
                <w:szCs w:val="24"/>
              </w:rPr>
              <w:t>Mi Ambiente - Veraguas</w:t>
            </w:r>
            <w:bookmarkStart w:id="0" w:name="_GoBack"/>
            <w:bookmarkEnd w:id="0"/>
          </w:p>
        </w:tc>
      </w:tr>
    </w:tbl>
    <w:p w:rsidR="00E2119E" w:rsidRPr="00CB48A2" w:rsidRDefault="00E2119E" w:rsidP="000E08CC">
      <w:pPr>
        <w:spacing w:line="276" w:lineRule="auto"/>
        <w:jc w:val="both"/>
        <w:outlineLvl w:val="1"/>
        <w:rPr>
          <w:b/>
          <w:szCs w:val="24"/>
          <w:lang w:val="es-PA"/>
        </w:rPr>
      </w:pPr>
    </w:p>
    <w:p w:rsidR="000E08CC" w:rsidRPr="00CB48A2" w:rsidRDefault="000E08CC" w:rsidP="000E08CC">
      <w:pPr>
        <w:spacing w:line="276" w:lineRule="auto"/>
        <w:jc w:val="both"/>
        <w:outlineLvl w:val="1"/>
        <w:rPr>
          <w:b/>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E2119E" w:rsidRPr="00CB48A2">
        <w:tc>
          <w:tcPr>
            <w:tcW w:w="9500" w:type="dxa"/>
            <w:tcBorders>
              <w:top w:val="nil"/>
              <w:left w:val="nil"/>
              <w:bottom w:val="nil"/>
              <w:right w:val="nil"/>
            </w:tcBorders>
          </w:tcPr>
          <w:p w:rsidR="004E5A0B" w:rsidRPr="00CB48A2" w:rsidRDefault="004E5A0B" w:rsidP="000E08CC">
            <w:pPr>
              <w:spacing w:line="276" w:lineRule="auto"/>
              <w:jc w:val="center"/>
              <w:rPr>
                <w:caps/>
                <w:color w:val="000000"/>
                <w:szCs w:val="24"/>
              </w:rPr>
            </w:pPr>
            <w:r w:rsidRPr="00CB48A2">
              <w:rPr>
                <w:caps/>
                <w:color w:val="000000"/>
                <w:szCs w:val="24"/>
              </w:rPr>
              <w:t xml:space="preserve"> </w:t>
            </w:r>
          </w:p>
          <w:p w:rsidR="004E5A0B" w:rsidRPr="00CB48A2" w:rsidRDefault="004E5A0B" w:rsidP="000E08CC">
            <w:pPr>
              <w:spacing w:line="276" w:lineRule="auto"/>
              <w:jc w:val="center"/>
              <w:rPr>
                <w:caps/>
                <w:color w:val="000000"/>
                <w:szCs w:val="24"/>
              </w:rPr>
            </w:pPr>
          </w:p>
          <w:p w:rsidR="004E5A0B" w:rsidRPr="00CB48A2" w:rsidRDefault="004E5A0B" w:rsidP="000E08CC">
            <w:pPr>
              <w:spacing w:line="276" w:lineRule="auto"/>
              <w:jc w:val="center"/>
              <w:rPr>
                <w:caps/>
                <w:color w:val="000000"/>
                <w:szCs w:val="24"/>
              </w:rPr>
            </w:pPr>
            <w:r w:rsidRPr="00CB48A2">
              <w:rPr>
                <w:caps/>
                <w:color w:val="000000"/>
                <w:szCs w:val="24"/>
              </w:rPr>
              <w:t>_________________________________</w:t>
            </w:r>
          </w:p>
          <w:p w:rsidR="004E5A0B" w:rsidRPr="00CB48A2" w:rsidRDefault="004E5A0B" w:rsidP="000E08CC">
            <w:pPr>
              <w:spacing w:line="276" w:lineRule="auto"/>
              <w:jc w:val="center"/>
              <w:rPr>
                <w:b/>
                <w:caps/>
                <w:color w:val="000000"/>
                <w:szCs w:val="24"/>
              </w:rPr>
            </w:pPr>
            <w:r w:rsidRPr="00CB48A2">
              <w:rPr>
                <w:b/>
                <w:caps/>
                <w:color w:val="000000"/>
                <w:szCs w:val="24"/>
              </w:rPr>
              <w:t>MGTER. EDILMA RODRÍGUEZ</w:t>
            </w:r>
          </w:p>
          <w:p w:rsidR="00E2119E" w:rsidRPr="00CB48A2" w:rsidRDefault="004E5A0B" w:rsidP="000E08CC">
            <w:pPr>
              <w:spacing w:line="276" w:lineRule="auto"/>
              <w:jc w:val="center"/>
              <w:rPr>
                <w:szCs w:val="24"/>
              </w:rPr>
            </w:pPr>
            <w:r w:rsidRPr="00CB48A2">
              <w:rPr>
                <w:szCs w:val="24"/>
              </w:rPr>
              <w:t>Jefa de la Sección de Evaluación Impacto de Ambiental</w:t>
            </w:r>
          </w:p>
          <w:p w:rsidR="004E5A0B" w:rsidRPr="00CB48A2" w:rsidRDefault="004E5A0B" w:rsidP="000E08CC">
            <w:pPr>
              <w:spacing w:line="276" w:lineRule="auto"/>
              <w:jc w:val="center"/>
              <w:rPr>
                <w:szCs w:val="24"/>
              </w:rPr>
            </w:pPr>
            <w:r w:rsidRPr="00CB48A2">
              <w:rPr>
                <w:szCs w:val="24"/>
              </w:rPr>
              <w:t>Mi Ambiente - Veraguas</w:t>
            </w:r>
          </w:p>
          <w:p w:rsidR="00E2119E" w:rsidRPr="00CB48A2" w:rsidRDefault="00E2119E" w:rsidP="000E08CC">
            <w:pPr>
              <w:spacing w:line="276" w:lineRule="auto"/>
              <w:jc w:val="both"/>
              <w:rPr>
                <w:b/>
                <w:caps/>
                <w:color w:val="000000"/>
                <w:szCs w:val="24"/>
                <w:lang w:val="es-PA"/>
              </w:rPr>
            </w:pPr>
          </w:p>
        </w:tc>
      </w:tr>
    </w:tbl>
    <w:p w:rsidR="00765A7C" w:rsidRPr="00CB48A2" w:rsidRDefault="00E67E28" w:rsidP="000E08CC">
      <w:pPr>
        <w:tabs>
          <w:tab w:val="left" w:pos="708"/>
          <w:tab w:val="center" w:pos="4419"/>
          <w:tab w:val="right" w:pos="8838"/>
        </w:tabs>
        <w:spacing w:line="276" w:lineRule="auto"/>
        <w:rPr>
          <w:szCs w:val="24"/>
          <w:lang w:val="es-PA"/>
        </w:rPr>
      </w:pPr>
      <w:r w:rsidRPr="00CB48A2">
        <w:rPr>
          <w:szCs w:val="24"/>
          <w:lang w:val="es-PA"/>
        </w:rPr>
        <w:t xml:space="preserve">                               </w:t>
      </w:r>
    </w:p>
    <w:tbl>
      <w:tblPr>
        <w:tblpPr w:leftFromText="141" w:rightFromText="141" w:vertAnchor="text" w:horzAnchor="margin" w:tblpY="290"/>
        <w:tblW w:w="0" w:type="auto"/>
        <w:tblLook w:val="04A0" w:firstRow="1" w:lastRow="0" w:firstColumn="1" w:lastColumn="0" w:noHBand="0" w:noVBand="1"/>
      </w:tblPr>
      <w:tblGrid>
        <w:gridCol w:w="9500"/>
      </w:tblGrid>
      <w:tr w:rsidR="00037A61" w:rsidRPr="00CB48A2" w:rsidTr="00037A61">
        <w:tc>
          <w:tcPr>
            <w:tcW w:w="9500" w:type="dxa"/>
            <w:tcBorders>
              <w:top w:val="nil"/>
              <w:left w:val="nil"/>
              <w:bottom w:val="nil"/>
              <w:right w:val="nil"/>
            </w:tcBorders>
          </w:tcPr>
          <w:p w:rsidR="00037A61" w:rsidRPr="00CB48A2" w:rsidRDefault="00037A61" w:rsidP="00037A61">
            <w:pPr>
              <w:spacing w:line="276" w:lineRule="auto"/>
              <w:jc w:val="center"/>
              <w:rPr>
                <w:b/>
                <w:caps/>
                <w:color w:val="000000"/>
                <w:szCs w:val="24"/>
                <w:u w:val="single"/>
              </w:rPr>
            </w:pPr>
          </w:p>
          <w:p w:rsidR="00037A61" w:rsidRPr="00CB48A2" w:rsidRDefault="00037A61" w:rsidP="00037A61">
            <w:pPr>
              <w:spacing w:line="276" w:lineRule="auto"/>
              <w:jc w:val="center"/>
              <w:rPr>
                <w:b/>
                <w:caps/>
                <w:color w:val="000000"/>
                <w:szCs w:val="24"/>
                <w:u w:val="single"/>
              </w:rPr>
            </w:pPr>
          </w:p>
          <w:p w:rsidR="00037A61" w:rsidRPr="00CB48A2" w:rsidRDefault="00037A61" w:rsidP="00037A61">
            <w:pPr>
              <w:spacing w:line="276" w:lineRule="auto"/>
              <w:jc w:val="center"/>
              <w:rPr>
                <w:b/>
                <w:caps/>
                <w:color w:val="000000"/>
                <w:szCs w:val="24"/>
                <w:u w:val="single"/>
              </w:rPr>
            </w:pPr>
            <w:r w:rsidRPr="00CB48A2">
              <w:rPr>
                <w:b/>
                <w:caps/>
                <w:color w:val="000000"/>
                <w:szCs w:val="24"/>
                <w:u w:val="single"/>
              </w:rPr>
              <w:t>______________________________</w:t>
            </w:r>
          </w:p>
          <w:p w:rsidR="00037A61" w:rsidRPr="00CB48A2" w:rsidRDefault="00541654" w:rsidP="00037A61">
            <w:pPr>
              <w:spacing w:line="276" w:lineRule="auto"/>
              <w:jc w:val="center"/>
              <w:rPr>
                <w:b/>
                <w:caps/>
                <w:color w:val="000000"/>
                <w:szCs w:val="24"/>
              </w:rPr>
            </w:pPr>
            <w:r w:rsidRPr="00CB48A2">
              <w:rPr>
                <w:b/>
                <w:caps/>
                <w:color w:val="000000"/>
                <w:szCs w:val="24"/>
              </w:rPr>
              <w:t>ing</w:t>
            </w:r>
            <w:r w:rsidR="00037A61" w:rsidRPr="00CB48A2">
              <w:rPr>
                <w:b/>
                <w:caps/>
                <w:color w:val="000000"/>
                <w:szCs w:val="24"/>
              </w:rPr>
              <w:t xml:space="preserve">. </w:t>
            </w:r>
            <w:r w:rsidRPr="00CB48A2">
              <w:rPr>
                <w:b/>
                <w:caps/>
                <w:color w:val="000000"/>
                <w:szCs w:val="24"/>
              </w:rPr>
              <w:t>julieta fernández c.</w:t>
            </w:r>
          </w:p>
          <w:p w:rsidR="00037A61" w:rsidRPr="00CB48A2" w:rsidRDefault="00037A61" w:rsidP="00037A61">
            <w:pPr>
              <w:spacing w:line="276" w:lineRule="auto"/>
              <w:jc w:val="center"/>
              <w:rPr>
                <w:szCs w:val="24"/>
              </w:rPr>
            </w:pPr>
            <w:r w:rsidRPr="00CB48A2">
              <w:rPr>
                <w:szCs w:val="24"/>
              </w:rPr>
              <w:t xml:space="preserve">Directora Regional </w:t>
            </w:r>
          </w:p>
          <w:p w:rsidR="00037A61" w:rsidRPr="00CB48A2" w:rsidRDefault="00037A61" w:rsidP="00037A61">
            <w:pPr>
              <w:spacing w:line="276" w:lineRule="auto"/>
              <w:jc w:val="center"/>
              <w:rPr>
                <w:szCs w:val="24"/>
                <w:lang w:val="es-PA"/>
              </w:rPr>
            </w:pPr>
            <w:r w:rsidRPr="00CB48A2">
              <w:rPr>
                <w:szCs w:val="24"/>
              </w:rPr>
              <w:t>Mi Ambiente - Veraguas</w:t>
            </w:r>
          </w:p>
        </w:tc>
      </w:tr>
    </w:tbl>
    <w:p w:rsidR="00E2119E" w:rsidRPr="00CB48A2" w:rsidRDefault="00E67E28" w:rsidP="00037A61">
      <w:pPr>
        <w:rPr>
          <w:szCs w:val="24"/>
          <w:lang w:val="es-PA"/>
        </w:rPr>
      </w:pPr>
      <w:r w:rsidRPr="00CB48A2">
        <w:rPr>
          <w:szCs w:val="24"/>
          <w:lang w:val="es-PA"/>
        </w:rPr>
        <w:t xml:space="preserve">                              </w:t>
      </w:r>
    </w:p>
    <w:p w:rsidR="00E2119E" w:rsidRPr="00CB48A2" w:rsidRDefault="00E2119E" w:rsidP="000E08CC">
      <w:pPr>
        <w:spacing w:line="276" w:lineRule="auto"/>
        <w:jc w:val="both"/>
        <w:rPr>
          <w:color w:val="000000"/>
          <w:szCs w:val="24"/>
          <w:lang w:val="es-PA"/>
        </w:rPr>
      </w:pPr>
    </w:p>
    <w:p w:rsidR="008647F3" w:rsidRPr="00CB48A2" w:rsidRDefault="008647F3" w:rsidP="000E08CC">
      <w:pPr>
        <w:spacing w:line="276" w:lineRule="auto"/>
        <w:jc w:val="both"/>
        <w:rPr>
          <w:color w:val="000000"/>
          <w:szCs w:val="24"/>
          <w:lang w:val="es-PA"/>
        </w:rPr>
      </w:pPr>
    </w:p>
    <w:p w:rsidR="00E2119E" w:rsidRPr="008647F3" w:rsidRDefault="008647F3" w:rsidP="000E08CC">
      <w:pPr>
        <w:tabs>
          <w:tab w:val="left" w:pos="3494"/>
          <w:tab w:val="left" w:pos="3686"/>
        </w:tabs>
        <w:spacing w:before="120" w:after="120" w:line="276" w:lineRule="auto"/>
        <w:rPr>
          <w:b/>
          <w:i/>
          <w:color w:val="000000"/>
          <w:sz w:val="16"/>
          <w:szCs w:val="16"/>
          <w:lang w:val="es-PA"/>
        </w:rPr>
      </w:pPr>
      <w:proofErr w:type="spellStart"/>
      <w:r w:rsidRPr="00CB48A2">
        <w:rPr>
          <w:i/>
          <w:sz w:val="16"/>
          <w:szCs w:val="16"/>
          <w:lang w:val="es-PA"/>
        </w:rPr>
        <w:t>Cc.</w:t>
      </w:r>
      <w:proofErr w:type="spellEnd"/>
      <w:r w:rsidRPr="00CB48A2">
        <w:rPr>
          <w:i/>
          <w:sz w:val="16"/>
          <w:szCs w:val="16"/>
          <w:lang w:val="es-PA"/>
        </w:rPr>
        <w:t xml:space="preserve"> Expediente/JF/ER/ LD</w:t>
      </w:r>
      <w:r w:rsidR="00E67E28" w:rsidRPr="008647F3">
        <w:rPr>
          <w:i/>
          <w:sz w:val="16"/>
          <w:szCs w:val="16"/>
          <w:lang w:val="es-PA"/>
        </w:rPr>
        <w:t xml:space="preserve">                       </w:t>
      </w:r>
      <w:r w:rsidR="00E67E28" w:rsidRPr="008647F3">
        <w:rPr>
          <w:b/>
          <w:i/>
          <w:color w:val="000000"/>
          <w:sz w:val="16"/>
          <w:szCs w:val="16"/>
          <w:lang w:val="es-PA"/>
        </w:rPr>
        <w:t xml:space="preserve">                                                                                         </w:t>
      </w:r>
    </w:p>
    <w:p w:rsidR="00E2119E" w:rsidRPr="0027061C" w:rsidRDefault="00E2119E" w:rsidP="000E08CC">
      <w:pPr>
        <w:spacing w:line="276" w:lineRule="auto"/>
        <w:jc w:val="both"/>
        <w:rPr>
          <w:b/>
          <w:color w:val="000000"/>
          <w:szCs w:val="24"/>
          <w:lang w:val="es-PA"/>
        </w:rPr>
      </w:pPr>
    </w:p>
    <w:p w:rsidR="00E2119E" w:rsidRPr="0027061C" w:rsidRDefault="00E2119E" w:rsidP="000E08CC">
      <w:pPr>
        <w:spacing w:line="276" w:lineRule="auto"/>
        <w:jc w:val="both"/>
        <w:rPr>
          <w:b/>
          <w:color w:val="000000"/>
          <w:szCs w:val="24"/>
          <w:lang w:val="es-PA"/>
        </w:rPr>
      </w:pPr>
    </w:p>
    <w:p w:rsidR="00E2119E" w:rsidRPr="0027061C" w:rsidRDefault="00E67E28" w:rsidP="000E08CC">
      <w:pPr>
        <w:spacing w:line="276" w:lineRule="auto"/>
        <w:rPr>
          <w:b/>
          <w:caps/>
          <w:color w:val="000000"/>
          <w:szCs w:val="24"/>
          <w:lang w:val="es-PA"/>
        </w:rPr>
      </w:pPr>
      <w:r w:rsidRPr="0027061C">
        <w:rPr>
          <w:b/>
          <w:caps/>
          <w:color w:val="000000"/>
          <w:szCs w:val="24"/>
          <w:lang w:val="es-PA"/>
        </w:rPr>
        <w:t xml:space="preserve">                                                                                      </w:t>
      </w:r>
    </w:p>
    <w:p w:rsidR="00E2119E" w:rsidRPr="0027061C" w:rsidRDefault="00E67E28" w:rsidP="000E08CC">
      <w:pPr>
        <w:tabs>
          <w:tab w:val="left" w:pos="3494"/>
          <w:tab w:val="left" w:pos="3686"/>
        </w:tabs>
        <w:spacing w:before="120" w:after="120" w:line="276" w:lineRule="auto"/>
        <w:rPr>
          <w:szCs w:val="24"/>
          <w:lang w:val="es-PA"/>
        </w:rPr>
      </w:pPr>
      <w:r w:rsidRPr="0027061C">
        <w:rPr>
          <w:szCs w:val="24"/>
          <w:lang w:val="es-PA"/>
        </w:rPr>
        <w:t xml:space="preserve">                                        </w:t>
      </w:r>
    </w:p>
    <w:p w:rsidR="00E2119E" w:rsidRPr="0027061C" w:rsidRDefault="00E2119E" w:rsidP="000E08CC">
      <w:pPr>
        <w:spacing w:line="276" w:lineRule="auto"/>
        <w:rPr>
          <w:szCs w:val="24"/>
          <w:lang w:val="es-PA"/>
        </w:rPr>
      </w:pPr>
    </w:p>
    <w:p w:rsidR="00E2119E" w:rsidRPr="0027061C" w:rsidRDefault="00E2119E" w:rsidP="000E08CC">
      <w:pPr>
        <w:tabs>
          <w:tab w:val="left" w:pos="7657"/>
        </w:tabs>
        <w:spacing w:line="276" w:lineRule="auto"/>
        <w:rPr>
          <w:szCs w:val="24"/>
          <w:lang w:val="es-PA"/>
        </w:rPr>
      </w:pPr>
    </w:p>
    <w:sectPr w:rsidR="00E2119E" w:rsidRPr="0027061C" w:rsidSect="00D21740">
      <w:footerReference w:type="default" r:id="rId11"/>
      <w:pgSz w:w="12240" w:h="20160" w:code="5"/>
      <w:pgMar w:top="1440" w:right="1440" w:bottom="1440" w:left="1440" w:header="708" w:footer="708"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8A" w:rsidRDefault="00B9198A">
      <w:r>
        <w:separator/>
      </w:r>
    </w:p>
  </w:endnote>
  <w:endnote w:type="continuationSeparator" w:id="0">
    <w:p w:rsidR="00B9198A" w:rsidRDefault="00B9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9E" w:rsidRDefault="00E67E28">
    <w:pPr>
      <w:pStyle w:val="Piedepgina"/>
      <w:jc w:val="right"/>
    </w:pPr>
    <w:r>
      <w:t xml:space="preserve">Página </w:t>
    </w:r>
    <w:r>
      <w:rPr>
        <w:b/>
      </w:rPr>
      <w:fldChar w:fldCharType="begin"/>
    </w:r>
    <w:r>
      <w:rPr>
        <w:b/>
      </w:rPr>
      <w:instrText>PAGE</w:instrText>
    </w:r>
    <w:r>
      <w:rPr>
        <w:b/>
      </w:rPr>
      <w:fldChar w:fldCharType="separate"/>
    </w:r>
    <w:r w:rsidR="00A45E5D">
      <w:rPr>
        <w:b/>
        <w:noProof/>
      </w:rPr>
      <w:t>10</w:t>
    </w:r>
    <w:r>
      <w:rPr>
        <w:b/>
      </w:rPr>
      <w:fldChar w:fldCharType="end"/>
    </w:r>
    <w:r>
      <w:t xml:space="preserve"> de </w:t>
    </w:r>
    <w:r>
      <w:rPr>
        <w:b/>
      </w:rPr>
      <w:fldChar w:fldCharType="begin"/>
    </w:r>
    <w:r>
      <w:rPr>
        <w:b/>
      </w:rPr>
      <w:instrText>NUMPAGES</w:instrText>
    </w:r>
    <w:r>
      <w:rPr>
        <w:b/>
      </w:rPr>
      <w:fldChar w:fldCharType="separate"/>
    </w:r>
    <w:r w:rsidR="00A45E5D">
      <w:rPr>
        <w:b/>
        <w:noProof/>
      </w:rPr>
      <w:t>10</w:t>
    </w:r>
    <w:r>
      <w:rPr>
        <w:b/>
      </w:rPr>
      <w:fldChar w:fldCharType="end"/>
    </w:r>
  </w:p>
  <w:p w:rsidR="00E2119E" w:rsidRDefault="00E211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8A" w:rsidRDefault="00B9198A">
      <w:r>
        <w:separator/>
      </w:r>
    </w:p>
  </w:footnote>
  <w:footnote w:type="continuationSeparator" w:id="0">
    <w:p w:rsidR="00B9198A" w:rsidRDefault="00B91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8CE467BA"/>
    <w:lvl w:ilvl="0">
      <w:start w:val="1"/>
      <w:numFmt w:val="bullet"/>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E254364C"/>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0D024109"/>
    <w:multiLevelType w:val="hybridMultilevel"/>
    <w:tmpl w:val="745A3A8C"/>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CC78CE"/>
    <w:multiLevelType w:val="hybridMultilevel"/>
    <w:tmpl w:val="67F6A2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342849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7966DC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2C700A6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31AE2E1A"/>
    <w:multiLevelType w:val="hybridMultilevel"/>
    <w:tmpl w:val="1774023E"/>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372A181A"/>
    <w:multiLevelType w:val="hybridMultilevel"/>
    <w:tmpl w:val="0BBC765E"/>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37DF2234"/>
    <w:multiLevelType w:val="hybridMultilevel"/>
    <w:tmpl w:val="B51A2954"/>
    <w:lvl w:ilvl="0" w:tplc="D2906DC4">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83581F"/>
    <w:multiLevelType w:val="hybridMultilevel"/>
    <w:tmpl w:val="90DCF2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30318D3"/>
    <w:multiLevelType w:val="hybridMultilevel"/>
    <w:tmpl w:val="9E8E498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3">
    <w:nsid w:val="452317E9"/>
    <w:multiLevelType w:val="hybridMultilevel"/>
    <w:tmpl w:val="71FC741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nsid w:val="4EF024F7"/>
    <w:multiLevelType w:val="hybridMultilevel"/>
    <w:tmpl w:val="3AEE1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594296DE"/>
    <w:multiLevelType w:val="multilevel"/>
    <w:tmpl w:val="A28A244C"/>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nsid w:val="5970FA0C"/>
    <w:multiLevelType w:val="multilevel"/>
    <w:tmpl w:val="F1282408"/>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nsid w:val="597107DB"/>
    <w:multiLevelType w:val="multilevel"/>
    <w:tmpl w:val="AD785662"/>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nsid w:val="5DB945A8"/>
    <w:multiLevelType w:val="hybridMultilevel"/>
    <w:tmpl w:val="751E599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0">
    <w:nsid w:val="60A73BFE"/>
    <w:multiLevelType w:val="multilevel"/>
    <w:tmpl w:val="878C9B2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60D76694"/>
    <w:multiLevelType w:val="multilevel"/>
    <w:tmpl w:val="FBA8EB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6FAE382A"/>
    <w:multiLevelType w:val="hybridMultilevel"/>
    <w:tmpl w:val="C64E44E6"/>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78FB7F43"/>
    <w:multiLevelType w:val="multilevel"/>
    <w:tmpl w:val="21041998"/>
    <w:lvl w:ilvl="0">
      <w:start w:val="4"/>
      <w:numFmt w:val="upperRoman"/>
      <w:lvlText w:val="%1."/>
      <w:lvlJc w:val="left"/>
      <w:pPr>
        <w:ind w:left="72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4">
    <w:nsid w:val="7BB406CB"/>
    <w:multiLevelType w:val="hybridMultilevel"/>
    <w:tmpl w:val="9C54C18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7BEA00E6"/>
    <w:multiLevelType w:val="hybridMultilevel"/>
    <w:tmpl w:val="3FEA7A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4"/>
  </w:num>
  <w:num w:numId="3">
    <w:abstractNumId w:val="16"/>
  </w:num>
  <w:num w:numId="4">
    <w:abstractNumId w:val="17"/>
  </w:num>
  <w:num w:numId="5">
    <w:abstractNumId w:val="18"/>
  </w:num>
  <w:num w:numId="6">
    <w:abstractNumId w:val="1"/>
  </w:num>
  <w:num w:numId="7">
    <w:abstractNumId w:val="23"/>
  </w:num>
  <w:num w:numId="8">
    <w:abstractNumId w:val="20"/>
  </w:num>
  <w:num w:numId="9">
    <w:abstractNumId w:val="21"/>
  </w:num>
  <w:num w:numId="10">
    <w:abstractNumId w:val="5"/>
  </w:num>
  <w:num w:numId="11">
    <w:abstractNumId w:val="11"/>
  </w:num>
  <w:num w:numId="12">
    <w:abstractNumId w:val="19"/>
  </w:num>
  <w:num w:numId="13">
    <w:abstractNumId w:val="12"/>
  </w:num>
  <w:num w:numId="14">
    <w:abstractNumId w:val="3"/>
  </w:num>
  <w:num w:numId="15">
    <w:abstractNumId w:val="13"/>
  </w:num>
  <w:num w:numId="16">
    <w:abstractNumId w:val="15"/>
  </w:num>
  <w:num w:numId="17">
    <w:abstractNumId w:val="6"/>
  </w:num>
  <w:num w:numId="18">
    <w:abstractNumId w:val="4"/>
  </w:num>
  <w:num w:numId="19">
    <w:abstractNumId w:val="25"/>
  </w:num>
  <w:num w:numId="20">
    <w:abstractNumId w:val="7"/>
  </w:num>
  <w:num w:numId="21">
    <w:abstractNumId w:val="10"/>
  </w:num>
  <w:num w:numId="22">
    <w:abstractNumId w:val="8"/>
  </w:num>
  <w:num w:numId="23">
    <w:abstractNumId w:val="9"/>
  </w:num>
  <w:num w:numId="24">
    <w:abstractNumId w:val="2"/>
  </w:num>
  <w:num w:numId="25">
    <w:abstractNumId w:val="22"/>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03285"/>
    <w:rsid w:val="00006B61"/>
    <w:rsid w:val="00023718"/>
    <w:rsid w:val="00037A61"/>
    <w:rsid w:val="00047517"/>
    <w:rsid w:val="00067E03"/>
    <w:rsid w:val="0009592E"/>
    <w:rsid w:val="000A549A"/>
    <w:rsid w:val="000B370C"/>
    <w:rsid w:val="000B6986"/>
    <w:rsid w:val="000E08CC"/>
    <w:rsid w:val="000E5B98"/>
    <w:rsid w:val="000E6950"/>
    <w:rsid w:val="000F42CA"/>
    <w:rsid w:val="000F5F4B"/>
    <w:rsid w:val="00110612"/>
    <w:rsid w:val="00115EA8"/>
    <w:rsid w:val="00125F5F"/>
    <w:rsid w:val="00130412"/>
    <w:rsid w:val="00130DDD"/>
    <w:rsid w:val="00151BAE"/>
    <w:rsid w:val="0015669F"/>
    <w:rsid w:val="00157B07"/>
    <w:rsid w:val="00162A86"/>
    <w:rsid w:val="00177BC7"/>
    <w:rsid w:val="00184CAE"/>
    <w:rsid w:val="00196ED3"/>
    <w:rsid w:val="001A54EE"/>
    <w:rsid w:val="001A5851"/>
    <w:rsid w:val="001B0D60"/>
    <w:rsid w:val="001D528D"/>
    <w:rsid w:val="001E6243"/>
    <w:rsid w:val="002203E4"/>
    <w:rsid w:val="00220686"/>
    <w:rsid w:val="00231526"/>
    <w:rsid w:val="00237A2F"/>
    <w:rsid w:val="00252064"/>
    <w:rsid w:val="002539E8"/>
    <w:rsid w:val="0025547C"/>
    <w:rsid w:val="00260AD3"/>
    <w:rsid w:val="0027061C"/>
    <w:rsid w:val="00277532"/>
    <w:rsid w:val="002874B6"/>
    <w:rsid w:val="00293050"/>
    <w:rsid w:val="00297AD9"/>
    <w:rsid w:val="002A0BDC"/>
    <w:rsid w:val="002B45CF"/>
    <w:rsid w:val="002C5793"/>
    <w:rsid w:val="002C6370"/>
    <w:rsid w:val="002D52D8"/>
    <w:rsid w:val="002D5CB5"/>
    <w:rsid w:val="0032476B"/>
    <w:rsid w:val="0033396A"/>
    <w:rsid w:val="0034185B"/>
    <w:rsid w:val="003420E7"/>
    <w:rsid w:val="0034434F"/>
    <w:rsid w:val="00354E67"/>
    <w:rsid w:val="00356139"/>
    <w:rsid w:val="00356953"/>
    <w:rsid w:val="00384B1F"/>
    <w:rsid w:val="003850FF"/>
    <w:rsid w:val="003A1BBD"/>
    <w:rsid w:val="003A7601"/>
    <w:rsid w:val="003C40A4"/>
    <w:rsid w:val="003C4FFC"/>
    <w:rsid w:val="003D0BD4"/>
    <w:rsid w:val="003E64C0"/>
    <w:rsid w:val="004049E1"/>
    <w:rsid w:val="00406D59"/>
    <w:rsid w:val="00412F80"/>
    <w:rsid w:val="00434F7C"/>
    <w:rsid w:val="00446EDD"/>
    <w:rsid w:val="00461DF2"/>
    <w:rsid w:val="00471566"/>
    <w:rsid w:val="00475A8D"/>
    <w:rsid w:val="00480AC6"/>
    <w:rsid w:val="00480E0E"/>
    <w:rsid w:val="00487C7B"/>
    <w:rsid w:val="004A5FDD"/>
    <w:rsid w:val="004A623D"/>
    <w:rsid w:val="004B5377"/>
    <w:rsid w:val="004B7714"/>
    <w:rsid w:val="004C0D60"/>
    <w:rsid w:val="004C7400"/>
    <w:rsid w:val="004E3F17"/>
    <w:rsid w:val="004E5A0B"/>
    <w:rsid w:val="004F6559"/>
    <w:rsid w:val="005059F5"/>
    <w:rsid w:val="00505D64"/>
    <w:rsid w:val="00525309"/>
    <w:rsid w:val="00541654"/>
    <w:rsid w:val="00552A76"/>
    <w:rsid w:val="005651D1"/>
    <w:rsid w:val="005731EB"/>
    <w:rsid w:val="005805F0"/>
    <w:rsid w:val="005851A6"/>
    <w:rsid w:val="00594F8B"/>
    <w:rsid w:val="005D728C"/>
    <w:rsid w:val="005F43A6"/>
    <w:rsid w:val="00602750"/>
    <w:rsid w:val="00606511"/>
    <w:rsid w:val="006133DA"/>
    <w:rsid w:val="00617D31"/>
    <w:rsid w:val="006258E9"/>
    <w:rsid w:val="00627FDB"/>
    <w:rsid w:val="00650EF8"/>
    <w:rsid w:val="00652FC6"/>
    <w:rsid w:val="006553B6"/>
    <w:rsid w:val="006713D2"/>
    <w:rsid w:val="0067795D"/>
    <w:rsid w:val="00684E07"/>
    <w:rsid w:val="00691736"/>
    <w:rsid w:val="006A5716"/>
    <w:rsid w:val="006D5BAE"/>
    <w:rsid w:val="006F29BF"/>
    <w:rsid w:val="006F385B"/>
    <w:rsid w:val="006F714A"/>
    <w:rsid w:val="0070145A"/>
    <w:rsid w:val="00704800"/>
    <w:rsid w:val="007071EE"/>
    <w:rsid w:val="007106F6"/>
    <w:rsid w:val="00710E60"/>
    <w:rsid w:val="00717927"/>
    <w:rsid w:val="007235C4"/>
    <w:rsid w:val="00765A7C"/>
    <w:rsid w:val="00780F00"/>
    <w:rsid w:val="00786A2A"/>
    <w:rsid w:val="007B5EC4"/>
    <w:rsid w:val="007C1908"/>
    <w:rsid w:val="007C633F"/>
    <w:rsid w:val="007E0DC6"/>
    <w:rsid w:val="007E44EA"/>
    <w:rsid w:val="007E6882"/>
    <w:rsid w:val="007F3F85"/>
    <w:rsid w:val="007F612E"/>
    <w:rsid w:val="008000EA"/>
    <w:rsid w:val="00826B43"/>
    <w:rsid w:val="00832F6F"/>
    <w:rsid w:val="00843B15"/>
    <w:rsid w:val="00844A90"/>
    <w:rsid w:val="008538F6"/>
    <w:rsid w:val="008647F3"/>
    <w:rsid w:val="00865F75"/>
    <w:rsid w:val="00874A7B"/>
    <w:rsid w:val="00881EEA"/>
    <w:rsid w:val="00887860"/>
    <w:rsid w:val="008A3401"/>
    <w:rsid w:val="008C036D"/>
    <w:rsid w:val="008D545A"/>
    <w:rsid w:val="008E5C6B"/>
    <w:rsid w:val="008E6202"/>
    <w:rsid w:val="008F0803"/>
    <w:rsid w:val="008F6130"/>
    <w:rsid w:val="008F7438"/>
    <w:rsid w:val="009037F1"/>
    <w:rsid w:val="00904EE0"/>
    <w:rsid w:val="009165A3"/>
    <w:rsid w:val="009362E1"/>
    <w:rsid w:val="00942983"/>
    <w:rsid w:val="00955DB1"/>
    <w:rsid w:val="00960B64"/>
    <w:rsid w:val="00960C1C"/>
    <w:rsid w:val="0097013A"/>
    <w:rsid w:val="009730F8"/>
    <w:rsid w:val="00976A1C"/>
    <w:rsid w:val="00996288"/>
    <w:rsid w:val="009A400A"/>
    <w:rsid w:val="009A7D2C"/>
    <w:rsid w:val="009C275F"/>
    <w:rsid w:val="009E73B7"/>
    <w:rsid w:val="009F2168"/>
    <w:rsid w:val="009F3112"/>
    <w:rsid w:val="00A00EE1"/>
    <w:rsid w:val="00A03273"/>
    <w:rsid w:val="00A072E6"/>
    <w:rsid w:val="00A07A84"/>
    <w:rsid w:val="00A11BD2"/>
    <w:rsid w:val="00A12973"/>
    <w:rsid w:val="00A255AB"/>
    <w:rsid w:val="00A32875"/>
    <w:rsid w:val="00A42558"/>
    <w:rsid w:val="00A45E5D"/>
    <w:rsid w:val="00A5154C"/>
    <w:rsid w:val="00A517F2"/>
    <w:rsid w:val="00A63E97"/>
    <w:rsid w:val="00A657EF"/>
    <w:rsid w:val="00A66712"/>
    <w:rsid w:val="00A670CD"/>
    <w:rsid w:val="00A70928"/>
    <w:rsid w:val="00AA544E"/>
    <w:rsid w:val="00AA63B2"/>
    <w:rsid w:val="00AC225E"/>
    <w:rsid w:val="00AC247D"/>
    <w:rsid w:val="00AD42B3"/>
    <w:rsid w:val="00AD63C1"/>
    <w:rsid w:val="00AE018F"/>
    <w:rsid w:val="00AF6018"/>
    <w:rsid w:val="00AF6C08"/>
    <w:rsid w:val="00B04F3E"/>
    <w:rsid w:val="00B21ACC"/>
    <w:rsid w:val="00B32946"/>
    <w:rsid w:val="00B32A9A"/>
    <w:rsid w:val="00B616AB"/>
    <w:rsid w:val="00B637C4"/>
    <w:rsid w:val="00B717DA"/>
    <w:rsid w:val="00B9198A"/>
    <w:rsid w:val="00B92891"/>
    <w:rsid w:val="00BB1624"/>
    <w:rsid w:val="00BC5C33"/>
    <w:rsid w:val="00BE13B0"/>
    <w:rsid w:val="00BE27E7"/>
    <w:rsid w:val="00BE28F4"/>
    <w:rsid w:val="00C04419"/>
    <w:rsid w:val="00C364C3"/>
    <w:rsid w:val="00C41156"/>
    <w:rsid w:val="00C522AD"/>
    <w:rsid w:val="00C528DD"/>
    <w:rsid w:val="00C579B7"/>
    <w:rsid w:val="00C66A0D"/>
    <w:rsid w:val="00C80F76"/>
    <w:rsid w:val="00C962F0"/>
    <w:rsid w:val="00C96951"/>
    <w:rsid w:val="00CB16D6"/>
    <w:rsid w:val="00CB48A2"/>
    <w:rsid w:val="00CC3BEA"/>
    <w:rsid w:val="00CD677E"/>
    <w:rsid w:val="00CD6CA3"/>
    <w:rsid w:val="00CE4C66"/>
    <w:rsid w:val="00CE631D"/>
    <w:rsid w:val="00CF2B8F"/>
    <w:rsid w:val="00D21740"/>
    <w:rsid w:val="00D24096"/>
    <w:rsid w:val="00D60183"/>
    <w:rsid w:val="00DB5253"/>
    <w:rsid w:val="00DD17F8"/>
    <w:rsid w:val="00DD7A16"/>
    <w:rsid w:val="00E00F38"/>
    <w:rsid w:val="00E03EA9"/>
    <w:rsid w:val="00E2119E"/>
    <w:rsid w:val="00E22725"/>
    <w:rsid w:val="00E32029"/>
    <w:rsid w:val="00E33C29"/>
    <w:rsid w:val="00E558EA"/>
    <w:rsid w:val="00E6354C"/>
    <w:rsid w:val="00E67E28"/>
    <w:rsid w:val="00E913AD"/>
    <w:rsid w:val="00EB464C"/>
    <w:rsid w:val="00EB59E9"/>
    <w:rsid w:val="00EC6101"/>
    <w:rsid w:val="00ED6395"/>
    <w:rsid w:val="00ED72A2"/>
    <w:rsid w:val="00EF0393"/>
    <w:rsid w:val="00EF1D86"/>
    <w:rsid w:val="00EF2B64"/>
    <w:rsid w:val="00EF75D0"/>
    <w:rsid w:val="00F0681A"/>
    <w:rsid w:val="00F13CD3"/>
    <w:rsid w:val="00F16D8B"/>
    <w:rsid w:val="00F3532F"/>
    <w:rsid w:val="00F53AF6"/>
    <w:rsid w:val="00F55270"/>
    <w:rsid w:val="00F72B7D"/>
    <w:rsid w:val="00F84828"/>
    <w:rsid w:val="00F85E2C"/>
    <w:rsid w:val="00F9766D"/>
    <w:rsid w:val="00FA5710"/>
    <w:rsid w:val="00FB508A"/>
    <w:rsid w:val="00FB6725"/>
    <w:rsid w:val="00FB7E30"/>
    <w:rsid w:val="00FC13B4"/>
    <w:rsid w:val="00FE00AD"/>
    <w:rsid w:val="00FE081B"/>
    <w:rsid w:val="00FE7F80"/>
    <w:rsid w:val="00FF777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438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6D71-32C5-489B-AAAF-0CAD7E09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10</Pages>
  <Words>4142</Words>
  <Characters>22784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26873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Lury Duarte</cp:lastModifiedBy>
  <cp:revision>255</cp:revision>
  <cp:lastPrinted>2019-10-16T15:45:00Z</cp:lastPrinted>
  <dcterms:created xsi:type="dcterms:W3CDTF">2019-08-02T20:08:00Z</dcterms:created>
  <dcterms:modified xsi:type="dcterms:W3CDTF">2019-10-16T15:49:00Z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