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E5" w:rsidRDefault="005461E5" w:rsidP="005461E5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CONTENIDOS MÍNIMOS DE LOS ESTUDIOS DE IMPACTO AMBIENTAL CATEGORIA I</w:t>
      </w:r>
    </w:p>
    <w:p w:rsidR="005461E5" w:rsidRDefault="005461E5" w:rsidP="005461E5">
      <w:pPr>
        <w:tabs>
          <w:tab w:val="left" w:pos="3159"/>
          <w:tab w:val="center" w:pos="5400"/>
        </w:tabs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Cs w:val="20"/>
        </w:rPr>
        <w:tab/>
        <w:t>DECRETO EJECUTIVO 123 DE 2009</w:t>
      </w:r>
    </w:p>
    <w:p w:rsidR="005461E5" w:rsidRDefault="005461E5" w:rsidP="005461E5">
      <w:pPr>
        <w:jc w:val="both"/>
        <w:rPr>
          <w:rFonts w:ascii="Times New Roman" w:hAnsi="Times New Roman" w:cs="Times New Roman"/>
          <w:szCs w:val="20"/>
        </w:rPr>
      </w:pPr>
    </w:p>
    <w:p w:rsidR="00F52E58" w:rsidRPr="007B07A0" w:rsidRDefault="005461E5" w:rsidP="005461E5">
      <w:pPr>
        <w:tabs>
          <w:tab w:val="left" w:pos="1815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PROYECTO: </w:t>
      </w:r>
      <w:r w:rsidR="00E47DEF" w:rsidRPr="007B07A0">
        <w:rPr>
          <w:rFonts w:ascii="Times New Roman" w:hAnsi="Times New Roman" w:cs="Times New Roman"/>
          <w:u w:val="single"/>
        </w:rPr>
        <w:t>BYSSM HYDROPONICS Y REHABILITACIÓN DE CAMINO DE ACCESO A TANQUE DE DISTRIBUCIÓN DE AGUA</w:t>
      </w:r>
    </w:p>
    <w:p w:rsidR="004008E7" w:rsidRDefault="005461E5" w:rsidP="004008E7">
      <w:pPr>
        <w:tabs>
          <w:tab w:val="left" w:pos="1815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PROMOTOR</w:t>
      </w:r>
      <w:r>
        <w:rPr>
          <w:rFonts w:ascii="Times New Roman" w:hAnsi="Times New Roman" w:cs="Times New Roman"/>
          <w:b/>
        </w:rPr>
        <w:t xml:space="preserve">: </w:t>
      </w:r>
      <w:r w:rsidR="004008E7" w:rsidRPr="004008E7">
        <w:rPr>
          <w:rFonts w:ascii="Times New Roman" w:hAnsi="Times New Roman" w:cs="Times New Roman"/>
          <w:u w:val="single"/>
        </w:rPr>
        <w:t xml:space="preserve">EDWIN SERRANO  MARTÍNEZ </w:t>
      </w:r>
    </w:p>
    <w:p w:rsidR="005461E5" w:rsidRDefault="005461E5" w:rsidP="004008E7">
      <w:pPr>
        <w:tabs>
          <w:tab w:val="left" w:pos="18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N° DE EXPEDIENTE: </w:t>
      </w:r>
      <w:r w:rsidR="00056094">
        <w:rPr>
          <w:rFonts w:ascii="Times New Roman" w:hAnsi="Times New Roman" w:cs="Times New Roman"/>
          <w:u w:val="single"/>
        </w:rPr>
        <w:t>DRCH-I-F</w:t>
      </w:r>
      <w:r w:rsidR="004008E7">
        <w:rPr>
          <w:rFonts w:ascii="Times New Roman" w:hAnsi="Times New Roman" w:cs="Times New Roman"/>
          <w:u w:val="single"/>
        </w:rPr>
        <w:t>-99</w:t>
      </w:r>
      <w:r>
        <w:rPr>
          <w:rFonts w:ascii="Times New Roman" w:hAnsi="Times New Roman" w:cs="Times New Roman"/>
          <w:u w:val="single"/>
        </w:rPr>
        <w:t>-2019</w:t>
      </w:r>
    </w:p>
    <w:p w:rsidR="005461E5" w:rsidRDefault="005461E5" w:rsidP="005461E5">
      <w:pPr>
        <w:tabs>
          <w:tab w:val="left" w:pos="616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CATEGORÍA: </w:t>
      </w:r>
      <w:r>
        <w:rPr>
          <w:rFonts w:ascii="Times New Roman" w:hAnsi="Times New Roman" w:cs="Times New Roman"/>
          <w:u w:val="single"/>
        </w:rPr>
        <w:t>I</w:t>
      </w:r>
      <w:r>
        <w:rPr>
          <w:rFonts w:ascii="Times New Roman" w:hAnsi="Times New Roman" w:cs="Times New Roman"/>
        </w:rPr>
        <w:tab/>
      </w:r>
    </w:p>
    <w:p w:rsidR="005461E5" w:rsidRDefault="005461E5" w:rsidP="005461E5">
      <w:pPr>
        <w:tabs>
          <w:tab w:val="left" w:pos="3150"/>
          <w:tab w:val="left" w:pos="4575"/>
          <w:tab w:val="left" w:pos="57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FECHA DE ENTRADA: </w:t>
      </w:r>
      <w:r w:rsidR="004008E7">
        <w:rPr>
          <w:rFonts w:ascii="Times New Roman" w:hAnsi="Times New Roman" w:cs="Times New Roman"/>
          <w:u w:val="single"/>
        </w:rPr>
        <w:t>15</w:t>
      </w:r>
      <w:r w:rsidR="00F52E58">
        <w:rPr>
          <w:rFonts w:ascii="Times New Roman" w:hAnsi="Times New Roman" w:cs="Times New Roman"/>
          <w:u w:val="single"/>
        </w:rPr>
        <w:t xml:space="preserve"> DE OCTUBRE </w:t>
      </w:r>
      <w:r>
        <w:rPr>
          <w:rFonts w:ascii="Times New Roman" w:hAnsi="Times New Roman" w:cs="Times New Roman"/>
          <w:u w:val="single"/>
        </w:rPr>
        <w:t xml:space="preserve"> DE 2019</w:t>
      </w:r>
    </w:p>
    <w:p w:rsidR="005461E5" w:rsidRDefault="005461E5" w:rsidP="005461E5">
      <w:pPr>
        <w:tabs>
          <w:tab w:val="left" w:pos="3150"/>
          <w:tab w:val="left" w:pos="4575"/>
          <w:tab w:val="left" w:pos="57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REALIZADO POR (CONSULTOR): </w:t>
      </w:r>
      <w:r w:rsidR="004008E7" w:rsidRPr="004008E7">
        <w:rPr>
          <w:rFonts w:ascii="Times New Roman" w:hAnsi="Times New Roman" w:cs="Times New Roman"/>
          <w:u w:val="single"/>
        </w:rPr>
        <w:t>GISELA S. SANTAMARÌA</w:t>
      </w:r>
      <w:r w:rsidR="004008E7">
        <w:rPr>
          <w:rFonts w:ascii="Times New Roman" w:hAnsi="Times New Roman" w:cs="Times New Roman"/>
          <w:u w:val="single"/>
        </w:rPr>
        <w:t xml:space="preserve"> / </w:t>
      </w:r>
      <w:r w:rsidR="004008E7" w:rsidRPr="004008E7">
        <w:rPr>
          <w:rFonts w:ascii="Times New Roman" w:hAnsi="Times New Roman" w:cs="Times New Roman"/>
          <w:u w:val="single"/>
        </w:rPr>
        <w:t>ALBERTO QUINTERO</w:t>
      </w:r>
    </w:p>
    <w:tbl>
      <w:tblPr>
        <w:tblStyle w:val="Tablaconcuadrcula"/>
        <w:tblpPr w:leftFromText="141" w:rightFromText="141" w:vertAnchor="text" w:horzAnchor="margin" w:tblpXSpec="center" w:tblpY="514"/>
        <w:tblW w:w="11016" w:type="dxa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OBSERVACIÓN</w:t>
            </w: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Cs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EsIA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Ubicación geográfica incluyendo mapa en escala 1:50, 000 y coordenadas UTM o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geográficas del polígono (mínimo 4 puntos) del proyecto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5.3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 las fases del proyecto, obra o actividad</w:t>
            </w:r>
          </w:p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7.1.1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14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056094" w:rsidRDefault="00056094" w:rsidP="005461E5">
      <w:pPr>
        <w:jc w:val="both"/>
        <w:rPr>
          <w:rFonts w:ascii="Times New Roman" w:hAnsi="Times New Roman" w:cs="Times New Roman"/>
        </w:rPr>
      </w:pPr>
    </w:p>
    <w:p w:rsidR="00056094" w:rsidRDefault="00056094" w:rsidP="005461E5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pPr w:leftFromText="141" w:rightFromText="141" w:vertAnchor="text" w:horzAnchor="margin" w:tblpXSpec="center" w:tblpY="18"/>
        <w:tblW w:w="10869" w:type="dxa"/>
        <w:tblLayout w:type="fixed"/>
        <w:tblLook w:val="04A0" w:firstRow="1" w:lastRow="0" w:firstColumn="1" w:lastColumn="0" w:noHBand="0" w:noVBand="1"/>
      </w:tblPr>
      <w:tblGrid>
        <w:gridCol w:w="5562"/>
        <w:gridCol w:w="559"/>
        <w:gridCol w:w="559"/>
        <w:gridCol w:w="4189"/>
      </w:tblGrid>
      <w:tr w:rsidR="00056094" w:rsidTr="00056094">
        <w:trPr>
          <w:trHeight w:val="567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SEGÚN TIPO DE PROYECTO, OBRA O ACTIVIDAD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OBSERVACIÓN</w:t>
            </w:r>
          </w:p>
        </w:tc>
      </w:tr>
      <w:tr w:rsidR="00056094" w:rsidTr="00056094">
        <w:trPr>
          <w:trHeight w:val="567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HIDROELECTRICOS</w:t>
            </w:r>
          </w:p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Certificación de conducencia remitida por la ASEP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6094" w:rsidTr="00056094">
        <w:trPr>
          <w:trHeight w:val="551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EN ÁREAS PROTEGIDAS</w:t>
            </w:r>
          </w:p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Viabilidad por parte de Áreas protegidas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6094" w:rsidTr="00056094">
        <w:trPr>
          <w:trHeight w:val="567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FORESTALES</w:t>
            </w:r>
          </w:p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 de reforestación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6094" w:rsidTr="00056094">
        <w:trPr>
          <w:trHeight w:val="851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EN ÁREA DEL CORREDOR BIOLÓGICO</w:t>
            </w:r>
          </w:p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Análisis de compatibilidad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56094" w:rsidRDefault="00056094" w:rsidP="005461E5">
      <w:pPr>
        <w:jc w:val="both"/>
        <w:rPr>
          <w:rFonts w:ascii="Times New Roman" w:hAnsi="Times New Roman" w:cs="Times New Roman"/>
        </w:rPr>
      </w:pPr>
    </w:p>
    <w:p w:rsidR="00056094" w:rsidRDefault="00056094" w:rsidP="00056094">
      <w:pPr>
        <w:jc w:val="both"/>
        <w:rPr>
          <w:rFonts w:ascii="Times New Roman" w:hAnsi="Times New Roman" w:cs="Times New Roman"/>
        </w:rPr>
      </w:pPr>
    </w:p>
    <w:p w:rsidR="00056094" w:rsidRPr="00056094" w:rsidRDefault="00056094" w:rsidP="00056094">
      <w:pPr>
        <w:jc w:val="both"/>
        <w:rPr>
          <w:rFonts w:ascii="Times New Roman" w:hAnsi="Times New Roman" w:cs="Times New Roman"/>
        </w:rPr>
      </w:pPr>
      <w:r w:rsidRPr="00056094">
        <w:rPr>
          <w:rFonts w:ascii="Times New Roman" w:hAnsi="Times New Roman" w:cs="Times New Roman"/>
        </w:rPr>
        <w:t xml:space="preserve">REVISADO POR: LESLY RAMÍREZ </w:t>
      </w:r>
    </w:p>
    <w:p w:rsidR="00056094" w:rsidRDefault="00056094" w:rsidP="005461E5">
      <w:pPr>
        <w:jc w:val="both"/>
        <w:rPr>
          <w:rFonts w:ascii="Times New Roman" w:hAnsi="Times New Roman" w:cs="Times New Roman"/>
        </w:rPr>
      </w:pPr>
    </w:p>
    <w:p w:rsidR="00056094" w:rsidRDefault="00056094" w:rsidP="005461E5">
      <w:pPr>
        <w:jc w:val="both"/>
        <w:rPr>
          <w:rFonts w:ascii="Times New Roman" w:hAnsi="Times New Roman" w:cs="Times New Roman"/>
        </w:rPr>
      </w:pPr>
    </w:p>
    <w:p w:rsidR="005461E5" w:rsidRDefault="005461E5" w:rsidP="005461E5">
      <w:pPr>
        <w:rPr>
          <w:rFonts w:ascii="Times New Roman" w:hAnsi="Times New Roman" w:cs="Times New Roman"/>
          <w:szCs w:val="20"/>
        </w:rPr>
      </w:pPr>
    </w:p>
    <w:p w:rsidR="005461E5" w:rsidRDefault="005461E5" w:rsidP="005461E5">
      <w:pPr>
        <w:rPr>
          <w:rFonts w:ascii="Times New Roman" w:hAnsi="Times New Roman" w:cs="Times New Roman"/>
          <w:sz w:val="22"/>
          <w:szCs w:val="20"/>
        </w:rPr>
      </w:pPr>
    </w:p>
    <w:p w:rsidR="005461E5" w:rsidRDefault="005461E5" w:rsidP="005461E5">
      <w:pPr>
        <w:rPr>
          <w:szCs w:val="22"/>
        </w:rPr>
      </w:pPr>
    </w:p>
    <w:p w:rsidR="005461E5" w:rsidRDefault="005461E5" w:rsidP="005461E5"/>
    <w:p w:rsidR="005461E5" w:rsidRDefault="005461E5" w:rsidP="005461E5"/>
    <w:p w:rsidR="00DA2484" w:rsidRPr="005461E5" w:rsidRDefault="00DA2484" w:rsidP="005461E5"/>
    <w:sectPr w:rsidR="00DA2484" w:rsidRPr="005461E5" w:rsidSect="00E67A51">
      <w:headerReference w:type="default" r:id="rId8"/>
      <w:footerReference w:type="default" r:id="rId9"/>
      <w:pgSz w:w="12240" w:h="15840"/>
      <w:pgMar w:top="3119" w:right="1325" w:bottom="198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F4C" w:rsidRDefault="00457F4C" w:rsidP="001E0518">
      <w:r>
        <w:separator/>
      </w:r>
    </w:p>
  </w:endnote>
  <w:endnote w:type="continuationSeparator" w:id="0">
    <w:p w:rsidR="00457F4C" w:rsidRDefault="00457F4C" w:rsidP="001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51" w:rsidRDefault="00E67A51">
    <w:pPr>
      <w:pStyle w:val="Piedepgina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0A255" wp14:editId="79406C4B">
              <wp:simplePos x="0" y="0"/>
              <wp:positionH relativeFrom="column">
                <wp:posOffset>4352405</wp:posOffset>
              </wp:positionH>
              <wp:positionV relativeFrom="paragraph">
                <wp:posOffset>-461010</wp:posOffset>
              </wp:positionV>
              <wp:extent cx="2374265" cy="1403985"/>
              <wp:effectExtent l="0" t="0" r="6985" b="381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5A8" w:rsidRPr="000C6F89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9E55A8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9E55A8" w:rsidRPr="000C6F89" w:rsidRDefault="00E67A51" w:rsidP="00E67A51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2.7pt;margin-top:-36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" stroked="f">
              <v:textbox style="mso-fit-shape-to-text:t">
                <w:txbxContent>
                  <w:p w:rsidR="009E55A8" w:rsidRPr="000C6F89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9E55A8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9E55A8" w:rsidRPr="000C6F89" w:rsidRDefault="00E67A51" w:rsidP="00E67A51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F4C" w:rsidRDefault="00457F4C" w:rsidP="001E0518">
      <w:r>
        <w:separator/>
      </w:r>
    </w:p>
  </w:footnote>
  <w:footnote w:type="continuationSeparator" w:id="0">
    <w:p w:rsidR="00457F4C" w:rsidRDefault="00457F4C" w:rsidP="001E0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F7" w:rsidRDefault="006142F7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66432" behindDoc="1" locked="0" layoutInCell="1" allowOverlap="1" wp14:anchorId="4D350CA3" wp14:editId="0732B544">
          <wp:simplePos x="0" y="0"/>
          <wp:positionH relativeFrom="margin">
            <wp:posOffset>-831556</wp:posOffset>
          </wp:positionH>
          <wp:positionV relativeFrom="margin">
            <wp:posOffset>-1762201</wp:posOffset>
          </wp:positionV>
          <wp:extent cx="7642746" cy="9785009"/>
          <wp:effectExtent l="0" t="0" r="3175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746" cy="9785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54"/>
    <w:rsid w:val="00056094"/>
    <w:rsid w:val="00077464"/>
    <w:rsid w:val="000B3BF3"/>
    <w:rsid w:val="000C6F89"/>
    <w:rsid w:val="00132765"/>
    <w:rsid w:val="00146794"/>
    <w:rsid w:val="001E0518"/>
    <w:rsid w:val="004008E7"/>
    <w:rsid w:val="00457F4C"/>
    <w:rsid w:val="00486024"/>
    <w:rsid w:val="00513B67"/>
    <w:rsid w:val="005461E5"/>
    <w:rsid w:val="005C7821"/>
    <w:rsid w:val="006142F7"/>
    <w:rsid w:val="0066732F"/>
    <w:rsid w:val="00726AFD"/>
    <w:rsid w:val="00733E74"/>
    <w:rsid w:val="00735C54"/>
    <w:rsid w:val="007B07A0"/>
    <w:rsid w:val="007F6749"/>
    <w:rsid w:val="008763B1"/>
    <w:rsid w:val="009147D8"/>
    <w:rsid w:val="0095792C"/>
    <w:rsid w:val="009E1344"/>
    <w:rsid w:val="009E55A8"/>
    <w:rsid w:val="00A02BDA"/>
    <w:rsid w:val="00B762B6"/>
    <w:rsid w:val="00BC7CE5"/>
    <w:rsid w:val="00C82C7D"/>
    <w:rsid w:val="00DA2484"/>
    <w:rsid w:val="00DB6483"/>
    <w:rsid w:val="00E47DEF"/>
    <w:rsid w:val="00E661F4"/>
    <w:rsid w:val="00E67A51"/>
    <w:rsid w:val="00ED188B"/>
    <w:rsid w:val="00F513EE"/>
    <w:rsid w:val="00F52E58"/>
    <w:rsid w:val="00FA78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8151FB-AB16-4D1A-9D9D-268F9D29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699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AMBIENTE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Lesly Ramirez Vega</cp:lastModifiedBy>
  <cp:revision>15</cp:revision>
  <cp:lastPrinted>2019-08-26T17:43:00Z</cp:lastPrinted>
  <dcterms:created xsi:type="dcterms:W3CDTF">2019-08-26T17:51:00Z</dcterms:created>
  <dcterms:modified xsi:type="dcterms:W3CDTF">2019-10-16T20:56:00Z</dcterms:modified>
</cp:coreProperties>
</file>