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default" w:ascii="Arial" w:hAnsi="Arial" w:cs="Arial" w:eastAsiaTheme="minorEastAsia"/>
          <w:color w:val="767171" w:themeColor="background2" w:themeShade="80"/>
          <w:sz w:val="22"/>
          <w:szCs w:val="22"/>
        </w:rPr>
      </w:pPr>
    </w:p>
    <w:p>
      <w:pPr>
        <w:pStyle w:val="2"/>
        <w:spacing w:before="89" w:line="240" w:lineRule="auto"/>
        <w:ind w:left="2100" w:leftChars="0" w:right="3228" w:firstLine="700" w:firstLineChars="0"/>
        <w:jc w:val="center"/>
        <w:rPr>
          <w:rFonts w:hint="default" w:ascii="Arial" w:hAnsi="Arial" w:cs="Arial" w:eastAsiaTheme="minorEastAsia"/>
          <w:sz w:val="22"/>
          <w:szCs w:val="22"/>
          <w:lang w:val="es-PA"/>
        </w:rPr>
      </w:pPr>
      <w:r>
        <w:rPr>
          <w:rFonts w:hint="default" w:ascii="Arial" w:hAnsi="Arial" w:cs="Arial" w:eastAsiaTheme="minorEastAsia"/>
          <w:sz w:val="22"/>
          <w:szCs w:val="22"/>
          <w:lang w:val="es-PA"/>
        </w:rPr>
        <w:t>FORMATO-EIA-FEVA-011</w:t>
      </w:r>
    </w:p>
    <w:p>
      <w:pPr>
        <w:pStyle w:val="2"/>
        <w:spacing w:before="3" w:line="240" w:lineRule="auto"/>
        <w:rPr>
          <w:rFonts w:hint="default" w:ascii="Arial" w:hAnsi="Arial" w:cs="Arial" w:eastAsiaTheme="minorEastAsia"/>
          <w:sz w:val="22"/>
          <w:szCs w:val="22"/>
          <w:lang w:val="zh-CN"/>
        </w:rPr>
      </w:pPr>
    </w:p>
    <w:p>
      <w:pPr>
        <w:pStyle w:val="2"/>
        <w:spacing w:before="89" w:line="240" w:lineRule="auto"/>
        <w:ind w:left="119"/>
        <w:jc w:val="both"/>
        <w:rPr>
          <w:rFonts w:hint="default" w:ascii="Arial" w:hAnsi="Arial" w:cs="Arial" w:eastAsiaTheme="minorHAnsi"/>
          <w:sz w:val="22"/>
          <w:szCs w:val="22"/>
          <w:lang w:val="es-PA" w:eastAsia="en-US" w:bidi="ar-SA"/>
        </w:rPr>
      </w:pPr>
      <w:r>
        <w:rPr>
          <w:rFonts w:hint="default" w:ascii="Arial" w:hAnsi="Arial" w:cs="Arial" w:eastAsiaTheme="minorHAnsi"/>
          <w:sz w:val="22"/>
          <w:szCs w:val="22"/>
          <w:lang w:val="es-PA" w:eastAsia="en-US" w:bidi="ar-SA"/>
        </w:rPr>
        <w:t>Chitré</w:t>
      </w:r>
      <w:r>
        <w:rPr>
          <w:rFonts w:hint="default" w:ascii="Arial" w:hAnsi="Arial" w:cs="Arial" w:eastAsiaTheme="minorHAnsi"/>
          <w:sz w:val="22"/>
          <w:szCs w:val="22"/>
          <w:lang w:val="zh-CN" w:eastAsia="en-US" w:bidi="ar-SA"/>
        </w:rPr>
        <w:t xml:space="preserve">, </w:t>
      </w:r>
      <w:r>
        <w:rPr>
          <w:rFonts w:hint="default" w:ascii="Arial" w:hAnsi="Arial" w:cs="Arial"/>
          <w:sz w:val="22"/>
          <w:szCs w:val="22"/>
          <w:lang w:val="es-PA" w:eastAsia="en-US" w:bidi="ar-SA"/>
        </w:rPr>
        <w:t>22</w:t>
      </w:r>
      <w:r>
        <w:rPr>
          <w:rFonts w:hint="default" w:ascii="Arial" w:hAnsi="Arial" w:cs="Arial" w:eastAsiaTheme="minorHAnsi"/>
          <w:color w:val="FF0000"/>
          <w:sz w:val="22"/>
          <w:szCs w:val="22"/>
          <w:lang w:val="es-PA" w:eastAsia="en-US" w:bidi="ar-SA"/>
        </w:rPr>
        <w:t xml:space="preserve"> </w:t>
      </w:r>
      <w:r>
        <w:rPr>
          <w:rFonts w:hint="default" w:ascii="Arial" w:hAnsi="Arial" w:cs="Arial" w:eastAsiaTheme="minorHAnsi"/>
          <w:color w:val="auto"/>
          <w:sz w:val="22"/>
          <w:szCs w:val="22"/>
          <w:lang w:val="zh-CN" w:eastAsia="en-US" w:bidi="ar-SA"/>
        </w:rPr>
        <w:t xml:space="preserve">de </w:t>
      </w:r>
      <w:r>
        <w:rPr>
          <w:rFonts w:hint="default" w:ascii="Arial" w:hAnsi="Arial" w:cs="Arial" w:eastAsiaTheme="minorHAnsi"/>
          <w:color w:val="auto"/>
          <w:sz w:val="22"/>
          <w:szCs w:val="22"/>
          <w:lang w:val="es-PA" w:eastAsia="en-US" w:bidi="ar-SA"/>
        </w:rPr>
        <w:t xml:space="preserve">Octubre </w:t>
      </w:r>
      <w:r>
        <w:rPr>
          <w:rFonts w:hint="default" w:ascii="Arial" w:hAnsi="Arial" w:cs="Arial" w:eastAsiaTheme="minorHAnsi"/>
          <w:color w:val="auto"/>
          <w:sz w:val="22"/>
          <w:szCs w:val="22"/>
          <w:lang w:val="zh-CN" w:eastAsia="en-US" w:bidi="ar-SA"/>
        </w:rPr>
        <w:t xml:space="preserve">de </w:t>
      </w:r>
      <w:r>
        <w:rPr>
          <w:rFonts w:hint="default" w:ascii="Arial" w:hAnsi="Arial" w:cs="Arial" w:eastAsiaTheme="minorHAnsi"/>
          <w:color w:val="auto"/>
          <w:sz w:val="22"/>
          <w:szCs w:val="22"/>
          <w:lang w:val="es-PA" w:eastAsia="en-US" w:bidi="ar-SA"/>
        </w:rPr>
        <w:t>2019</w:t>
      </w:r>
    </w:p>
    <w:p>
      <w:pPr>
        <w:pStyle w:val="2"/>
        <w:spacing w:line="240" w:lineRule="auto"/>
        <w:ind w:left="119"/>
        <w:jc w:val="both"/>
        <w:rPr>
          <w:rFonts w:hint="default" w:ascii="Arial" w:hAnsi="Arial" w:cs="Arial" w:eastAsiaTheme="minorHAnsi"/>
          <w:color w:val="auto"/>
          <w:sz w:val="22"/>
          <w:szCs w:val="22"/>
          <w:lang w:val="es-PA" w:eastAsia="en-US" w:bidi="ar-SA"/>
        </w:rPr>
      </w:pPr>
      <w:r>
        <w:rPr>
          <w:rFonts w:hint="default" w:ascii="Arial" w:hAnsi="Arial" w:cs="Arial" w:eastAsiaTheme="minorHAnsi"/>
          <w:color w:val="auto"/>
          <w:sz w:val="22"/>
          <w:szCs w:val="22"/>
          <w:lang w:val="es-PA" w:eastAsia="en-US" w:bidi="ar-SA"/>
        </w:rPr>
        <w:t>DRHE-</w:t>
      </w:r>
      <w:r>
        <w:rPr>
          <w:rFonts w:hint="default" w:ascii="Arial" w:hAnsi="Arial" w:cs="Arial"/>
          <w:color w:val="auto"/>
          <w:sz w:val="22"/>
          <w:szCs w:val="22"/>
          <w:lang w:val="es-PA" w:eastAsia="en-US" w:bidi="ar-SA"/>
        </w:rPr>
        <w:t>1807</w:t>
      </w:r>
      <w:r>
        <w:rPr>
          <w:rFonts w:hint="default" w:ascii="Arial" w:hAnsi="Arial" w:cs="Arial" w:eastAsiaTheme="minorHAnsi"/>
          <w:color w:val="auto"/>
          <w:sz w:val="22"/>
          <w:szCs w:val="22"/>
          <w:lang w:val="es-PA" w:eastAsia="en-US" w:bidi="ar-SA"/>
        </w:rPr>
        <w:t>-2019</w:t>
      </w:r>
    </w:p>
    <w:p>
      <w:pPr>
        <w:pStyle w:val="2"/>
        <w:spacing w:before="10" w:line="240" w:lineRule="auto"/>
        <w:jc w:val="both"/>
        <w:rPr>
          <w:rFonts w:hint="default" w:ascii="Arial" w:hAnsi="Arial" w:cs="Arial" w:eastAsiaTheme="minorHAnsi"/>
          <w:sz w:val="22"/>
          <w:szCs w:val="22"/>
          <w:lang w:val="zh-CN" w:eastAsia="en-US" w:bidi="ar-SA"/>
        </w:rPr>
      </w:pPr>
    </w:p>
    <w:p>
      <w:pPr>
        <w:pStyle w:val="2"/>
        <w:spacing w:line="240" w:lineRule="auto"/>
        <w:ind w:left="119"/>
        <w:jc w:val="both"/>
        <w:rPr>
          <w:rFonts w:hint="default" w:ascii="Arial" w:hAnsi="Arial" w:cs="Arial" w:eastAsiaTheme="minorHAnsi"/>
          <w:sz w:val="22"/>
          <w:szCs w:val="22"/>
          <w:lang w:val="es-PA" w:eastAsia="en-US" w:bidi="ar-SA"/>
        </w:rPr>
      </w:pPr>
      <w:r>
        <w:rPr>
          <w:rFonts w:hint="default" w:ascii="Arial" w:hAnsi="Arial" w:cs="Arial" w:eastAsiaTheme="minorHAnsi"/>
          <w:sz w:val="22"/>
          <w:szCs w:val="22"/>
          <w:lang w:val="es-PA" w:eastAsia="en-US" w:bidi="ar-SA"/>
        </w:rPr>
        <w:t>Señor</w:t>
      </w:r>
      <w:r>
        <w:rPr>
          <w:rFonts w:hint="default" w:ascii="Arial" w:hAnsi="Arial" w:cs="Arial"/>
          <w:sz w:val="22"/>
          <w:szCs w:val="22"/>
          <w:lang w:val="es-PA" w:eastAsia="en-US" w:bidi="ar-SA"/>
        </w:rPr>
        <w:t>es</w:t>
      </w:r>
    </w:p>
    <w:p>
      <w:pPr>
        <w:pStyle w:val="2"/>
        <w:spacing w:before="9" w:line="240" w:lineRule="auto"/>
        <w:ind w:firstLine="110" w:firstLineChars="50"/>
        <w:jc w:val="both"/>
        <w:rPr>
          <w:rFonts w:hint="default" w:ascii="Arial" w:hAnsi="Arial" w:cs="Arial" w:eastAsiaTheme="minorHAnsi"/>
          <w:sz w:val="22"/>
          <w:szCs w:val="22"/>
          <w:lang w:val="es-PA" w:eastAsia="en-US" w:bidi="ar-SA"/>
        </w:rPr>
      </w:pPr>
      <w:r>
        <w:rPr>
          <w:rFonts w:hint="default" w:ascii="Arial" w:hAnsi="Arial" w:cs="Arial"/>
          <w:b/>
          <w:bCs/>
          <w:sz w:val="22"/>
          <w:szCs w:val="22"/>
          <w:lang w:val="es-PA" w:eastAsia="en-US" w:bidi="ar-SA"/>
        </w:rPr>
        <w:t xml:space="preserve">MILTON ORTEGA </w:t>
      </w:r>
      <w:r>
        <w:rPr>
          <w:rFonts w:hint="default" w:ascii="Arial" w:hAnsi="Arial" w:cs="Arial"/>
          <w:sz w:val="22"/>
          <w:szCs w:val="22"/>
          <w:lang w:val="es-PA" w:eastAsia="en-US" w:bidi="ar-SA"/>
        </w:rPr>
        <w:t xml:space="preserve">y </w:t>
      </w:r>
      <w:r>
        <w:rPr>
          <w:rFonts w:hint="default" w:ascii="Arial" w:hAnsi="Arial" w:cs="Arial"/>
          <w:b/>
          <w:bCs/>
          <w:sz w:val="22"/>
          <w:szCs w:val="22"/>
          <w:lang w:val="es-PA" w:eastAsia="en-US" w:bidi="ar-SA"/>
        </w:rPr>
        <w:t>RENÉ MEDRANO</w:t>
      </w:r>
    </w:p>
    <w:p>
      <w:pPr>
        <w:pStyle w:val="2"/>
        <w:spacing w:before="9" w:line="240" w:lineRule="auto"/>
        <w:jc w:val="both"/>
        <w:rPr>
          <w:rFonts w:hint="default" w:ascii="Arial" w:hAnsi="Arial" w:cs="Arial" w:eastAsiaTheme="minorHAnsi"/>
          <w:sz w:val="22"/>
          <w:szCs w:val="22"/>
          <w:lang w:val="es-PA" w:eastAsia="en-US" w:bidi="ar-SA"/>
        </w:rPr>
      </w:pPr>
      <w:r>
        <w:rPr>
          <w:rFonts w:hint="default" w:ascii="Arial" w:hAnsi="Arial" w:cs="Arial" w:eastAsiaTheme="minorHAnsi"/>
          <w:sz w:val="22"/>
          <w:szCs w:val="22"/>
          <w:lang w:val="es-PA" w:eastAsia="en-US" w:bidi="ar-SA"/>
        </w:rPr>
        <w:t xml:space="preserve">  Promoto</w:t>
      </w:r>
      <w:r>
        <w:rPr>
          <w:rFonts w:hint="default" w:ascii="Arial" w:hAnsi="Arial" w:cs="Arial"/>
          <w:sz w:val="22"/>
          <w:szCs w:val="22"/>
          <w:lang w:val="es-PA" w:eastAsia="en-US" w:bidi="ar-SA"/>
        </w:rPr>
        <w:t>res</w:t>
      </w:r>
    </w:p>
    <w:p>
      <w:pPr>
        <w:pStyle w:val="2"/>
        <w:spacing w:line="240" w:lineRule="auto"/>
        <w:ind w:left="119"/>
        <w:jc w:val="both"/>
        <w:rPr>
          <w:rFonts w:hint="default" w:ascii="Arial" w:hAnsi="Arial" w:cs="Arial" w:eastAsiaTheme="minorHAnsi"/>
          <w:sz w:val="22"/>
          <w:szCs w:val="22"/>
          <w:lang w:val="zh-CN" w:eastAsia="en-US" w:bidi="ar-SA"/>
        </w:rPr>
      </w:pPr>
      <w:r>
        <w:rPr>
          <w:rFonts w:hint="default" w:ascii="Arial" w:hAnsi="Arial" w:cs="Arial" w:eastAsiaTheme="minorHAnsi"/>
          <w:sz w:val="22"/>
          <w:szCs w:val="22"/>
          <w:lang w:val="zh-CN" w:eastAsia="en-US" w:bidi="ar-SA"/>
        </w:rPr>
        <w:t xml:space="preserve">E. S. </w:t>
      </w:r>
      <w:r>
        <w:rPr>
          <w:rFonts w:hint="default" w:ascii="Arial" w:hAnsi="Arial" w:cs="Arial"/>
          <w:sz w:val="22"/>
          <w:szCs w:val="22"/>
          <w:lang w:val="es-PA" w:eastAsia="en-US" w:bidi="ar-SA"/>
        </w:rPr>
        <w:t>M</w:t>
      </w:r>
      <w:r>
        <w:rPr>
          <w:rFonts w:hint="default" w:ascii="Arial" w:hAnsi="Arial" w:cs="Arial" w:eastAsiaTheme="minorHAnsi"/>
          <w:sz w:val="22"/>
          <w:szCs w:val="22"/>
          <w:lang w:val="zh-CN" w:eastAsia="en-US" w:bidi="ar-SA"/>
        </w:rPr>
        <w:t>.</w:t>
      </w:r>
    </w:p>
    <w:p>
      <w:pPr>
        <w:pStyle w:val="2"/>
        <w:spacing w:line="240" w:lineRule="auto"/>
        <w:jc w:val="both"/>
        <w:rPr>
          <w:rFonts w:hint="default" w:ascii="Arial" w:hAnsi="Arial" w:cs="Arial" w:eastAsiaTheme="minorHAnsi"/>
          <w:sz w:val="22"/>
          <w:szCs w:val="22"/>
          <w:lang w:val="zh-CN" w:eastAsia="en-US" w:bidi="ar-SA"/>
        </w:rPr>
      </w:pPr>
    </w:p>
    <w:p>
      <w:pPr>
        <w:pStyle w:val="2"/>
        <w:spacing w:line="240" w:lineRule="auto"/>
        <w:jc w:val="both"/>
        <w:rPr>
          <w:rFonts w:hint="default" w:ascii="Arial" w:hAnsi="Arial" w:cs="Arial" w:eastAsiaTheme="minorHAnsi"/>
          <w:sz w:val="22"/>
          <w:szCs w:val="22"/>
          <w:lang w:val="zh-CN" w:eastAsia="en-US" w:bidi="ar-SA"/>
        </w:rPr>
      </w:pPr>
    </w:p>
    <w:p>
      <w:pPr>
        <w:pStyle w:val="2"/>
        <w:tabs>
          <w:tab w:val="left" w:pos="1696"/>
        </w:tabs>
        <w:spacing w:line="240" w:lineRule="auto"/>
        <w:ind w:left="119"/>
        <w:jc w:val="both"/>
        <w:rPr>
          <w:rFonts w:hint="default" w:ascii="Arial" w:hAnsi="Arial" w:cs="Arial" w:eastAsiaTheme="minorHAnsi"/>
          <w:sz w:val="22"/>
          <w:szCs w:val="22"/>
          <w:lang w:val="zh-CN" w:eastAsia="en-US" w:bidi="ar-SA"/>
        </w:rPr>
      </w:pPr>
      <w:r>
        <w:rPr>
          <w:rFonts w:hint="default" w:ascii="Arial" w:hAnsi="Arial" w:cs="Arial" w:eastAsiaTheme="minorHAnsi"/>
          <w:sz w:val="22"/>
          <w:szCs w:val="22"/>
          <w:lang w:val="es-PA" w:eastAsia="en-US" w:bidi="ar-SA"/>
        </w:rPr>
        <w:t>Señor</w:t>
      </w:r>
      <w:r>
        <w:rPr>
          <w:rFonts w:hint="default" w:ascii="Arial" w:hAnsi="Arial" w:cs="Arial"/>
          <w:sz w:val="22"/>
          <w:szCs w:val="22"/>
          <w:lang w:val="es-PA" w:eastAsia="en-US" w:bidi="ar-SA"/>
        </w:rPr>
        <w:t xml:space="preserve">es </w:t>
      </w:r>
      <w:r>
        <w:rPr>
          <w:rFonts w:hint="default" w:ascii="Arial" w:hAnsi="Arial" w:cs="Arial"/>
          <w:b/>
          <w:bCs/>
          <w:sz w:val="22"/>
          <w:szCs w:val="22"/>
          <w:lang w:val="es-PA" w:eastAsia="en-US" w:bidi="ar-SA"/>
        </w:rPr>
        <w:t>ORTEGA</w:t>
      </w:r>
      <w:r>
        <w:rPr>
          <w:rFonts w:hint="default" w:ascii="Arial" w:hAnsi="Arial" w:cs="Arial"/>
          <w:sz w:val="22"/>
          <w:szCs w:val="22"/>
          <w:lang w:val="es-PA" w:eastAsia="en-US" w:bidi="ar-SA"/>
        </w:rPr>
        <w:t xml:space="preserve"> / </w:t>
      </w:r>
      <w:r>
        <w:rPr>
          <w:rFonts w:hint="default" w:ascii="Arial" w:hAnsi="Arial" w:cs="Arial"/>
          <w:b/>
          <w:bCs/>
          <w:sz w:val="22"/>
          <w:szCs w:val="22"/>
          <w:lang w:val="es-PA" w:eastAsia="en-US" w:bidi="ar-SA"/>
        </w:rPr>
        <w:t>MEDRANO</w:t>
      </w:r>
      <w:r>
        <w:rPr>
          <w:rFonts w:hint="default" w:ascii="Arial" w:hAnsi="Arial" w:cs="Arial" w:eastAsiaTheme="minorHAnsi"/>
          <w:sz w:val="22"/>
          <w:szCs w:val="22"/>
          <w:lang w:val="zh-CN" w:eastAsia="en-US" w:bidi="ar-SA"/>
        </w:rPr>
        <w:t>:</w:t>
      </w:r>
    </w:p>
    <w:p>
      <w:pPr>
        <w:pStyle w:val="2"/>
        <w:spacing w:line="240" w:lineRule="auto"/>
        <w:jc w:val="both"/>
        <w:rPr>
          <w:rFonts w:hint="default" w:ascii="Arial" w:hAnsi="Arial" w:cs="Arial" w:eastAsiaTheme="minorHAnsi"/>
          <w:sz w:val="22"/>
          <w:szCs w:val="22"/>
          <w:lang w:val="zh-CN" w:eastAsia="en-US" w:bidi="ar-SA"/>
        </w:rPr>
      </w:pPr>
    </w:p>
    <w:p>
      <w:pPr>
        <w:spacing w:before="180" w:line="240" w:lineRule="auto"/>
        <w:ind w:left="119" w:right="72"/>
        <w:jc w:val="both"/>
        <w:rPr>
          <w:rFonts w:hint="default" w:ascii="Arial" w:hAnsi="Arial" w:cs="Arial" w:eastAsiaTheme="minorHAnsi"/>
          <w:sz w:val="22"/>
          <w:szCs w:val="22"/>
          <w:lang w:val="zh-CN" w:eastAsia="en-US" w:bidi="ar-SA"/>
        </w:rPr>
      </w:pPr>
      <w:r>
        <w:rPr>
          <w:rFonts w:hint="default" w:ascii="Arial" w:hAnsi="Arial" w:cs="Arial" w:eastAsiaTheme="minorHAnsi"/>
          <w:sz w:val="22"/>
          <w:szCs w:val="22"/>
          <w:lang w:val="zh-CN" w:eastAsia="en-US" w:bidi="ar-SA"/>
        </w:rPr>
        <w:t>Por medio de la presente, de acuerdo a lo establecido en el artículo 43 de Decreto Ejecutivo 123 del 14 de agosto de 2009, modificado por el Decreto Ejecutivo de 155 de agosto de 2011, le</w:t>
      </w:r>
      <w:r>
        <w:rPr>
          <w:rFonts w:hint="default" w:ascii="Arial" w:hAnsi="Arial" w:cs="Arial" w:eastAsiaTheme="minorHAnsi"/>
          <w:sz w:val="22"/>
          <w:szCs w:val="22"/>
          <w:lang w:val="es-PA" w:eastAsia="en-US" w:bidi="ar-SA"/>
        </w:rPr>
        <w:t xml:space="preserve"> </w:t>
      </w:r>
      <w:r>
        <w:rPr>
          <w:rFonts w:hint="default" w:ascii="Arial" w:hAnsi="Arial" w:cs="Arial" w:eastAsiaTheme="minorHAnsi"/>
          <w:sz w:val="22"/>
          <w:szCs w:val="22"/>
          <w:lang w:val="zh-CN" w:eastAsia="en-US" w:bidi="ar-SA"/>
        </w:rPr>
        <w:t>solicitamos información aclaratoria</w:t>
      </w:r>
      <w:r>
        <w:rPr>
          <w:rFonts w:hint="default" w:ascii="Arial" w:hAnsi="Arial" w:cs="Arial" w:eastAsiaTheme="minorHAnsi"/>
          <w:sz w:val="22"/>
          <w:szCs w:val="22"/>
          <w:lang w:val="es-PA" w:eastAsia="en-US" w:bidi="ar-SA"/>
        </w:rPr>
        <w:t xml:space="preserve"> </w:t>
      </w:r>
      <w:r>
        <w:rPr>
          <w:rFonts w:hint="default" w:ascii="Arial" w:hAnsi="Arial" w:cs="Arial" w:eastAsiaTheme="minorHAnsi"/>
          <w:sz w:val="22"/>
          <w:szCs w:val="22"/>
          <w:lang w:val="zh-CN" w:eastAsia="en-US" w:bidi="ar-SA"/>
        </w:rPr>
        <w:t>al</w:t>
      </w:r>
      <w:r>
        <w:rPr>
          <w:rFonts w:hint="default" w:ascii="Arial" w:hAnsi="Arial" w:cs="Arial" w:eastAsiaTheme="minorHAnsi"/>
          <w:sz w:val="22"/>
          <w:szCs w:val="22"/>
          <w:lang w:val="es-PA" w:eastAsia="en-US" w:bidi="ar-SA"/>
        </w:rPr>
        <w:t xml:space="preserve"> </w:t>
      </w:r>
      <w:r>
        <w:rPr>
          <w:rFonts w:hint="default" w:ascii="Arial" w:hAnsi="Arial" w:cs="Arial" w:eastAsiaTheme="minorHAnsi"/>
          <w:sz w:val="22"/>
          <w:szCs w:val="22"/>
          <w:lang w:val="zh-CN" w:eastAsia="en-US" w:bidi="ar-SA"/>
        </w:rPr>
        <w:t>Estudio de</w:t>
      </w:r>
      <w:r>
        <w:rPr>
          <w:rFonts w:hint="default" w:ascii="Arial" w:hAnsi="Arial" w:cs="Arial" w:eastAsiaTheme="minorHAnsi"/>
          <w:sz w:val="22"/>
          <w:szCs w:val="22"/>
          <w:lang w:val="es-PA" w:eastAsia="en-US" w:bidi="ar-SA"/>
        </w:rPr>
        <w:t xml:space="preserve"> </w:t>
      </w:r>
      <w:r>
        <w:rPr>
          <w:rFonts w:hint="default" w:ascii="Arial" w:hAnsi="Arial" w:cs="Arial" w:eastAsiaTheme="minorHAnsi"/>
          <w:sz w:val="22"/>
          <w:szCs w:val="22"/>
          <w:lang w:val="zh-CN" w:eastAsia="en-US" w:bidi="ar-SA"/>
        </w:rPr>
        <w:t>Impacto</w:t>
      </w:r>
      <w:r>
        <w:rPr>
          <w:rFonts w:hint="default" w:ascii="Arial" w:hAnsi="Arial" w:cs="Arial" w:eastAsiaTheme="minorHAnsi"/>
          <w:sz w:val="22"/>
          <w:szCs w:val="22"/>
          <w:lang w:val="es-PA" w:eastAsia="en-US" w:bidi="ar-SA"/>
        </w:rPr>
        <w:t xml:space="preserve"> </w:t>
      </w:r>
      <w:r>
        <w:rPr>
          <w:rFonts w:hint="default" w:ascii="Arial" w:hAnsi="Arial" w:cs="Arial" w:eastAsiaTheme="minorHAnsi"/>
          <w:sz w:val="22"/>
          <w:szCs w:val="22"/>
          <w:lang w:val="zh-CN" w:eastAsia="en-US" w:bidi="ar-SA"/>
        </w:rPr>
        <w:t>Ambiental (EsIA)</w:t>
      </w:r>
      <w:r>
        <w:rPr>
          <w:rFonts w:hint="default" w:ascii="Arial" w:hAnsi="Arial" w:cs="Arial" w:eastAsiaTheme="minorHAnsi"/>
          <w:sz w:val="22"/>
          <w:szCs w:val="22"/>
          <w:lang w:val="es-PA" w:eastAsia="en-US" w:bidi="ar-SA"/>
        </w:rPr>
        <w:t xml:space="preserve"> </w:t>
      </w:r>
      <w:r>
        <w:rPr>
          <w:rFonts w:hint="default" w:ascii="Arial" w:hAnsi="Arial" w:cs="Arial" w:eastAsiaTheme="minorHAnsi"/>
          <w:sz w:val="22"/>
          <w:szCs w:val="22"/>
          <w:lang w:val="zh-CN" w:eastAsia="en-US" w:bidi="ar-SA"/>
        </w:rPr>
        <w:t>Categoría</w:t>
      </w:r>
      <w:r>
        <w:rPr>
          <w:rFonts w:hint="default" w:ascii="Arial" w:hAnsi="Arial" w:cs="Arial" w:eastAsiaTheme="minorHAnsi"/>
          <w:sz w:val="22"/>
          <w:szCs w:val="22"/>
          <w:lang w:val="es-PA" w:eastAsia="en-US" w:bidi="ar-SA"/>
        </w:rPr>
        <w:t xml:space="preserve"> I</w:t>
      </w:r>
      <w:r>
        <w:rPr>
          <w:rFonts w:hint="default" w:ascii="Arial" w:hAnsi="Arial" w:cs="Arial" w:eastAsiaTheme="minorHAnsi"/>
          <w:sz w:val="22"/>
          <w:szCs w:val="22"/>
          <w:lang w:val="zh-CN" w:eastAsia="en-US" w:bidi="ar-SA"/>
        </w:rPr>
        <w:t>,</w:t>
      </w:r>
      <w:r>
        <w:rPr>
          <w:rFonts w:hint="default" w:ascii="Arial" w:hAnsi="Arial" w:cs="Arial" w:eastAsiaTheme="minorHAnsi"/>
          <w:sz w:val="22"/>
          <w:szCs w:val="22"/>
          <w:lang w:val="es-PA" w:eastAsia="en-US" w:bidi="ar-SA"/>
        </w:rPr>
        <w:t xml:space="preserve"> denominado </w:t>
      </w:r>
      <w:r>
        <w:rPr>
          <w:rFonts w:hint="default" w:ascii="Arial" w:hAnsi="Arial" w:cs="Arial" w:eastAsiaTheme="minorHAnsi"/>
          <w:b/>
          <w:bCs/>
          <w:sz w:val="22"/>
          <w:szCs w:val="22"/>
          <w:lang w:val="es-PA" w:eastAsia="en-US" w:bidi="ar-SA"/>
        </w:rPr>
        <w:t>“</w:t>
      </w:r>
      <w:r>
        <w:rPr>
          <w:rFonts w:hint="default" w:ascii="Arial" w:hAnsi="Arial" w:cs="Arial"/>
          <w:b/>
          <w:bCs/>
          <w:sz w:val="22"/>
          <w:szCs w:val="22"/>
          <w:lang w:val="es-PA" w:eastAsia="en-US" w:bidi="ar-SA"/>
        </w:rPr>
        <w:t>PARCELACIÓN DE TERRENO PARA VENTA DE LOTES</w:t>
      </w:r>
      <w:r>
        <w:rPr>
          <w:rFonts w:hint="default" w:ascii="Arial" w:hAnsi="Arial" w:cs="Arial" w:eastAsiaTheme="minorHAnsi"/>
          <w:b/>
          <w:bCs/>
          <w:sz w:val="22"/>
          <w:szCs w:val="22"/>
          <w:lang w:val="es-PA" w:eastAsia="en-US" w:bidi="ar-SA"/>
        </w:rPr>
        <w:t>”</w:t>
      </w:r>
      <w:r>
        <w:rPr>
          <w:rFonts w:hint="default" w:ascii="Arial" w:hAnsi="Arial" w:cs="Arial" w:eastAsiaTheme="minorHAnsi"/>
          <w:sz w:val="22"/>
          <w:szCs w:val="22"/>
          <w:lang w:val="es-PA" w:eastAsia="en-US" w:bidi="ar-SA"/>
        </w:rPr>
        <w:t xml:space="preserve">, a </w:t>
      </w:r>
      <w:r>
        <w:rPr>
          <w:rFonts w:hint="default" w:ascii="Arial" w:hAnsi="Arial" w:cs="Arial" w:eastAsiaTheme="minorHAnsi"/>
          <w:sz w:val="22"/>
          <w:szCs w:val="22"/>
          <w:lang w:val="zh-CN" w:eastAsia="en-US" w:bidi="ar-SA"/>
        </w:rPr>
        <w:t>desarrollarse en el corregimiento</w:t>
      </w:r>
      <w:r>
        <w:rPr>
          <w:rFonts w:hint="default" w:ascii="Arial" w:hAnsi="Arial" w:cs="Arial"/>
          <w:sz w:val="22"/>
          <w:szCs w:val="22"/>
          <w:lang w:val="es-PA" w:eastAsia="en-US" w:bidi="ar-SA"/>
        </w:rPr>
        <w:t xml:space="preserve"> de</w:t>
      </w:r>
      <w:r>
        <w:rPr>
          <w:rFonts w:hint="default" w:ascii="Arial" w:hAnsi="Arial" w:cs="Arial" w:eastAsiaTheme="minorHAnsi"/>
          <w:sz w:val="22"/>
          <w:szCs w:val="22"/>
          <w:lang w:val="zh-CN" w:eastAsia="en-US" w:bidi="ar-SA"/>
        </w:rPr>
        <w:t xml:space="preserve"> </w:t>
      </w:r>
      <w:r>
        <w:rPr>
          <w:rFonts w:hint="default" w:ascii="Arial" w:hAnsi="Arial" w:cs="Arial"/>
          <w:sz w:val="22"/>
          <w:szCs w:val="22"/>
          <w:lang w:val="es-PA" w:eastAsia="en-US" w:bidi="ar-SA"/>
        </w:rPr>
        <w:t>Ocú</w:t>
      </w:r>
      <w:r>
        <w:rPr>
          <w:rFonts w:hint="default" w:ascii="Arial" w:hAnsi="Arial" w:cs="Arial" w:eastAsiaTheme="minorHAnsi"/>
          <w:sz w:val="22"/>
          <w:szCs w:val="22"/>
          <w:lang w:val="es-PA" w:eastAsia="en-US" w:bidi="ar-SA"/>
        </w:rPr>
        <w:t xml:space="preserve"> </w:t>
      </w:r>
      <w:r>
        <w:rPr>
          <w:rFonts w:hint="default" w:ascii="Arial" w:hAnsi="Arial" w:cs="Arial"/>
          <w:sz w:val="22"/>
          <w:szCs w:val="22"/>
          <w:lang w:val="es-PA" w:eastAsia="en-US" w:bidi="ar-SA"/>
        </w:rPr>
        <w:t>(</w:t>
      </w:r>
      <w:r>
        <w:rPr>
          <w:rFonts w:hint="default" w:ascii="Arial" w:hAnsi="Arial" w:cs="Arial" w:eastAsiaTheme="minorHAnsi"/>
          <w:sz w:val="22"/>
          <w:szCs w:val="22"/>
          <w:lang w:val="es-PA" w:eastAsia="en-US" w:bidi="ar-SA"/>
        </w:rPr>
        <w:t>Cabecera</w:t>
      </w:r>
      <w:r>
        <w:rPr>
          <w:rFonts w:hint="default" w:ascii="Arial" w:hAnsi="Arial" w:cs="Arial"/>
          <w:sz w:val="22"/>
          <w:szCs w:val="22"/>
          <w:lang w:val="es-PA" w:eastAsia="en-US" w:bidi="ar-SA"/>
        </w:rPr>
        <w:t>)</w:t>
      </w:r>
      <w:r>
        <w:rPr>
          <w:rFonts w:hint="default" w:ascii="Arial" w:hAnsi="Arial" w:cs="Arial" w:eastAsiaTheme="minorHAnsi"/>
          <w:sz w:val="22"/>
          <w:szCs w:val="22"/>
          <w:lang w:val="zh-CN" w:eastAsia="en-US" w:bidi="ar-SA"/>
        </w:rPr>
        <w:t>,</w:t>
      </w:r>
      <w:r>
        <w:rPr>
          <w:rFonts w:hint="default" w:ascii="Arial" w:hAnsi="Arial" w:cs="Arial" w:eastAsiaTheme="minorHAnsi"/>
          <w:sz w:val="22"/>
          <w:szCs w:val="22"/>
          <w:lang w:val="es-PA" w:eastAsia="en-US" w:bidi="ar-SA"/>
        </w:rPr>
        <w:t xml:space="preserve"> </w:t>
      </w:r>
      <w:r>
        <w:rPr>
          <w:rFonts w:hint="default" w:ascii="Arial" w:hAnsi="Arial" w:cs="Arial" w:eastAsiaTheme="minorHAnsi"/>
          <w:sz w:val="22"/>
          <w:szCs w:val="22"/>
          <w:lang w:val="zh-CN" w:eastAsia="en-US" w:bidi="ar-SA"/>
        </w:rPr>
        <w:t>distrito de</w:t>
      </w:r>
      <w:r>
        <w:rPr>
          <w:rFonts w:hint="default" w:ascii="Arial" w:hAnsi="Arial" w:cs="Arial" w:eastAsiaTheme="minorHAnsi"/>
          <w:sz w:val="22"/>
          <w:szCs w:val="22"/>
          <w:lang w:val="es-PA" w:eastAsia="en-US" w:bidi="ar-SA"/>
        </w:rPr>
        <w:t xml:space="preserve"> </w:t>
      </w:r>
      <w:r>
        <w:rPr>
          <w:rFonts w:hint="default" w:ascii="Arial" w:hAnsi="Arial" w:cs="Arial"/>
          <w:sz w:val="22"/>
          <w:szCs w:val="22"/>
          <w:lang w:val="es-PA" w:eastAsia="en-US" w:bidi="ar-SA"/>
        </w:rPr>
        <w:t xml:space="preserve">Ocú, </w:t>
      </w:r>
      <w:r>
        <w:rPr>
          <w:rFonts w:hint="default" w:ascii="Arial" w:hAnsi="Arial" w:cs="Arial" w:eastAsiaTheme="minorHAnsi"/>
          <w:sz w:val="22"/>
          <w:szCs w:val="22"/>
          <w:lang w:val="zh-CN" w:eastAsia="en-US" w:bidi="ar-SA"/>
        </w:rPr>
        <w:t>provincia</w:t>
      </w:r>
      <w:r>
        <w:rPr>
          <w:rFonts w:hint="default" w:ascii="Arial" w:hAnsi="Arial" w:cs="Arial" w:eastAsiaTheme="minorHAnsi"/>
          <w:sz w:val="22"/>
          <w:szCs w:val="22"/>
          <w:lang w:val="es-PA" w:eastAsia="en-US" w:bidi="ar-SA"/>
        </w:rPr>
        <w:t xml:space="preserve"> de Herrera</w:t>
      </w:r>
      <w:r>
        <w:rPr>
          <w:rFonts w:hint="default" w:ascii="Arial" w:hAnsi="Arial" w:cs="Arial" w:eastAsiaTheme="minorHAnsi"/>
          <w:sz w:val="22"/>
          <w:szCs w:val="22"/>
          <w:lang w:val="zh-CN" w:eastAsia="en-US" w:bidi="ar-SA"/>
        </w:rPr>
        <w:t>, en lo siguiente:</w:t>
      </w:r>
    </w:p>
    <w:p>
      <w:pPr>
        <w:numPr>
          <w:ilvl w:val="0"/>
          <w:numId w:val="1"/>
        </w:numPr>
        <w:spacing w:before="180" w:line="240" w:lineRule="auto"/>
        <w:ind w:left="425" w:leftChars="0" w:right="72" w:rightChars="0" w:hanging="425" w:firstLineChars="0"/>
        <w:jc w:val="both"/>
        <w:rPr>
          <w:rFonts w:hint="default" w:ascii="Arial" w:hAnsi="Arial" w:cs="Arial" w:eastAsiaTheme="minorEastAsia"/>
          <w:b w:val="0"/>
          <w:bCs w:val="0"/>
          <w:i w:val="0"/>
          <w:iCs w:val="0"/>
          <w:color w:val="auto"/>
          <w:sz w:val="22"/>
          <w:szCs w:val="22"/>
          <w:lang w:val="es-PA"/>
        </w:rPr>
      </w:pPr>
      <w:r>
        <w:rPr>
          <w:rFonts w:hint="default" w:ascii="Arial" w:hAnsi="Arial" w:cs="Arial" w:eastAsiaTheme="minorEastAsia"/>
          <w:b w:val="0"/>
          <w:bCs w:val="0"/>
          <w:i w:val="0"/>
          <w:iCs w:val="0"/>
          <w:color w:val="auto"/>
          <w:sz w:val="22"/>
          <w:szCs w:val="22"/>
          <w:lang w:val="es-PA"/>
        </w:rPr>
        <w:t>En el Certificado de Registro de Propiedad de la Finca con Folio Real No. 30296317, con Código de Ubicación 6301 y en el contenido del EsIA, se indica que la superficie del a desarrollar es de 2 Ha + 8951 m</w:t>
      </w:r>
      <w:r>
        <w:rPr>
          <w:rFonts w:hint="default" w:ascii="Arial" w:hAnsi="Arial" w:cs="Arial" w:eastAsiaTheme="minorEastAsia"/>
          <w:b w:val="0"/>
          <w:bCs w:val="0"/>
          <w:i w:val="0"/>
          <w:iCs w:val="0"/>
          <w:color w:val="auto"/>
          <w:sz w:val="22"/>
          <w:szCs w:val="22"/>
          <w:vertAlign w:val="superscript"/>
          <w:lang w:val="es-PA"/>
        </w:rPr>
        <w:t>2</w:t>
      </w:r>
      <w:r>
        <w:rPr>
          <w:rFonts w:hint="default" w:ascii="Arial" w:hAnsi="Arial" w:cs="Arial" w:eastAsiaTheme="minorEastAsia"/>
          <w:b w:val="0"/>
          <w:bCs w:val="0"/>
          <w:i w:val="0"/>
          <w:iCs w:val="0"/>
          <w:color w:val="auto"/>
          <w:sz w:val="22"/>
          <w:szCs w:val="22"/>
          <w:vertAlign w:val="baseline"/>
          <w:lang w:val="es-PA"/>
        </w:rPr>
        <w:t xml:space="preserve"> + 14 dm</w:t>
      </w:r>
      <w:r>
        <w:rPr>
          <w:rFonts w:hint="default" w:ascii="Arial" w:hAnsi="Arial" w:cs="Arial" w:eastAsiaTheme="minorEastAsia"/>
          <w:b w:val="0"/>
          <w:bCs w:val="0"/>
          <w:i w:val="0"/>
          <w:iCs w:val="0"/>
          <w:color w:val="auto"/>
          <w:sz w:val="22"/>
          <w:szCs w:val="22"/>
          <w:vertAlign w:val="superscript"/>
          <w:lang w:val="es-PA"/>
        </w:rPr>
        <w:t>2</w:t>
      </w:r>
      <w:r>
        <w:rPr>
          <w:rFonts w:hint="default" w:ascii="Arial" w:hAnsi="Arial" w:cs="Arial" w:eastAsiaTheme="minorEastAsia"/>
          <w:b w:val="0"/>
          <w:bCs w:val="0"/>
          <w:i w:val="0"/>
          <w:iCs w:val="0"/>
          <w:color w:val="auto"/>
          <w:sz w:val="22"/>
          <w:szCs w:val="22"/>
          <w:lang w:val="es-PA"/>
        </w:rPr>
        <w:t>; sin embargo, el Informe de Verificación de coordenadas realizado por la Dirección de Evaluación de Impacto Ambiental del Ministerio de Ambiente, establece que el polígono del proyecto consta de un área de 3 Ha + 046 m</w:t>
      </w:r>
      <w:r>
        <w:rPr>
          <w:rFonts w:hint="default" w:ascii="Arial" w:hAnsi="Arial" w:cs="Arial" w:eastAsiaTheme="minorEastAsia"/>
          <w:b w:val="0"/>
          <w:bCs w:val="0"/>
          <w:i w:val="0"/>
          <w:iCs w:val="0"/>
          <w:color w:val="auto"/>
          <w:sz w:val="22"/>
          <w:szCs w:val="22"/>
          <w:vertAlign w:val="superscript"/>
          <w:lang w:val="es-PA"/>
        </w:rPr>
        <w:t>2</w:t>
      </w:r>
      <w:r>
        <w:rPr>
          <w:rFonts w:hint="default" w:ascii="Arial" w:hAnsi="Arial" w:cs="Arial" w:eastAsiaTheme="minorEastAsia"/>
          <w:b w:val="0"/>
          <w:bCs w:val="0"/>
          <w:i w:val="0"/>
          <w:iCs w:val="0"/>
          <w:color w:val="auto"/>
          <w:sz w:val="22"/>
          <w:szCs w:val="22"/>
          <w:lang w:val="es-PA"/>
        </w:rPr>
        <w:t>. Por lo antes expuesto, el Promotor deberá:</w:t>
      </w:r>
    </w:p>
    <w:p>
      <w:pPr>
        <w:numPr>
          <w:ilvl w:val="0"/>
          <w:numId w:val="2"/>
        </w:numPr>
        <w:spacing w:before="180" w:line="240" w:lineRule="auto"/>
        <w:ind w:left="1265" w:leftChars="0" w:right="72" w:rightChars="0" w:hanging="425" w:firstLineChars="0"/>
        <w:jc w:val="both"/>
        <w:rPr>
          <w:rFonts w:hint="default" w:ascii="Arial" w:hAnsi="Arial" w:cs="Arial" w:eastAsiaTheme="minorEastAsia"/>
          <w:b w:val="0"/>
          <w:bCs w:val="0"/>
          <w:i w:val="0"/>
          <w:iCs w:val="0"/>
          <w:color w:val="auto"/>
          <w:sz w:val="22"/>
          <w:szCs w:val="22"/>
          <w:lang w:val="es-PA"/>
        </w:rPr>
      </w:pPr>
      <w:r>
        <w:rPr>
          <w:rFonts w:hint="default" w:ascii="Arial" w:hAnsi="Arial" w:cs="Arial" w:eastAsiaTheme="minorEastAsia"/>
          <w:b w:val="0"/>
          <w:bCs w:val="0"/>
          <w:i w:val="0"/>
          <w:iCs w:val="0"/>
          <w:color w:val="auto"/>
          <w:sz w:val="22"/>
          <w:szCs w:val="22"/>
          <w:lang w:val="es-PA"/>
        </w:rPr>
        <w:t xml:space="preserve">Aclarar e indicar el área del polígono del proyecto, incluyendo las respectivas coordenadas UTM de dicho polígono.  </w:t>
      </w:r>
    </w:p>
    <w:p>
      <w:pPr>
        <w:numPr>
          <w:ilvl w:val="0"/>
          <w:numId w:val="1"/>
        </w:numPr>
        <w:spacing w:before="180" w:line="240" w:lineRule="auto"/>
        <w:ind w:left="425" w:leftChars="0" w:right="72" w:rightChars="0" w:hanging="425" w:firstLineChars="0"/>
        <w:jc w:val="both"/>
        <w:rPr>
          <w:rFonts w:hint="default" w:ascii="Arial" w:hAnsi="Arial" w:cs="Arial"/>
          <w:sz w:val="22"/>
          <w:szCs w:val="22"/>
          <w:lang w:val="es-PA"/>
        </w:rPr>
      </w:pPr>
      <w:r>
        <w:rPr>
          <w:rFonts w:hint="default" w:ascii="Arial" w:hAnsi="Arial"/>
          <w:color w:val="auto"/>
          <w:sz w:val="23"/>
          <w:lang w:val="es-PA"/>
        </w:rPr>
        <w:t xml:space="preserve">En la </w:t>
      </w:r>
      <w:r>
        <w:rPr>
          <w:rFonts w:hint="default" w:ascii="Arial" w:hAnsi="Arial"/>
          <w:b/>
          <w:bCs/>
          <w:color w:val="auto"/>
          <w:sz w:val="23"/>
          <w:lang w:val="es-PA"/>
        </w:rPr>
        <w:t>Sección 2.0, Resumen Ejecutivo</w:t>
      </w:r>
      <w:r>
        <w:rPr>
          <w:rFonts w:hint="default" w:ascii="Arial" w:hAnsi="Arial"/>
          <w:color w:val="auto"/>
          <w:sz w:val="23"/>
          <w:lang w:val="es-PA"/>
        </w:rPr>
        <w:t xml:space="preserve"> (página 5 del EsIA), se establece que “</w:t>
      </w:r>
      <w:r>
        <w:rPr>
          <w:rFonts w:hint="default" w:ascii="Arial" w:hAnsi="Arial"/>
          <w:i/>
          <w:iCs/>
          <w:color w:val="auto"/>
          <w:sz w:val="23"/>
        </w:rPr>
        <w:t>El objetivo del proyecto es la venta de lotes y cada nuevo dueño construya a su manera la correspondiente vivienda. Por otro lado, no se contempla la construcción de calles, aceras ni cunetas</w:t>
      </w:r>
      <w:r>
        <w:rPr>
          <w:rFonts w:hint="default" w:ascii="Arial" w:hAnsi="Arial"/>
          <w:i/>
          <w:iCs/>
          <w:color w:val="auto"/>
          <w:sz w:val="23"/>
          <w:lang w:val="es-PA"/>
        </w:rPr>
        <w:t>...</w:t>
      </w:r>
      <w:r>
        <w:rPr>
          <w:rFonts w:hint="default" w:ascii="Arial" w:hAnsi="Arial"/>
          <w:color w:val="auto"/>
          <w:sz w:val="23"/>
          <w:lang w:val="es-PA"/>
        </w:rPr>
        <w:t>”</w:t>
      </w:r>
      <w:r>
        <w:rPr>
          <w:rFonts w:hint="default" w:ascii="Arial" w:hAnsi="Arial"/>
          <w:color w:val="auto"/>
          <w:sz w:val="23"/>
        </w:rPr>
        <w:t>.</w:t>
      </w:r>
      <w:r>
        <w:rPr>
          <w:rFonts w:hint="default" w:ascii="Arial" w:hAnsi="Arial"/>
          <w:color w:val="auto"/>
          <w:sz w:val="23"/>
          <w:lang w:val="es-PA"/>
        </w:rPr>
        <w:t xml:space="preserve">  </w:t>
      </w:r>
      <w:r>
        <w:rPr>
          <w:rFonts w:hint="default" w:ascii="Arial" w:hAnsi="Arial" w:cs="Arial" w:eastAsiaTheme="minorHAnsi"/>
          <w:color w:val="auto"/>
          <w:sz w:val="22"/>
          <w:szCs w:val="22"/>
          <w:lang w:val="es-PA" w:eastAsia="en-US" w:bidi="ar-SA"/>
        </w:rPr>
        <w:t xml:space="preserve">En la </w:t>
      </w:r>
      <w:r>
        <w:rPr>
          <w:rFonts w:hint="default" w:ascii="Arial" w:hAnsi="Arial" w:cs="Arial" w:eastAsiaTheme="minorHAnsi"/>
          <w:b/>
          <w:bCs/>
          <w:color w:val="auto"/>
          <w:sz w:val="22"/>
          <w:szCs w:val="22"/>
          <w:lang w:val="es-PA" w:eastAsia="en-US" w:bidi="ar-SA"/>
        </w:rPr>
        <w:t>Sección 3.1.2</w:t>
      </w:r>
      <w:r>
        <w:rPr>
          <w:rFonts w:hint="default" w:ascii="Arial" w:hAnsi="Arial" w:cs="Arial" w:eastAsiaTheme="minorHAnsi"/>
          <w:b w:val="0"/>
          <w:bCs w:val="0"/>
          <w:color w:val="auto"/>
          <w:sz w:val="22"/>
          <w:szCs w:val="22"/>
          <w:lang w:val="es-PA" w:eastAsia="en-US" w:bidi="ar-SA"/>
        </w:rPr>
        <w:t>,</w:t>
      </w:r>
      <w:r>
        <w:rPr>
          <w:rFonts w:hint="default" w:ascii="Arial" w:hAnsi="Arial" w:cs="Arial" w:eastAsiaTheme="minorHAnsi"/>
          <w:b w:val="0"/>
          <w:bCs w:val="0"/>
          <w:sz w:val="22"/>
          <w:szCs w:val="22"/>
          <w:lang w:val="es-PA" w:eastAsia="en-US" w:bidi="ar-SA"/>
        </w:rPr>
        <w:t xml:space="preserve"> </w:t>
      </w:r>
      <w:r>
        <w:rPr>
          <w:rFonts w:hint="default" w:ascii="Arial" w:hAnsi="Arial" w:cs="Arial" w:eastAsiaTheme="minorHAnsi"/>
          <w:b/>
          <w:bCs/>
          <w:sz w:val="22"/>
          <w:szCs w:val="22"/>
          <w:lang w:val="es-PA" w:eastAsia="en-US" w:bidi="ar-SA"/>
        </w:rPr>
        <w:t>Meto</w:t>
      </w:r>
      <w:r>
        <w:rPr>
          <w:rFonts w:hint="default" w:ascii="Arial" w:hAnsi="Arial" w:cs="Arial"/>
          <w:b/>
          <w:bCs/>
          <w:sz w:val="22"/>
          <w:szCs w:val="22"/>
        </w:rPr>
        <w:t>dología utilizada</w:t>
      </w:r>
      <w:r>
        <w:rPr>
          <w:rFonts w:hint="default" w:ascii="Arial" w:hAnsi="Arial" w:cs="Arial"/>
          <w:sz w:val="22"/>
          <w:szCs w:val="22"/>
          <w:lang w:val="es-PA"/>
        </w:rPr>
        <w:t xml:space="preserve"> (página 7 del EsIA), se establece que la misma consistió en consultas de tipo bibliográficas, visitas de campo y aportaciones del promotor tanto verbal como por medio de planos y diseños.  En la </w:t>
      </w:r>
      <w:r>
        <w:rPr>
          <w:rFonts w:hint="default" w:ascii="Arial" w:hAnsi="Arial" w:cs="Arial"/>
          <w:b/>
          <w:bCs/>
          <w:sz w:val="22"/>
          <w:szCs w:val="22"/>
          <w:lang w:val="es-PA"/>
        </w:rPr>
        <w:t>Sección 5.4.1 Descripción de las Fases del Proyecto, Obra o Actividad</w:t>
      </w:r>
      <w:r>
        <w:rPr>
          <w:rFonts w:hint="default" w:ascii="Arial" w:hAnsi="Arial" w:cs="Arial"/>
          <w:sz w:val="22"/>
          <w:szCs w:val="22"/>
          <w:lang w:val="es-PA"/>
        </w:rPr>
        <w:t xml:space="preserve"> </w:t>
      </w:r>
      <w:r>
        <w:rPr>
          <w:rFonts w:hint="default" w:ascii="Arial" w:hAnsi="Arial" w:cs="Arial"/>
          <w:b/>
          <w:bCs/>
          <w:sz w:val="22"/>
          <w:szCs w:val="22"/>
          <w:lang w:val="es-PA"/>
        </w:rPr>
        <w:t>(Planificación)</w:t>
      </w:r>
      <w:r>
        <w:rPr>
          <w:rFonts w:hint="default" w:ascii="Arial" w:hAnsi="Arial" w:cs="Arial"/>
          <w:sz w:val="22"/>
          <w:szCs w:val="22"/>
          <w:lang w:val="es-PA"/>
        </w:rPr>
        <w:t xml:space="preserve">, página 19 del EsIA, se establece que </w:t>
      </w:r>
      <w:r>
        <w:rPr>
          <w:rFonts w:hint="default" w:ascii="Arial" w:hAnsi="Arial" w:cs="Arial"/>
          <w:i/>
          <w:iCs/>
          <w:sz w:val="22"/>
          <w:szCs w:val="22"/>
          <w:lang w:val="es-PA"/>
        </w:rPr>
        <w:t>“Dentro de este contexto se inician los primeros trámites para la elaboración de los planos correspondientes, a fin de que se inicien su recorrido por las entidades que tienen que ver con su revisión y aprobación”</w:t>
      </w:r>
      <w:r>
        <w:rPr>
          <w:rFonts w:hint="default" w:ascii="Arial" w:hAnsi="Arial" w:cs="Arial"/>
          <w:sz w:val="22"/>
          <w:szCs w:val="22"/>
          <w:lang w:val="es-PA"/>
        </w:rPr>
        <w:t xml:space="preserve">. Sin embargo, el Estudio de Impacto Ambiental y la documentación aportada mediante el Sistema PREFASIA, no incluye planos con el respectivo diseño del proyecto. Por lo antes expuesto, el Promotor deberá: </w:t>
      </w:r>
    </w:p>
    <w:p>
      <w:pPr>
        <w:numPr>
          <w:ilvl w:val="0"/>
          <w:numId w:val="3"/>
        </w:numPr>
        <w:spacing w:before="180" w:line="240" w:lineRule="auto"/>
        <w:ind w:left="1265" w:leftChars="0" w:right="72" w:rightChars="0" w:hanging="425" w:firstLineChars="0"/>
        <w:jc w:val="both"/>
        <w:rPr>
          <w:rFonts w:hint="default" w:ascii="Arial" w:hAnsi="Arial" w:cs="Arial" w:eastAsiaTheme="minorEastAsia"/>
          <w:b w:val="0"/>
          <w:bCs w:val="0"/>
          <w:i w:val="0"/>
          <w:iCs w:val="0"/>
          <w:color w:val="auto"/>
          <w:sz w:val="22"/>
          <w:szCs w:val="22"/>
          <w:lang w:val="es-PA"/>
        </w:rPr>
      </w:pPr>
      <w:r>
        <w:rPr>
          <w:rFonts w:hint="default" w:ascii="Arial" w:hAnsi="Arial" w:cs="Arial" w:eastAsiaTheme="minorEastAsia"/>
          <w:b w:val="0"/>
          <w:bCs w:val="0"/>
          <w:i w:val="0"/>
          <w:iCs w:val="0"/>
          <w:color w:val="auto"/>
          <w:sz w:val="22"/>
          <w:szCs w:val="22"/>
          <w:lang w:val="es-PA"/>
        </w:rPr>
        <w:t>Aportar los planos con el diseño del proyecto, con el correspondiente desglose de las áreas a desarrollar; los cuales deberán coincidir con lo descrito en el Estudio de Impacto Ambiental; de lo contrario, deberá realizar las aclaraciones correspondientes.</w:t>
      </w:r>
    </w:p>
    <w:p>
      <w:pPr>
        <w:numPr>
          <w:ilvl w:val="0"/>
          <w:numId w:val="1"/>
        </w:numPr>
        <w:spacing w:before="180" w:line="240" w:lineRule="auto"/>
        <w:ind w:left="425" w:leftChars="0" w:right="72" w:rightChars="0" w:hanging="425" w:firstLineChars="0"/>
        <w:jc w:val="both"/>
        <w:rPr>
          <w:rFonts w:hint="default" w:ascii="Arial" w:hAnsi="Arial" w:cs="Arial" w:eastAsiaTheme="minorEastAsia"/>
          <w:b w:val="0"/>
          <w:bCs w:val="0"/>
          <w:i w:val="0"/>
          <w:iCs w:val="0"/>
          <w:color w:val="auto"/>
          <w:sz w:val="22"/>
          <w:szCs w:val="22"/>
          <w:lang w:val="es-PA"/>
        </w:rPr>
      </w:pPr>
      <w:r>
        <w:rPr>
          <w:rFonts w:hint="default" w:ascii="Arial" w:hAnsi="Arial" w:cs="Arial" w:eastAsiaTheme="minorEastAsia"/>
          <w:b w:val="0"/>
          <w:bCs w:val="0"/>
          <w:i w:val="0"/>
          <w:iCs w:val="0"/>
          <w:color w:val="auto"/>
          <w:sz w:val="22"/>
          <w:szCs w:val="22"/>
          <w:lang w:val="es-PA"/>
        </w:rPr>
        <w:t xml:space="preserve">En la </w:t>
      </w:r>
      <w:r>
        <w:rPr>
          <w:rFonts w:hint="default" w:ascii="Arial" w:hAnsi="Arial" w:cs="Arial" w:eastAsiaTheme="minorEastAsia"/>
          <w:b/>
          <w:bCs/>
          <w:i w:val="0"/>
          <w:iCs w:val="0"/>
          <w:color w:val="auto"/>
          <w:sz w:val="22"/>
          <w:szCs w:val="22"/>
          <w:lang w:val="es-PA"/>
        </w:rPr>
        <w:t>Sección 10.0</w:t>
      </w:r>
      <w:r>
        <w:rPr>
          <w:rFonts w:hint="default" w:ascii="Arial" w:hAnsi="Arial" w:cs="Arial" w:eastAsiaTheme="minorEastAsia"/>
          <w:b w:val="0"/>
          <w:bCs w:val="0"/>
          <w:i w:val="0"/>
          <w:iCs w:val="0"/>
          <w:color w:val="auto"/>
          <w:sz w:val="22"/>
          <w:szCs w:val="22"/>
          <w:lang w:val="es-PA"/>
        </w:rPr>
        <w:t xml:space="preserve">, </w:t>
      </w:r>
      <w:r>
        <w:rPr>
          <w:rFonts w:hint="default" w:ascii="Arial" w:hAnsi="Arial" w:cs="Arial" w:eastAsiaTheme="minorEastAsia"/>
          <w:b/>
          <w:bCs/>
          <w:i w:val="0"/>
          <w:iCs w:val="0"/>
          <w:color w:val="auto"/>
          <w:sz w:val="22"/>
          <w:szCs w:val="22"/>
          <w:lang w:val="es-PA"/>
        </w:rPr>
        <w:t>Plan de Manejo Ambiental (PMA)</w:t>
      </w:r>
      <w:r>
        <w:rPr>
          <w:rFonts w:hint="default" w:ascii="Arial" w:hAnsi="Arial" w:cs="Arial" w:eastAsiaTheme="minorEastAsia"/>
          <w:b w:val="0"/>
          <w:bCs w:val="0"/>
          <w:i w:val="0"/>
          <w:iCs w:val="0"/>
          <w:color w:val="auto"/>
          <w:sz w:val="22"/>
          <w:szCs w:val="22"/>
          <w:lang w:val="es-PA"/>
        </w:rPr>
        <w:t xml:space="preserve">, página 41 del EsIA, se establece como medida de mitigación, asociada al impacto ambiental de la eliminación de la capa vegetal, </w:t>
      </w:r>
      <w:r>
        <w:rPr>
          <w:rFonts w:hint="default" w:ascii="Arial" w:hAnsi="Arial" w:cs="Arial" w:eastAsiaTheme="minorEastAsia"/>
          <w:b w:val="0"/>
          <w:bCs w:val="0"/>
          <w:i/>
          <w:iCs/>
          <w:color w:val="auto"/>
          <w:sz w:val="22"/>
          <w:szCs w:val="22"/>
          <w:lang w:val="es-PA"/>
        </w:rPr>
        <w:t>“el engramado de las áreas que resulten desnudas y establecimiento de arborización de área social o parques”</w:t>
      </w:r>
      <w:r>
        <w:rPr>
          <w:rFonts w:hint="default" w:ascii="Arial" w:hAnsi="Arial" w:cs="Arial" w:eastAsiaTheme="minorEastAsia"/>
          <w:b w:val="0"/>
          <w:bCs w:val="0"/>
          <w:i w:val="0"/>
          <w:iCs w:val="0"/>
          <w:color w:val="auto"/>
          <w:sz w:val="22"/>
          <w:szCs w:val="22"/>
          <w:lang w:val="es-PA"/>
        </w:rPr>
        <w:t xml:space="preserve">, del mismo modo, en la </w:t>
      </w:r>
      <w:r>
        <w:rPr>
          <w:rFonts w:hint="default" w:ascii="Arial" w:hAnsi="Arial" w:cs="Arial" w:eastAsiaTheme="minorEastAsia"/>
          <w:b/>
          <w:bCs/>
          <w:i w:val="0"/>
          <w:iCs w:val="0"/>
          <w:color w:val="auto"/>
          <w:sz w:val="22"/>
          <w:szCs w:val="22"/>
          <w:lang w:val="es-PA"/>
        </w:rPr>
        <w:t xml:space="preserve">Sección 10.4 Cronograma de Ejecución </w:t>
      </w:r>
      <w:r>
        <w:rPr>
          <w:rFonts w:hint="default" w:ascii="Arial" w:hAnsi="Arial" w:cs="Arial" w:eastAsiaTheme="minorEastAsia"/>
          <w:b w:val="0"/>
          <w:bCs w:val="0"/>
          <w:i w:val="0"/>
          <w:iCs w:val="0"/>
          <w:color w:val="auto"/>
          <w:sz w:val="22"/>
          <w:szCs w:val="22"/>
          <w:lang w:val="es-PA"/>
        </w:rPr>
        <w:t xml:space="preserve">(página 45), se hace referencia, a la siembra de árboles en el área social. Por lo antes expuesto: </w:t>
      </w:r>
    </w:p>
    <w:p>
      <w:pPr>
        <w:numPr>
          <w:ilvl w:val="0"/>
          <w:numId w:val="4"/>
        </w:numPr>
        <w:spacing w:before="180" w:line="240" w:lineRule="auto"/>
        <w:ind w:left="1265" w:leftChars="0" w:right="72" w:rightChars="0" w:hanging="425" w:firstLineChars="0"/>
        <w:jc w:val="both"/>
        <w:rPr>
          <w:rFonts w:hint="default" w:ascii="Arial" w:hAnsi="Arial" w:cs="Arial" w:eastAsiaTheme="minorEastAsia"/>
          <w:b w:val="0"/>
          <w:bCs w:val="0"/>
          <w:i w:val="0"/>
          <w:iCs w:val="0"/>
          <w:color w:val="auto"/>
          <w:sz w:val="22"/>
          <w:szCs w:val="22"/>
          <w:lang w:val="es-PA"/>
        </w:rPr>
      </w:pPr>
      <w:r>
        <w:rPr>
          <w:rFonts w:hint="default" w:ascii="Arial" w:hAnsi="Arial" w:cs="Arial" w:eastAsiaTheme="minorEastAsia"/>
          <w:b w:val="0"/>
          <w:bCs w:val="0"/>
          <w:i w:val="0"/>
          <w:iCs w:val="0"/>
          <w:color w:val="auto"/>
          <w:sz w:val="22"/>
          <w:szCs w:val="22"/>
          <w:lang w:val="es-PA"/>
        </w:rPr>
        <w:t>Indicar y describir los parques y/o área social, a los cuales hace referencia la medida de mitigación, ya que en la descripción del proyecto, establecida en el Capítulo 5.4.2 del EsIA, se indica que no se construirán y/o habilitarán infraestructuras en el área del proyecto. En el caso de contar el proyecto con este tipo de facilidades, incluir los diseños, con el correspondiente desglose de área en metros cuadrados.</w:t>
      </w:r>
    </w:p>
    <w:p>
      <w:pPr>
        <w:numPr>
          <w:ilvl w:val="0"/>
          <w:numId w:val="4"/>
        </w:numPr>
        <w:spacing w:before="180" w:line="240" w:lineRule="auto"/>
        <w:ind w:left="1265" w:leftChars="0" w:right="72" w:rightChars="0" w:hanging="425" w:firstLineChars="0"/>
        <w:jc w:val="both"/>
        <w:rPr>
          <w:rFonts w:hint="default" w:ascii="Arial" w:hAnsi="Arial" w:cs="Arial" w:eastAsiaTheme="minorEastAsia"/>
          <w:b w:val="0"/>
          <w:bCs w:val="0"/>
          <w:i w:val="0"/>
          <w:iCs w:val="0"/>
          <w:color w:val="auto"/>
          <w:sz w:val="22"/>
          <w:szCs w:val="22"/>
          <w:lang w:val="es-PA"/>
        </w:rPr>
      </w:pPr>
      <w:r>
        <w:rPr>
          <w:rFonts w:hint="default" w:ascii="Arial" w:hAnsi="Arial" w:cs="Arial" w:eastAsiaTheme="minorEastAsia"/>
          <w:b w:val="0"/>
          <w:bCs w:val="0"/>
          <w:i w:val="0"/>
          <w:iCs w:val="0"/>
          <w:color w:val="auto"/>
          <w:sz w:val="22"/>
          <w:szCs w:val="22"/>
          <w:lang w:val="es-PA"/>
        </w:rPr>
        <w:t>En caso de que la información presentada en el Plan de Manejo Ambiental, sea incorrecta, la misma deberá ser corregida.</w:t>
      </w:r>
    </w:p>
    <w:p>
      <w:pPr>
        <w:numPr>
          <w:ilvl w:val="0"/>
          <w:numId w:val="1"/>
        </w:numPr>
        <w:spacing w:before="180" w:line="240" w:lineRule="auto"/>
        <w:ind w:left="425" w:leftChars="0" w:right="72" w:rightChars="0" w:hanging="425" w:firstLineChars="0"/>
        <w:jc w:val="both"/>
        <w:rPr>
          <w:rFonts w:hint="default" w:ascii="Arial" w:hAnsi="Arial" w:cs="Arial" w:eastAsiaTheme="minorEastAsia"/>
          <w:b w:val="0"/>
          <w:bCs w:val="0"/>
          <w:i w:val="0"/>
          <w:iCs w:val="0"/>
          <w:color w:val="auto"/>
          <w:sz w:val="22"/>
          <w:szCs w:val="22"/>
          <w:lang w:val="es-PA"/>
        </w:rPr>
      </w:pPr>
      <w:r>
        <w:rPr>
          <w:rFonts w:hint="default" w:ascii="Arial" w:hAnsi="Arial" w:cs="Arial" w:eastAsiaTheme="minorEastAsia"/>
          <w:b w:val="0"/>
          <w:bCs w:val="0"/>
          <w:i w:val="0"/>
          <w:iCs w:val="0"/>
          <w:color w:val="auto"/>
          <w:sz w:val="22"/>
          <w:szCs w:val="22"/>
          <w:lang w:val="es-PA"/>
        </w:rPr>
        <w:t xml:space="preserve">En la </w:t>
      </w:r>
      <w:r>
        <w:rPr>
          <w:rFonts w:hint="default" w:ascii="Arial" w:hAnsi="Arial" w:cs="Arial" w:eastAsiaTheme="minorEastAsia"/>
          <w:b/>
          <w:bCs/>
          <w:i w:val="0"/>
          <w:iCs w:val="0"/>
          <w:color w:val="auto"/>
          <w:sz w:val="22"/>
          <w:szCs w:val="22"/>
          <w:lang w:val="es-PA"/>
        </w:rPr>
        <w:t>Sección 10.0</w:t>
      </w:r>
      <w:r>
        <w:rPr>
          <w:rFonts w:hint="default" w:ascii="Arial" w:hAnsi="Arial" w:cs="Arial" w:eastAsiaTheme="minorEastAsia"/>
          <w:b w:val="0"/>
          <w:bCs w:val="0"/>
          <w:i w:val="0"/>
          <w:iCs w:val="0"/>
          <w:color w:val="auto"/>
          <w:sz w:val="22"/>
          <w:szCs w:val="22"/>
          <w:lang w:val="es-PA"/>
        </w:rPr>
        <w:t xml:space="preserve">, </w:t>
      </w:r>
      <w:r>
        <w:rPr>
          <w:rFonts w:hint="default" w:ascii="Arial" w:hAnsi="Arial" w:cs="Arial" w:eastAsiaTheme="minorEastAsia"/>
          <w:b/>
          <w:bCs/>
          <w:i w:val="0"/>
          <w:iCs w:val="0"/>
          <w:color w:val="auto"/>
          <w:sz w:val="22"/>
          <w:szCs w:val="22"/>
          <w:lang w:val="es-PA"/>
        </w:rPr>
        <w:t>Plan de Manejo Ambiental (PMA)</w:t>
      </w:r>
      <w:r>
        <w:rPr>
          <w:rFonts w:hint="default" w:ascii="Arial" w:hAnsi="Arial" w:cs="Arial" w:eastAsiaTheme="minorEastAsia"/>
          <w:b w:val="0"/>
          <w:bCs w:val="0"/>
          <w:i w:val="0"/>
          <w:iCs w:val="0"/>
          <w:color w:val="auto"/>
          <w:sz w:val="22"/>
          <w:szCs w:val="22"/>
          <w:lang w:val="es-PA"/>
        </w:rPr>
        <w:t xml:space="preserve">, página 41 del EsIA, se establece que las medidas corresponden a la etapa operativa, sin embargo, en la </w:t>
      </w:r>
      <w:r>
        <w:rPr>
          <w:rFonts w:hint="default" w:ascii="Arial" w:hAnsi="Arial" w:cs="Arial" w:eastAsiaTheme="minorEastAsia"/>
          <w:b/>
          <w:bCs/>
          <w:i w:val="0"/>
          <w:iCs w:val="0"/>
          <w:color w:val="auto"/>
          <w:sz w:val="22"/>
          <w:szCs w:val="22"/>
          <w:lang w:val="es-PA"/>
        </w:rPr>
        <w:t>Sección 5.4.3</w:t>
      </w:r>
      <w:r>
        <w:rPr>
          <w:rFonts w:hint="default" w:ascii="Arial" w:hAnsi="Arial" w:cs="Arial" w:eastAsiaTheme="minorEastAsia"/>
          <w:b w:val="0"/>
          <w:bCs w:val="0"/>
          <w:i w:val="0"/>
          <w:iCs w:val="0"/>
          <w:color w:val="auto"/>
          <w:sz w:val="22"/>
          <w:szCs w:val="22"/>
          <w:lang w:val="es-PA"/>
        </w:rPr>
        <w:t xml:space="preserve">, </w:t>
      </w:r>
      <w:r>
        <w:rPr>
          <w:rFonts w:hint="default" w:ascii="Arial" w:hAnsi="Arial" w:cs="Arial" w:eastAsiaTheme="minorEastAsia"/>
          <w:b/>
          <w:bCs/>
          <w:i w:val="0"/>
          <w:iCs w:val="0"/>
          <w:color w:val="auto"/>
          <w:sz w:val="22"/>
          <w:szCs w:val="22"/>
          <w:lang w:val="es-PA"/>
        </w:rPr>
        <w:t>Descripción de las Fases del Proyecto Obra o Actividad (Operación)</w:t>
      </w:r>
      <w:r>
        <w:rPr>
          <w:rFonts w:hint="default" w:ascii="Arial" w:hAnsi="Arial" w:cs="Arial" w:eastAsiaTheme="minorEastAsia"/>
          <w:b w:val="0"/>
          <w:bCs w:val="0"/>
          <w:i w:val="0"/>
          <w:iCs w:val="0"/>
          <w:color w:val="auto"/>
          <w:sz w:val="22"/>
          <w:szCs w:val="22"/>
          <w:lang w:val="es-PA"/>
        </w:rPr>
        <w:t xml:space="preserve">, se establece que dicha etapa es a partir de la puesta en venta de los lotes residenciales (el EsIA indica que cada residencia será construida por sus respectivos dueños, por lo cual, esta etapa quedaría fuera del alcance del Estudio de Impacto Ambiental). Por lo antes expuesto, el Promotor deberá: </w:t>
      </w:r>
    </w:p>
    <w:p>
      <w:pPr>
        <w:numPr>
          <w:ilvl w:val="0"/>
          <w:numId w:val="5"/>
        </w:numPr>
        <w:spacing w:before="180" w:line="240" w:lineRule="auto"/>
        <w:ind w:left="1265" w:leftChars="0" w:right="72" w:rightChars="0" w:hanging="425" w:firstLineChars="0"/>
        <w:jc w:val="both"/>
        <w:rPr>
          <w:rFonts w:hint="default" w:ascii="Arial" w:hAnsi="Arial" w:cs="Arial" w:eastAsiaTheme="minorEastAsia"/>
          <w:b w:val="0"/>
          <w:bCs w:val="0"/>
          <w:i w:val="0"/>
          <w:iCs w:val="0"/>
          <w:color w:val="auto"/>
          <w:sz w:val="22"/>
          <w:szCs w:val="22"/>
          <w:lang w:val="es-PA"/>
        </w:rPr>
      </w:pPr>
      <w:r>
        <w:rPr>
          <w:rFonts w:hint="default" w:ascii="Arial" w:hAnsi="Arial" w:cs="Arial" w:eastAsiaTheme="minorEastAsia"/>
          <w:b w:val="0"/>
          <w:bCs w:val="0"/>
          <w:i w:val="0"/>
          <w:iCs w:val="0"/>
          <w:color w:val="auto"/>
          <w:sz w:val="22"/>
          <w:szCs w:val="22"/>
          <w:lang w:val="es-PA"/>
        </w:rPr>
        <w:t xml:space="preserve">Corregir el Plan de Manejo Ambiental, de acuerdo a las actividades incluidas dentro del alcance del Estudio de Impacto Ambiental.   </w:t>
      </w:r>
    </w:p>
    <w:p>
      <w:pPr>
        <w:numPr>
          <w:ilvl w:val="0"/>
          <w:numId w:val="0"/>
        </w:numPr>
        <w:spacing w:before="180" w:line="240" w:lineRule="auto"/>
        <w:ind w:right="72" w:rightChars="0"/>
        <w:jc w:val="both"/>
        <w:rPr>
          <w:rFonts w:hint="default" w:ascii="Arial" w:hAnsi="Arial" w:cs="Arial" w:eastAsiaTheme="minorEastAsia"/>
          <w:sz w:val="22"/>
          <w:szCs w:val="22"/>
          <w:lang w:val="zh-CN"/>
        </w:rPr>
      </w:pPr>
      <w:r>
        <w:rPr>
          <w:rFonts w:hint="default" w:ascii="Arial" w:hAnsi="Arial" w:cs="Arial" w:eastAsiaTheme="minorEastAsia"/>
          <w:sz w:val="22"/>
          <w:szCs w:val="22"/>
          <w:lang w:val="zh-CN"/>
        </w:rPr>
        <w:t>Ad</w:t>
      </w:r>
      <w:r>
        <w:rPr>
          <w:rFonts w:hint="default" w:ascii="Arial" w:hAnsi="Arial" w:cs="Arial" w:eastAsiaTheme="minorEastAsia"/>
          <w:sz w:val="22"/>
          <w:szCs w:val="22"/>
          <w:lang w:val="es-PA"/>
        </w:rPr>
        <w:t>icional</w:t>
      </w:r>
      <w:r>
        <w:rPr>
          <w:rFonts w:hint="default" w:ascii="Arial" w:hAnsi="Arial" w:cs="Arial" w:eastAsiaTheme="minorEastAsia"/>
          <w:sz w:val="22"/>
          <w:szCs w:val="22"/>
          <w:lang w:val="zh-CN"/>
        </w:rPr>
        <w:t>, queremos informarle que transcurridos quince (15) días del recibo de la nota, sin que haya cumplido con lo solicitado, se tomará la decisión correspondiente, según lo establecido en el artículo 9 del Decreto Ejecutivo Nº 155 de 05 de agosto de 2011.</w:t>
      </w:r>
    </w:p>
    <w:p>
      <w:pPr>
        <w:pStyle w:val="2"/>
        <w:spacing w:line="240" w:lineRule="auto"/>
        <w:jc w:val="both"/>
        <w:rPr>
          <w:rFonts w:hint="default" w:ascii="Arial" w:hAnsi="Arial" w:cs="Arial" w:eastAsiaTheme="minorEastAsia"/>
          <w:sz w:val="22"/>
          <w:szCs w:val="22"/>
          <w:lang w:val="zh-CN"/>
        </w:rPr>
      </w:pPr>
    </w:p>
    <w:p>
      <w:pPr>
        <w:pStyle w:val="2"/>
        <w:spacing w:line="240" w:lineRule="auto"/>
        <w:ind w:left="119"/>
        <w:jc w:val="both"/>
        <w:rPr>
          <w:rFonts w:hint="default" w:ascii="Arial" w:hAnsi="Arial" w:cs="Arial" w:eastAsiaTheme="minorEastAsia"/>
          <w:sz w:val="22"/>
          <w:szCs w:val="22"/>
          <w:lang w:val="zh-CN"/>
        </w:rPr>
      </w:pPr>
      <w:r>
        <w:rPr>
          <w:rFonts w:hint="default" w:ascii="Arial" w:hAnsi="Arial" w:cs="Arial" w:eastAsiaTheme="minorEastAsia"/>
          <w:sz w:val="22"/>
          <w:szCs w:val="22"/>
          <w:lang w:val="zh-CN"/>
        </w:rPr>
        <w:t>Atentamente,</w:t>
      </w:r>
    </w:p>
    <w:p>
      <w:pPr>
        <w:pStyle w:val="2"/>
        <w:spacing w:line="240" w:lineRule="auto"/>
        <w:jc w:val="both"/>
        <w:rPr>
          <w:rFonts w:hint="default" w:ascii="Arial" w:hAnsi="Arial" w:cs="Arial" w:eastAsiaTheme="minorEastAsia"/>
          <w:sz w:val="22"/>
          <w:szCs w:val="22"/>
          <w:lang w:val="zh-CN"/>
        </w:rPr>
      </w:pPr>
    </w:p>
    <w:p>
      <w:pPr>
        <w:pStyle w:val="2"/>
        <w:spacing w:line="240" w:lineRule="auto"/>
        <w:jc w:val="both"/>
        <w:rPr>
          <w:rFonts w:hint="default" w:ascii="Arial" w:hAnsi="Arial" w:cs="Arial" w:eastAsiaTheme="minorEastAsia"/>
          <w:sz w:val="22"/>
          <w:szCs w:val="22"/>
          <w:lang w:val="zh-CN"/>
        </w:rPr>
      </w:pPr>
      <w:bookmarkStart w:id="0" w:name="_GoBack"/>
      <w:bookmarkEnd w:id="0"/>
    </w:p>
    <w:p>
      <w:pPr>
        <w:pStyle w:val="2"/>
        <w:spacing w:line="240" w:lineRule="auto"/>
        <w:jc w:val="both"/>
        <w:rPr>
          <w:rFonts w:hint="default" w:ascii="Arial" w:hAnsi="Arial" w:cs="Arial" w:eastAsiaTheme="minorEastAsia"/>
          <w:sz w:val="22"/>
          <w:szCs w:val="22"/>
          <w:lang w:val="zh-CN"/>
        </w:rPr>
      </w:pPr>
    </w:p>
    <w:p>
      <w:pPr>
        <w:pStyle w:val="2"/>
        <w:spacing w:line="240" w:lineRule="auto"/>
        <w:ind w:left="119"/>
        <w:jc w:val="both"/>
        <w:rPr>
          <w:rFonts w:hint="default" w:ascii="Arial" w:hAnsi="Arial" w:cs="Arial" w:eastAsiaTheme="minorEastAsia"/>
          <w:b/>
          <w:bCs/>
          <w:sz w:val="22"/>
          <w:szCs w:val="22"/>
          <w:lang w:val="es-PA"/>
        </w:rPr>
      </w:pPr>
      <w:r>
        <w:rPr>
          <w:rFonts w:hint="default" w:ascii="Arial" w:hAnsi="Arial" w:cs="Arial" w:eastAsiaTheme="minorEastAsia"/>
          <w:b/>
          <w:bCs/>
          <w:sz w:val="22"/>
          <w:szCs w:val="22"/>
          <w:lang w:val="es-PA"/>
        </w:rPr>
        <w:t>__________________________</w:t>
      </w:r>
    </w:p>
    <w:p>
      <w:pPr>
        <w:pStyle w:val="2"/>
        <w:spacing w:line="240" w:lineRule="auto"/>
        <w:ind w:left="119"/>
        <w:jc w:val="both"/>
        <w:rPr>
          <w:rFonts w:hint="default" w:ascii="Arial" w:hAnsi="Arial" w:cs="Arial" w:eastAsiaTheme="minorEastAsia"/>
          <w:b/>
          <w:bCs/>
          <w:sz w:val="22"/>
          <w:szCs w:val="22"/>
          <w:lang w:val="es-PA"/>
        </w:rPr>
      </w:pPr>
      <w:r>
        <w:rPr>
          <w:rFonts w:hint="default" w:ascii="Arial" w:hAnsi="Arial" w:cs="Arial" w:eastAsiaTheme="minorEastAsia"/>
          <w:b/>
          <w:bCs/>
          <w:sz w:val="22"/>
          <w:szCs w:val="22"/>
          <w:lang w:val="es-PA"/>
        </w:rPr>
        <w:t>LIC. ALEJANDRO QUINTERO</w:t>
      </w:r>
    </w:p>
    <w:p>
      <w:pPr>
        <w:pStyle w:val="2"/>
        <w:spacing w:line="240" w:lineRule="auto"/>
        <w:ind w:left="119"/>
        <w:jc w:val="both"/>
        <w:rPr>
          <w:rFonts w:hint="default" w:ascii="Arial" w:hAnsi="Arial" w:cs="Arial" w:eastAsiaTheme="minorEastAsia"/>
          <w:sz w:val="22"/>
          <w:szCs w:val="22"/>
          <w:lang w:val="es-PA"/>
        </w:rPr>
      </w:pPr>
      <w:r>
        <w:rPr>
          <w:rFonts w:hint="default" w:ascii="Arial" w:hAnsi="Arial" w:cs="Arial" w:eastAsiaTheme="minorEastAsia"/>
          <w:sz w:val="22"/>
          <w:szCs w:val="22"/>
          <w:lang w:val="zh-CN"/>
        </w:rPr>
        <w:t>Director Regional</w:t>
      </w:r>
    </w:p>
    <w:p>
      <w:pPr>
        <w:spacing w:before="216" w:line="240" w:lineRule="auto"/>
        <w:ind w:left="119"/>
        <w:jc w:val="both"/>
        <w:rPr>
          <w:rFonts w:hint="default" w:ascii="Arial" w:hAnsi="Arial" w:cs="Arial" w:eastAsiaTheme="minorEastAsia"/>
          <w:color w:val="auto"/>
          <w:sz w:val="16"/>
          <w:szCs w:val="16"/>
          <w:lang w:val="es-PA"/>
        </w:rPr>
      </w:pPr>
    </w:p>
    <w:p>
      <w:pPr>
        <w:spacing w:before="216" w:line="240" w:lineRule="auto"/>
        <w:ind w:left="119"/>
        <w:jc w:val="both"/>
        <w:rPr>
          <w:rFonts w:hint="default" w:ascii="Arial" w:hAnsi="Arial" w:cs="Arial" w:eastAsiaTheme="minorEastAsia"/>
          <w:sz w:val="22"/>
          <w:szCs w:val="22"/>
        </w:rPr>
      </w:pPr>
      <w:r>
        <w:rPr>
          <w:rFonts w:hint="default" w:ascii="Arial" w:hAnsi="Arial" w:cs="Arial" w:eastAsiaTheme="minorEastAsia"/>
          <w:color w:val="auto"/>
          <w:sz w:val="16"/>
          <w:szCs w:val="16"/>
          <w:lang w:val="es-PA"/>
        </w:rPr>
        <w:t>AQ</w:t>
      </w:r>
      <w:r>
        <w:rPr>
          <w:rFonts w:hint="default" w:ascii="Arial" w:hAnsi="Arial" w:cs="Arial" w:eastAsiaTheme="minorEastAsia"/>
          <w:color w:val="auto"/>
          <w:sz w:val="16"/>
          <w:szCs w:val="16"/>
        </w:rPr>
        <w:t>/</w:t>
      </w:r>
      <w:r>
        <w:rPr>
          <w:rFonts w:hint="default" w:ascii="Arial" w:hAnsi="Arial" w:cs="Arial" w:eastAsiaTheme="minorEastAsia"/>
          <w:color w:val="auto"/>
          <w:sz w:val="16"/>
          <w:szCs w:val="16"/>
          <w:lang w:val="es-PA"/>
        </w:rPr>
        <w:t>LP</w:t>
      </w:r>
      <w:r>
        <w:rPr>
          <w:rFonts w:hint="default" w:ascii="Arial" w:hAnsi="Arial" w:cs="Arial" w:eastAsiaTheme="minorEastAsia"/>
          <w:color w:val="auto"/>
          <w:sz w:val="16"/>
          <w:szCs w:val="16"/>
        </w:rPr>
        <w:t>/</w:t>
      </w:r>
      <w:r>
        <w:rPr>
          <w:rFonts w:hint="default" w:ascii="Arial" w:hAnsi="Arial" w:cs="Arial" w:eastAsiaTheme="minorEastAsia"/>
          <w:color w:val="auto"/>
          <w:sz w:val="16"/>
          <w:szCs w:val="16"/>
          <w:lang w:val="es-PA"/>
        </w:rPr>
        <w:t>yb</w:t>
      </w:r>
      <w:r>
        <w:rPr>
          <w:rFonts w:hint="default" w:ascii="Arial" w:hAnsi="Arial" w:cs="Arial" w:eastAsiaTheme="minorEastAsia"/>
          <w:sz w:val="22"/>
          <w:szCs w:val="22"/>
        </w:rPr>
        <w:drawing>
          <wp:anchor distT="0" distB="0" distL="114300" distR="114300" simplePos="0" relativeHeight="251658240" behindDoc="0" locked="0" layoutInCell="1" allowOverlap="1">
            <wp:simplePos x="0" y="0"/>
            <wp:positionH relativeFrom="margin">
              <wp:posOffset>-2070735</wp:posOffset>
            </wp:positionH>
            <wp:positionV relativeFrom="margin">
              <wp:posOffset>8670925</wp:posOffset>
            </wp:positionV>
            <wp:extent cx="8930640" cy="64008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8930640" cy="640080"/>
                    </a:xfrm>
                    <a:prstGeom prst="rect">
                      <a:avLst/>
                    </a:prstGeom>
                  </pic:spPr>
                </pic:pic>
              </a:graphicData>
            </a:graphic>
          </wp:anchor>
        </w:drawing>
      </w:r>
    </w:p>
    <w:sectPr>
      <w:headerReference r:id="rId3" w:type="default"/>
      <w:footerReference r:id="rId4" w:type="default"/>
      <w:pgSz w:w="12240" w:h="15840"/>
      <w:pgMar w:top="1417" w:right="1701" w:bottom="1417" w:left="1701" w:header="1020" w:footer="907" w:gutter="0"/>
      <w:pgNumType w:fmt="decimal"/>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4"/>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lang w:val="es-PA"/>
                            </w:rPr>
                          </w:pPr>
                          <w:r>
                            <w:rPr>
                              <w:rFonts w:hint="default"/>
                              <w:lang w:val="es-PA"/>
                            </w:rPr>
                            <w:fldChar w:fldCharType="begin"/>
                          </w:r>
                          <w:r>
                            <w:rPr>
                              <w:rFonts w:hint="default"/>
                              <w:lang w:val="es-PA"/>
                            </w:rPr>
                            <w:instrText xml:space="preserve"> PAGE  \* MERGEFORMAT </w:instrText>
                          </w:r>
                          <w:r>
                            <w:rPr>
                              <w:rFonts w:hint="default"/>
                              <w:lang w:val="es-PA"/>
                            </w:rPr>
                            <w:fldChar w:fldCharType="separate"/>
                          </w:r>
                          <w:r>
                            <w:rPr>
                              <w:rFonts w:hint="default"/>
                              <w:lang w:val="es-PA"/>
                            </w:rPr>
                            <w:t>1</w:t>
                          </w:r>
                          <w:r>
                            <w:rPr>
                              <w:rFonts w:hint="default"/>
                              <w:lang w:val="es-P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zSVju0AAAAAUBAAAPAAAAAAAAAAEAIAAAACIAAABkcnMvZG93bnJldi54&#10;bWxQSwECFAAUAAAACACHTuJA2hmdFQICAAASBAAADgAAAAAAAAABACAAAAAfAQAAZHJzL2Uyb0Rv&#10;Yy54bWxQSwUGAAAAAAYABgBZAQAAkwUAAAAA&#10;">
              <v:fill on="f" focussize="0,0"/>
              <v:stroke on="f" weight="0.5pt"/>
              <v:imagedata o:title=""/>
              <o:lock v:ext="edit" aspectratio="f"/>
              <v:textbox inset="0mm,0mm,0mm,0mm" style="mso-fit-shape-to-text:t;">
                <w:txbxContent>
                  <w:p>
                    <w:pPr>
                      <w:pStyle w:val="3"/>
                      <w:rPr>
                        <w:rFonts w:hint="default"/>
                        <w:lang w:val="es-PA"/>
                      </w:rPr>
                    </w:pPr>
                    <w:r>
                      <w:rPr>
                        <w:rFonts w:hint="default"/>
                        <w:lang w:val="es-PA"/>
                      </w:rPr>
                      <w:fldChar w:fldCharType="begin"/>
                    </w:r>
                    <w:r>
                      <w:rPr>
                        <w:rFonts w:hint="default"/>
                        <w:lang w:val="es-PA"/>
                      </w:rPr>
                      <w:instrText xml:space="preserve"> PAGE  \* MERGEFORMAT </w:instrText>
                    </w:r>
                    <w:r>
                      <w:rPr>
                        <w:rFonts w:hint="default"/>
                        <w:lang w:val="es-PA"/>
                      </w:rPr>
                      <w:fldChar w:fldCharType="separate"/>
                    </w:r>
                    <w:r>
                      <w:rPr>
                        <w:rFonts w:hint="default"/>
                        <w:lang w:val="es-PA"/>
                      </w:rPr>
                      <w:t>1</w:t>
                    </w:r>
                    <w:r>
                      <w:rPr>
                        <w:rFonts w:hint="default"/>
                        <w:lang w:val="es-P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anchor distT="0" distB="0" distL="114300" distR="114300" simplePos="0" relativeHeight="251662336" behindDoc="0" locked="0" layoutInCell="1" allowOverlap="1">
          <wp:simplePos x="0" y="0"/>
          <wp:positionH relativeFrom="margin">
            <wp:posOffset>-1017270</wp:posOffset>
          </wp:positionH>
          <wp:positionV relativeFrom="margin">
            <wp:posOffset>-995045</wp:posOffset>
          </wp:positionV>
          <wp:extent cx="3533775" cy="93599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533775" cy="935990"/>
                  </a:xfrm>
                  <a:prstGeom prst="rect">
                    <a:avLst/>
                  </a:prstGeom>
                </pic:spPr>
              </pic:pic>
            </a:graphicData>
          </a:graphic>
        </wp:anchor>
      </w:drawing>
    </w:r>
    <w:r>
      <w:drawing>
        <wp:anchor distT="0" distB="0" distL="114300" distR="114300" simplePos="0" relativeHeight="251661312" behindDoc="0" locked="0" layoutInCell="1" allowOverlap="1">
          <wp:simplePos x="0" y="0"/>
          <wp:positionH relativeFrom="margin">
            <wp:posOffset>-2070735</wp:posOffset>
          </wp:positionH>
          <wp:positionV relativeFrom="margin">
            <wp:posOffset>8670925</wp:posOffset>
          </wp:positionV>
          <wp:extent cx="8930640" cy="64008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30640" cy="640080"/>
                  </a:xfrm>
                  <a:prstGeom prst="rect">
                    <a:avLst/>
                  </a:prstGeom>
                </pic:spPr>
              </pic:pic>
            </a:graphicData>
          </a:graphic>
        </wp:anchor>
      </w:drawing>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03B60D"/>
    <w:multiLevelType w:val="singleLevel"/>
    <w:tmpl w:val="8A03B60D"/>
    <w:lvl w:ilvl="0" w:tentative="0">
      <w:start w:val="1"/>
      <w:numFmt w:val="lowerLetter"/>
      <w:lvlText w:val="%1)"/>
      <w:lvlJc w:val="left"/>
      <w:pPr>
        <w:tabs>
          <w:tab w:val="left" w:pos="425"/>
        </w:tabs>
        <w:ind w:left="425" w:leftChars="0" w:hanging="425" w:firstLineChars="0"/>
      </w:pPr>
      <w:rPr>
        <w:rFonts w:hint="default"/>
      </w:rPr>
    </w:lvl>
  </w:abstractNum>
  <w:abstractNum w:abstractNumId="1">
    <w:nsid w:val="AD6669E5"/>
    <w:multiLevelType w:val="multilevel"/>
    <w:tmpl w:val="AD6669E5"/>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2">
    <w:nsid w:val="1CDA72E7"/>
    <w:multiLevelType w:val="multilevel"/>
    <w:tmpl w:val="1CDA72E7"/>
    <w:lvl w:ilvl="0" w:tentative="0">
      <w:start w:val="1"/>
      <w:numFmt w:val="lowerLetter"/>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3">
    <w:nsid w:val="26B22D8B"/>
    <w:multiLevelType w:val="multilevel"/>
    <w:tmpl w:val="26B22D8B"/>
    <w:lvl w:ilvl="0" w:tentative="0">
      <w:start w:val="1"/>
      <w:numFmt w:val="lowerLetter"/>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4">
    <w:nsid w:val="68430E9C"/>
    <w:multiLevelType w:val="multilevel"/>
    <w:tmpl w:val="68430E9C"/>
    <w:lvl w:ilvl="0" w:tentative="0">
      <w:start w:val="1"/>
      <w:numFmt w:val="lowerLetter"/>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E6E59"/>
    <w:rsid w:val="0014487F"/>
    <w:rsid w:val="00254FAA"/>
    <w:rsid w:val="0027662B"/>
    <w:rsid w:val="002D333D"/>
    <w:rsid w:val="00431E17"/>
    <w:rsid w:val="00553336"/>
    <w:rsid w:val="005D1893"/>
    <w:rsid w:val="005E30A5"/>
    <w:rsid w:val="00612D9E"/>
    <w:rsid w:val="00713E0A"/>
    <w:rsid w:val="0081431C"/>
    <w:rsid w:val="00866A67"/>
    <w:rsid w:val="009874D2"/>
    <w:rsid w:val="00D258CF"/>
    <w:rsid w:val="00D81B23"/>
    <w:rsid w:val="00E90311"/>
    <w:rsid w:val="022835C7"/>
    <w:rsid w:val="02412A09"/>
    <w:rsid w:val="066000D4"/>
    <w:rsid w:val="077C3018"/>
    <w:rsid w:val="0B334044"/>
    <w:rsid w:val="0DC01B92"/>
    <w:rsid w:val="0EE77F88"/>
    <w:rsid w:val="0EEF09E2"/>
    <w:rsid w:val="102514B2"/>
    <w:rsid w:val="155B39F3"/>
    <w:rsid w:val="169D5571"/>
    <w:rsid w:val="172200E2"/>
    <w:rsid w:val="17EA6512"/>
    <w:rsid w:val="17EB252C"/>
    <w:rsid w:val="19420973"/>
    <w:rsid w:val="19C54069"/>
    <w:rsid w:val="1AC248E5"/>
    <w:rsid w:val="1DCE7069"/>
    <w:rsid w:val="204816C0"/>
    <w:rsid w:val="20AD3059"/>
    <w:rsid w:val="213341A9"/>
    <w:rsid w:val="21E06BF4"/>
    <w:rsid w:val="232121FD"/>
    <w:rsid w:val="2369628E"/>
    <w:rsid w:val="252F0C90"/>
    <w:rsid w:val="280A59AA"/>
    <w:rsid w:val="28BF2DD7"/>
    <w:rsid w:val="29504913"/>
    <w:rsid w:val="297C0D6F"/>
    <w:rsid w:val="2B4B600D"/>
    <w:rsid w:val="2B677254"/>
    <w:rsid w:val="2C3D1C03"/>
    <w:rsid w:val="2EAA36C9"/>
    <w:rsid w:val="2F3F62B8"/>
    <w:rsid w:val="32F621C8"/>
    <w:rsid w:val="34BC06C4"/>
    <w:rsid w:val="354566CA"/>
    <w:rsid w:val="3608074B"/>
    <w:rsid w:val="36462B82"/>
    <w:rsid w:val="36C556C0"/>
    <w:rsid w:val="36CE1EB2"/>
    <w:rsid w:val="37A84376"/>
    <w:rsid w:val="37F549F7"/>
    <w:rsid w:val="38BD651F"/>
    <w:rsid w:val="395F0F5E"/>
    <w:rsid w:val="3AD72A88"/>
    <w:rsid w:val="3F7F7C1F"/>
    <w:rsid w:val="3FB77546"/>
    <w:rsid w:val="402127D7"/>
    <w:rsid w:val="40CF1C73"/>
    <w:rsid w:val="41C1184D"/>
    <w:rsid w:val="42B24E4D"/>
    <w:rsid w:val="44E43E6B"/>
    <w:rsid w:val="456B6992"/>
    <w:rsid w:val="47B40636"/>
    <w:rsid w:val="493B31C4"/>
    <w:rsid w:val="4C043FB8"/>
    <w:rsid w:val="4CD70D64"/>
    <w:rsid w:val="4E9162AC"/>
    <w:rsid w:val="5247660C"/>
    <w:rsid w:val="53105B2D"/>
    <w:rsid w:val="53542264"/>
    <w:rsid w:val="53846CB2"/>
    <w:rsid w:val="53E7688D"/>
    <w:rsid w:val="552D725A"/>
    <w:rsid w:val="55753F91"/>
    <w:rsid w:val="560C0C9C"/>
    <w:rsid w:val="568C0957"/>
    <w:rsid w:val="56D804B1"/>
    <w:rsid w:val="58295D84"/>
    <w:rsid w:val="58440CC0"/>
    <w:rsid w:val="58456975"/>
    <w:rsid w:val="5B915D9F"/>
    <w:rsid w:val="5D5A5B7E"/>
    <w:rsid w:val="5E33434B"/>
    <w:rsid w:val="60E3518E"/>
    <w:rsid w:val="61510117"/>
    <w:rsid w:val="63163045"/>
    <w:rsid w:val="6392158C"/>
    <w:rsid w:val="640023F3"/>
    <w:rsid w:val="64045D92"/>
    <w:rsid w:val="645E4FDF"/>
    <w:rsid w:val="64DF0F8F"/>
    <w:rsid w:val="66350BD6"/>
    <w:rsid w:val="665E6A98"/>
    <w:rsid w:val="67285A88"/>
    <w:rsid w:val="679A4D3E"/>
    <w:rsid w:val="67CA3B85"/>
    <w:rsid w:val="682C5288"/>
    <w:rsid w:val="68D14D56"/>
    <w:rsid w:val="6A8C1AAB"/>
    <w:rsid w:val="6D17172C"/>
    <w:rsid w:val="6E93676F"/>
    <w:rsid w:val="6E947199"/>
    <w:rsid w:val="6EC76E4C"/>
    <w:rsid w:val="72333FFE"/>
    <w:rsid w:val="733B0D21"/>
    <w:rsid w:val="73BE427D"/>
    <w:rsid w:val="73F14092"/>
    <w:rsid w:val="745343C7"/>
    <w:rsid w:val="765A7C34"/>
    <w:rsid w:val="769375D4"/>
    <w:rsid w:val="76E7316C"/>
    <w:rsid w:val="777F6342"/>
    <w:rsid w:val="79266A40"/>
    <w:rsid w:val="7A4B76ED"/>
    <w:rsid w:val="7D6842C2"/>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s-MX" w:eastAsia="en-US"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rPr>
      <w:sz w:val="24"/>
    </w:rPr>
  </w:style>
  <w:style w:type="paragraph" w:styleId="3">
    <w:name w:val="footer"/>
    <w:basedOn w:val="1"/>
    <w:link w:val="9"/>
    <w:unhideWhenUsed/>
    <w:qFormat/>
    <w:uiPriority w:val="99"/>
    <w:pPr>
      <w:tabs>
        <w:tab w:val="center" w:pos="4419"/>
        <w:tab w:val="right" w:pos="8838"/>
      </w:tabs>
    </w:pPr>
  </w:style>
  <w:style w:type="paragraph" w:styleId="4">
    <w:name w:val="header"/>
    <w:basedOn w:val="1"/>
    <w:link w:val="8"/>
    <w:unhideWhenUsed/>
    <w:qFormat/>
    <w:uiPriority w:val="99"/>
    <w:pPr>
      <w:tabs>
        <w:tab w:val="center" w:pos="4419"/>
        <w:tab w:val="right" w:pos="8838"/>
      </w:tabs>
    </w:pPr>
  </w:style>
  <w:style w:type="paragraph" w:styleId="5">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8">
    <w:name w:val="Encabezado Car"/>
    <w:basedOn w:val="6"/>
    <w:link w:val="4"/>
    <w:qFormat/>
    <w:uiPriority w:val="99"/>
  </w:style>
  <w:style w:type="character" w:customStyle="1" w:styleId="9">
    <w:name w:val="Pie de página Car"/>
    <w:basedOn w:val="6"/>
    <w:link w:val="3"/>
    <w:qFormat/>
    <w:uiPriority w:val="99"/>
  </w:style>
  <w:style w:type="paragraph" w:customStyle="1" w:styleId="10">
    <w:name w:val="Default"/>
    <w:unhideWhenUsed/>
    <w:uiPriority w:val="99"/>
    <w:pPr>
      <w:widowControl w:val="0"/>
      <w:autoSpaceDE w:val="0"/>
      <w:autoSpaceDN w:val="0"/>
      <w:adjustRightInd w:val="0"/>
      <w:spacing w:beforeLines="0" w:afterLines="0"/>
    </w:pPr>
    <w:rPr>
      <w:rFonts w:hint="default" w:ascii="Arial" w:hAnsi="Arial" w:eastAsia="SimSun" w:cs="Times New Roman"/>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Words>
  <Characters>7</Characters>
  <Lines>1</Lines>
  <Paragraphs>1</Paragraphs>
  <TotalTime>3</TotalTime>
  <ScaleCrop>false</ScaleCrop>
  <LinksUpToDate>false</LinksUpToDate>
  <CharactersWithSpaces>7</CharactersWithSpaces>
  <Application>WPS Office_11.2.0.8991_F1E327BC-269C-435d-A152-05C5408002CA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2019-08-01T14:41:00Z</dcterms:created>
  <dc:creator>Microsoft Office User</dc:creator>
  <cp:lastModifiedBy>lpena</cp:lastModifiedBy>
  <dcterms:modified xsi:type="dcterms:W3CDTF">2019-10-21T14:36:03Z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