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21" w:rsidRDefault="00286721" w:rsidP="00286721">
      <w:pPr>
        <w:spacing w:after="1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</w:pP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286721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SECCIÓN </w:t>
      </w:r>
      <w:r w:rsidR="00922EAC"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DE EVALUACIÓN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IMPACTO </w:t>
      </w:r>
      <w:r w:rsidR="00922EAC"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AMBIENTAL</w:t>
      </w:r>
    </w:p>
    <w:p w:rsidR="00922EAC" w:rsidRPr="000664BD" w:rsidRDefault="00922EAC" w:rsidP="009C7FDE">
      <w:pPr>
        <w:keepNext/>
        <w:tabs>
          <w:tab w:val="left" w:pos="1620"/>
        </w:tabs>
        <w:spacing w:after="1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</w:pPr>
      <w:r w:rsidRPr="000664B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8D5CF2" w:rsidRDefault="00922EAC" w:rsidP="009C7FDE">
      <w:pPr>
        <w:tabs>
          <w:tab w:val="left" w:pos="900"/>
        </w:tabs>
        <w:spacing w:after="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166ADB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AB1075"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</w:t>
      </w:r>
      <w:r w:rsidR="00597C3B" w:rsidRPr="008D5CF2">
        <w:rPr>
          <w:rFonts w:ascii="Times New Roman" w:eastAsia="Times New Roman" w:hAnsi="Times New Roman" w:cs="Times New Roman"/>
          <w:b/>
          <w:sz w:val="24"/>
          <w:szCs w:val="24"/>
        </w:rPr>
        <w:t>IA-</w:t>
      </w:r>
      <w:r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F055B0"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="008D5CF2"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9</w:t>
      </w:r>
      <w:r w:rsidRPr="008D5C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</w:t>
      </w:r>
      <w:r w:rsidRPr="00166A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166ADB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166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166ADB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1E09AD" w:rsidP="001E09AD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66ADB">
              <w:rPr>
                <w:b/>
              </w:rPr>
              <w:t>EDIFICIO, OFICINA Y LOCALES COMERCIALES</w:t>
            </w:r>
            <w:r w:rsidRPr="00166A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22EAC" w:rsidRPr="00166ADB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6613DF" w:rsidP="006613DF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6ADB">
              <w:rPr>
                <w:b/>
                <w:lang w:val="en-US"/>
              </w:rPr>
              <w:t>MYSTIC TOWER, S.A.</w:t>
            </w:r>
            <w:r w:rsidR="00FE06FE" w:rsidRPr="00166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22EAC" w:rsidRPr="00166ADB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166ADB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F37FA5" w:rsidP="00F37FA5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FERNANDO A. CARDENAS (IRC-005-06) y RICARDO MARTINEZ (IRC-023-04).</w:t>
            </w:r>
          </w:p>
        </w:tc>
      </w:tr>
      <w:tr w:rsidR="00922EAC" w:rsidRPr="00166ADB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166ADB" w:rsidRDefault="00922EAC" w:rsidP="006613DF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6613DF"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RÍO ABAJO</w:t>
            </w:r>
            <w:r w:rsidR="00FE06FE"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16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166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AB1075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D5CF2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D5CF2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AB107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D5CF2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D5CF2" w:rsidRDefault="008D5CF2" w:rsidP="008D5CF2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</w:t>
            </w:r>
            <w:r w:rsidR="00922EAC"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octubre</w:t>
            </w:r>
            <w:r w:rsidR="00922EAC" w:rsidRPr="008D5C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0664BD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3F1934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193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3F1934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1934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bookmarkStart w:id="0" w:name="_GoBack"/>
            <w:r w:rsidR="00FE06FE" w:rsidRPr="008867F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>VÍCTOR GUERRA. A.</w:t>
            </w:r>
            <w:r w:rsidR="00FE06FE" w:rsidRPr="003F1934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 </w:t>
            </w:r>
            <w:bookmarkEnd w:id="0"/>
          </w:p>
        </w:tc>
      </w:tr>
    </w:tbl>
    <w:p w:rsidR="00922EAC" w:rsidRPr="000664BD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3F1934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F19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0664BD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F19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1E09AD" w:rsidRPr="003F1934">
        <w:rPr>
          <w:b/>
        </w:rPr>
        <w:t>EDIFICIO, OFICINA Y LOCALES COMERCIALES</w:t>
      </w:r>
      <w:r w:rsidR="003109B8" w:rsidRPr="003F1934">
        <w:rPr>
          <w:rFonts w:ascii="Times New Roman" w:hAnsi="Times New Roman" w:cs="Times New Roman"/>
          <w:b/>
          <w:sz w:val="24"/>
          <w:szCs w:val="24"/>
        </w:rPr>
        <w:t>,</w:t>
      </w:r>
      <w:r w:rsidRPr="003F1934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0664BD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0664BD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4B2325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B232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1F7E67" w:rsidRPr="00AB1075" w:rsidRDefault="00922EAC" w:rsidP="004B232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eastAsia="es-PA"/>
        </w:rPr>
      </w:pPr>
      <w:r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4B2325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6115F8" w:rsidRPr="00D25D37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6115F8" w:rsidRPr="004B2325">
        <w:rPr>
          <w:rFonts w:ascii="Times New Roman" w:hAnsi="Times New Roman" w:cs="Times New Roman"/>
          <w:b/>
          <w:sz w:val="24"/>
          <w:szCs w:val="24"/>
          <w:lang w:val="es-ES_tradnl"/>
        </w:rPr>
        <w:t>RAPM</w:t>
      </w:r>
      <w:r w:rsidR="006115F8" w:rsidRPr="004B2325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DB05E2" w:rsidRPr="004B2325">
        <w:rPr>
          <w:rFonts w:ascii="Times New Roman" w:hAnsi="Times New Roman" w:cs="Times New Roman"/>
          <w:sz w:val="24"/>
          <w:szCs w:val="24"/>
          <w:lang w:val="es-ES_tradnl"/>
        </w:rPr>
        <w:t>IA-367</w:t>
      </w:r>
      <w:r w:rsidR="006115F8" w:rsidRPr="004B2325">
        <w:rPr>
          <w:rFonts w:ascii="Times New Roman" w:hAnsi="Times New Roman" w:cs="Times New Roman"/>
          <w:sz w:val="24"/>
          <w:szCs w:val="24"/>
          <w:lang w:val="es-ES_tradnl"/>
        </w:rPr>
        <w:t>-201</w:t>
      </w:r>
      <w:r w:rsidR="00DB05E2" w:rsidRPr="004B2325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6115F8" w:rsidRPr="004B2325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r w:rsidR="00DB05E2" w:rsidRPr="004B2325">
        <w:rPr>
          <w:rFonts w:ascii="Times New Roman" w:hAnsi="Times New Roman" w:cs="Times New Roman"/>
          <w:sz w:val="24"/>
          <w:szCs w:val="24"/>
          <w:lang w:val="es-ES_tradnl"/>
        </w:rPr>
        <w:t>19</w:t>
      </w:r>
      <w:r w:rsidR="006115F8" w:rsidRPr="004B232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B05E2" w:rsidRPr="004B2325">
        <w:rPr>
          <w:rFonts w:ascii="Times New Roman" w:hAnsi="Times New Roman" w:cs="Times New Roman"/>
          <w:sz w:val="24"/>
          <w:szCs w:val="24"/>
          <w:lang w:val="es-ES_tradnl"/>
        </w:rPr>
        <w:t xml:space="preserve">noviembre </w:t>
      </w:r>
      <w:r w:rsidR="006115F8" w:rsidRPr="004B2325">
        <w:rPr>
          <w:rFonts w:ascii="Times New Roman" w:hAnsi="Times New Roman" w:cs="Times New Roman"/>
          <w:sz w:val="24"/>
          <w:szCs w:val="24"/>
          <w:lang w:val="es-ES_tradnl"/>
        </w:rPr>
        <w:t>de 201</w:t>
      </w:r>
      <w:r w:rsidR="00DB05E2" w:rsidRPr="004B2325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1E09AD" w:rsidRPr="004B2325">
        <w:rPr>
          <w:b/>
        </w:rPr>
        <w:t>EDIFICIO, OFICINA Y LOCALES COMERCIALES</w:t>
      </w:r>
      <w:r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6613DF" w:rsidRPr="004B2325">
        <w:rPr>
          <w:b/>
        </w:rPr>
        <w:t>MYSTIC TOWER, S.A.</w:t>
      </w:r>
      <w:r w:rsidR="003A2D0E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F24BA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registrada en </w:t>
      </w:r>
      <w:r w:rsidR="004B2325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Folio No 611525 (S) </w:t>
      </w:r>
      <w:r w:rsidR="005D22FA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sección Micropelícula </w:t>
      </w:r>
      <w:r w:rsidR="005F24BA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>Mercantil del Registro Público de P</w:t>
      </w:r>
      <w:r w:rsidR="004153E5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5F24BA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>namá</w:t>
      </w:r>
      <w:r w:rsidR="005D22FA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4153E5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="00D61FAE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 </w:t>
      </w:r>
      <w:r w:rsidR="004B2325" w:rsidRPr="004B2325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4B2325" w:rsidRPr="004B2325">
        <w:rPr>
          <w:rFonts w:ascii="Times New Roman" w:hAnsi="Times New Roman" w:cs="Times New Roman"/>
          <w:noProof/>
          <w:sz w:val="24"/>
          <w:szCs w:val="24"/>
          <w:lang w:eastAsia="es-PA"/>
        </w:rPr>
        <w:t>l</w:t>
      </w:r>
      <w:r w:rsidR="004B2325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a</w:t>
      </w:r>
      <w:r w:rsidR="004B2325" w:rsidRPr="00344DB9">
        <w:rPr>
          <w:rFonts w:ascii="Times New Roman" w:hAnsi="Times New Roman" w:cs="Times New Roman"/>
          <w:noProof/>
          <w:sz w:val="24"/>
          <w:szCs w:val="24"/>
          <w:lang w:eastAsia="es-PA"/>
        </w:rPr>
        <w:t>ludido proyecto consiste según la documentacion aportada por el peticionario junto al memorial de solicitud correspondiente, en la construcción de dos edificios; uno de apartamentos y el otro para oficinas y locales comerciales, además se adicionaran cuatro apartamentos al edificio denominado Torre 200. El edificio destinado para apartamentos denominado Torre 100, contará con treinta y nueve (39) niveles, (35 destinados para apartamentos y 4 para estacionamientos). El edificio de locales comerciales contará con cinco niveles donde se acondicionarán 24 locales comerciales.</w:t>
      </w:r>
    </w:p>
    <w:p w:rsidR="0055161C" w:rsidRPr="0099211A" w:rsidRDefault="0055161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99211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921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99211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921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5730B3" w:rsidRPr="0099211A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99211A" w:rsidRPr="0099211A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0C79B2" w:rsidRPr="009921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99211A" w:rsidRPr="009921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septiembre</w:t>
      </w:r>
      <w:r w:rsidR="000C79B2" w:rsidRPr="009921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99211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921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9921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9921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613DF" w:rsidRPr="0099211A">
        <w:rPr>
          <w:b/>
        </w:rPr>
        <w:t>MYSTIC TOWER, S.A.</w:t>
      </w:r>
      <w:r w:rsidR="003A2D0E" w:rsidRPr="009921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921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9921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="0099211A" w:rsidRPr="0099211A">
        <w:t>el señor</w:t>
      </w:r>
      <w:r w:rsidR="0099211A" w:rsidRPr="0099211A">
        <w:rPr>
          <w:b/>
        </w:rPr>
        <w:t xml:space="preserve"> ROBERTO HOMSANY, </w:t>
      </w:r>
      <w:r w:rsidR="0099211A" w:rsidRPr="00D25D37">
        <w:t>varón, panameño, mayor de edad, cedula</w:t>
      </w:r>
      <w:r w:rsidR="0099211A" w:rsidRPr="0099211A">
        <w:t xml:space="preserve"> de identidad personal No. 8</w:t>
      </w:r>
      <w:r w:rsidR="0099211A" w:rsidRPr="0099211A">
        <w:rPr>
          <w:b/>
        </w:rPr>
        <w:t>-</w:t>
      </w:r>
      <w:r w:rsidR="0099211A" w:rsidRPr="0099211A">
        <w:t>238-850</w:t>
      </w:r>
      <w:r w:rsidRPr="009921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921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1E09AD" w:rsidRPr="0099211A">
        <w:rPr>
          <w:b/>
        </w:rPr>
        <w:t>EDIFICIO, OFICINA Y LOCALES COMERCIALES</w:t>
      </w:r>
      <w:r w:rsidRPr="009921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3F1934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4B232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3F19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3F1934">
        <w:rPr>
          <w:rFonts w:ascii="Times New Roman" w:hAnsi="Times New Roman" w:cs="Times New Roman"/>
          <w:sz w:val="24"/>
          <w:szCs w:val="24"/>
        </w:rPr>
        <w:t xml:space="preserve"> </w:t>
      </w:r>
      <w:r w:rsidRPr="003F19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3F19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3F19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="003F1934" w:rsidRPr="003F19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5</w:t>
      </w:r>
      <w:r w:rsidRPr="003F19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D5A30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1</w:t>
      </w:r>
      <w:r w:rsidR="003F1934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7</w:t>
      </w:r>
      <w:r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3F1934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septiembre</w:t>
      </w:r>
      <w:r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3F1934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3F1934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3F1934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3F19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1E09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</w:t>
      </w:r>
      <w:r w:rsidRPr="001E09A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proyecto</w:t>
      </w:r>
      <w:r w:rsidRPr="001E0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1E09AD" w:rsidRPr="00C263B9">
        <w:rPr>
          <w:b/>
        </w:rPr>
        <w:t>EDIFICIO, OFICINA Y LOCALES COMERCIALES</w:t>
      </w:r>
      <w:r w:rsidR="00EA15EA" w:rsidRPr="004B232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4B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4B232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4B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4B232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4B232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, en virtud de lo establecido para tales efectos en el Decreto Ejecutivo No.123 de 14 de agosto de 2009, modificado por el Decreto Ejecutivo No. 155 de 5 de agosto </w:t>
      </w:r>
      <w:r w:rsidR="00D25D3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2011, </w:t>
      </w:r>
      <w:r w:rsidRPr="004B232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el Decreto Ejecutivo </w:t>
      </w:r>
      <w:r w:rsidR="00D25D3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No. 975 de 23 de agosto de 2012, </w:t>
      </w:r>
      <w:r w:rsidR="00D25D37" w:rsidRPr="004B232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el Decreto Ejecutivo </w:t>
      </w:r>
      <w:r w:rsidR="00D25D3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No. 36 de 1 de junio de 2019.</w:t>
      </w:r>
    </w:p>
    <w:p w:rsidR="000C79B2" w:rsidRPr="00D25D37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D25D37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25D3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25D37" w:rsidRPr="00344DB9" w:rsidRDefault="00D25D37" w:rsidP="00D25D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en:</w:t>
      </w:r>
    </w:p>
    <w:p w:rsidR="00D25D37" w:rsidRPr="00344DB9" w:rsidRDefault="00D25D37" w:rsidP="00D25D37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Descripción del proyecto varía dado a que se adicionan 30 apartamentos, elevándose el número de apartamentos de 210 en el Estudio de Impacto Ambiental aprobado, a 240 apartamentos. Se requiere además eliminar el espacio para depósito y adicionar áreas recreativas. </w:t>
      </w:r>
    </w:p>
    <w:p w:rsidR="00D25D37" w:rsidRPr="00344DB9" w:rsidRDefault="00D25D37" w:rsidP="00D25D3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Adición de dos (2) apartamentos por nivel (2500 @ 3900). El incremento total de apartamentos es de treinta (30). </w:t>
      </w:r>
    </w:p>
    <w:p w:rsidR="00D25D37" w:rsidRPr="00344DB9" w:rsidRDefault="00D25D37" w:rsidP="00D25D3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Eliminar el espacio de depósito del nivel 100 @ 300, la misma superficie se empleará para el área de gimnasio (nivel 100), área para juego de niños (nivel 200) y área lounge (nivel 300). Cada una cuenta con vestíbulo y baño. </w:t>
      </w:r>
    </w:p>
    <w:p w:rsidR="001F0DB4" w:rsidRPr="00AB1075" w:rsidRDefault="001F0DB4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ES"/>
        </w:rPr>
      </w:pPr>
    </w:p>
    <w:p w:rsidR="00922EAC" w:rsidRPr="006613DF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6613D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6613D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6613D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3A654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3A654A" w:rsidRDefault="00922EAC" w:rsidP="00872469">
      <w:pPr>
        <w:numPr>
          <w:ilvl w:val="0"/>
          <w:numId w:val="5"/>
        </w:numPr>
        <w:tabs>
          <w:tab w:val="left" w:pos="426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654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3A654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A65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3A654A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3A654A" w:rsidRPr="003A654A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3A654A" w:rsidRPr="003A654A">
        <w:rPr>
          <w:rFonts w:ascii="Times New Roman" w:hAnsi="Times New Roman" w:cs="Times New Roman"/>
          <w:b/>
          <w:sz w:val="24"/>
          <w:szCs w:val="24"/>
          <w:lang w:val="es-ES_tradnl"/>
        </w:rPr>
        <w:t>RAPM</w:t>
      </w:r>
      <w:r w:rsidR="003A654A" w:rsidRPr="003A654A">
        <w:rPr>
          <w:rFonts w:ascii="Times New Roman" w:hAnsi="Times New Roman" w:cs="Times New Roman"/>
          <w:sz w:val="24"/>
          <w:szCs w:val="24"/>
          <w:lang w:val="es-ES_tradnl"/>
        </w:rPr>
        <w:t>-IA-367-2014 de 19 noviembre de 2014,</w:t>
      </w:r>
      <w:r w:rsidRPr="003A65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aprobó el Estudio de Impacto Ambiental Categoría I, denominado</w:t>
      </w:r>
      <w:r w:rsidR="000D0700" w:rsidRPr="003A65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E09AD" w:rsidRPr="003A654A">
        <w:rPr>
          <w:b/>
        </w:rPr>
        <w:t>EDIFICIO, OFICINA Y LOCALES COMERCIALES</w:t>
      </w:r>
      <w:r w:rsidR="00E731C3" w:rsidRPr="003A65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3A65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6613DF" w:rsidRPr="003A654A">
        <w:rPr>
          <w:b/>
        </w:rPr>
        <w:t>MYSTIC TOWER, S.A.,</w:t>
      </w:r>
      <w:r w:rsidR="003A2D0E" w:rsidRPr="003A65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A65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3A654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6613DF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3D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6613DF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0E2739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0E2739" w:rsidRDefault="00922EAC" w:rsidP="0087246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E273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0E2739" w:rsidRPr="00344DB9" w:rsidRDefault="00922EAC" w:rsidP="000E27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273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0E2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0E273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0E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1E09AD" w:rsidRPr="000E2739">
        <w:rPr>
          <w:b/>
        </w:rPr>
        <w:t>EDIFICIO, OFICINA Y LOCALES COMERCIALES</w:t>
      </w:r>
      <w:r w:rsidR="0027590D" w:rsidRPr="000E273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0E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6613DF" w:rsidRPr="000E2739">
        <w:rPr>
          <w:b/>
        </w:rPr>
        <w:t>MYSTIC TOWER, S.A.</w:t>
      </w:r>
      <w:r w:rsidR="003A2D0E" w:rsidRPr="000E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0E273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0E27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0E273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0E2739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0E2739" w:rsidRPr="000E2739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E2739" w:rsidRPr="000E2739">
        <w:rPr>
          <w:rFonts w:ascii="Times New Roman" w:hAnsi="Times New Roman" w:cs="Times New Roman"/>
          <w:b/>
          <w:sz w:val="24"/>
          <w:szCs w:val="24"/>
          <w:lang w:val="es-ES_tradnl"/>
        </w:rPr>
        <w:t>RAPM</w:t>
      </w:r>
      <w:r w:rsidR="000E2739" w:rsidRPr="000E2739">
        <w:rPr>
          <w:rFonts w:ascii="Times New Roman" w:hAnsi="Times New Roman" w:cs="Times New Roman"/>
          <w:sz w:val="24"/>
          <w:szCs w:val="24"/>
          <w:lang w:val="es-ES_tradnl"/>
        </w:rPr>
        <w:t>-IA-367-2014 de 19 noviembre de 2014</w:t>
      </w:r>
      <w:r w:rsidR="00D5542D" w:rsidRPr="000E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0E2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0E2739" w:rsidRPr="000E273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</w:t>
      </w:r>
      <w:r w:rsidR="000E2739" w:rsidRPr="000E2739">
        <w:rPr>
          <w:rFonts w:ascii="Times New Roman" w:eastAsia="Times New Roman" w:hAnsi="Times New Roman" w:cs="Times New Roman"/>
          <w:sz w:val="24"/>
          <w:szCs w:val="24"/>
          <w:lang w:eastAsia="es-ES"/>
        </w:rPr>
        <w:t>a modificació</w:t>
      </w:r>
      <w:r w:rsidR="000E2739"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n al proyecto consiste en:</w:t>
      </w:r>
    </w:p>
    <w:p w:rsidR="000E2739" w:rsidRPr="00344DB9" w:rsidRDefault="000E2739" w:rsidP="000E2739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Descripción del proyecto varía dado a que se adicionan 30 apartamentos, elevándose el número de apartamentos de 210 en el Estudio de Impacto Ambiental aprobado, a 240 apartamentos. Se requiere además eliminar el espacio para depósito y adicionar áreas recreativas. </w:t>
      </w:r>
    </w:p>
    <w:p w:rsidR="000E2739" w:rsidRPr="00344DB9" w:rsidRDefault="000E2739" w:rsidP="000E273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Adición de dos (2) apartamentos por nivel (2500 @ 3900). El incremento total de apartamentos es de treinta (30). </w:t>
      </w:r>
    </w:p>
    <w:p w:rsidR="000E2739" w:rsidRPr="00344DB9" w:rsidRDefault="000E2739" w:rsidP="000E273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Eliminar el espacio de depósito del nivel 100 @ 300, la misma superficie se empleará para el área de gimnasio (nivel 100), área para juego de niños (nivel 200) y área lounge (nivel 300). Cada una cuenta con vestíbulo y baño. </w:t>
      </w:r>
    </w:p>
    <w:p w:rsidR="001F0DB4" w:rsidRDefault="001F0DB4" w:rsidP="001F0D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0E2739" w:rsidRPr="00AB1075" w:rsidRDefault="000E2739" w:rsidP="001F0D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922EAC" w:rsidRPr="000664BD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AB107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19EE" wp14:editId="7FF79C5E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AB107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6CB57" wp14:editId="2623B8ED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0664BD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0664BD" w:rsidRDefault="00C26C2B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0664BD" w:rsidSect="00C96399">
      <w:headerReference w:type="default" r:id="rId8"/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2B" w:rsidRDefault="00C26C2B" w:rsidP="00922EAC">
      <w:pPr>
        <w:spacing w:after="0" w:line="240" w:lineRule="auto"/>
      </w:pPr>
      <w:r>
        <w:separator/>
      </w:r>
    </w:p>
  </w:endnote>
  <w:endnote w:type="continuationSeparator" w:id="0">
    <w:p w:rsidR="00C26C2B" w:rsidRDefault="00C26C2B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872469" w:rsidRDefault="00CD1E1A" w:rsidP="000D0700">
    <w:pPr>
      <w:pStyle w:val="Piedepgina"/>
      <w:tabs>
        <w:tab w:val="left" w:pos="360"/>
        <w:tab w:val="left" w:pos="1530"/>
      </w:tabs>
      <w:rPr>
        <w:b/>
        <w:sz w:val="12"/>
        <w:szCs w:val="12"/>
      </w:rPr>
    </w:pPr>
    <w:r w:rsidRPr="0055161C">
      <w:rPr>
        <w:sz w:val="16"/>
        <w:szCs w:val="16"/>
      </w:rPr>
      <w:t xml:space="preserve">Informe </w:t>
    </w:r>
    <w:r w:rsidRPr="00872469">
      <w:rPr>
        <w:b/>
        <w:sz w:val="12"/>
        <w:szCs w:val="12"/>
      </w:rPr>
      <w:t xml:space="preserve">Técnico </w:t>
    </w:r>
    <w:r w:rsidR="00872469" w:rsidRPr="00872469">
      <w:rPr>
        <w:b/>
        <w:sz w:val="12"/>
        <w:szCs w:val="12"/>
      </w:rPr>
      <w:t>DRPM-</w:t>
    </w:r>
    <w:r w:rsidR="00D25D37">
      <w:rPr>
        <w:b/>
        <w:sz w:val="12"/>
        <w:szCs w:val="12"/>
      </w:rPr>
      <w:t>SEIA</w:t>
    </w:r>
    <w:r w:rsidR="00872469" w:rsidRPr="00872469">
      <w:rPr>
        <w:b/>
        <w:sz w:val="12"/>
        <w:szCs w:val="12"/>
      </w:rPr>
      <w:t>-</w:t>
    </w:r>
    <w:r w:rsidRPr="00D25D37">
      <w:rPr>
        <w:b/>
        <w:sz w:val="12"/>
        <w:szCs w:val="12"/>
      </w:rPr>
      <w:t>MOD- N° 0</w:t>
    </w:r>
    <w:r w:rsidR="00F055B0" w:rsidRPr="00D25D37">
      <w:rPr>
        <w:b/>
        <w:sz w:val="12"/>
        <w:szCs w:val="12"/>
      </w:rPr>
      <w:t>3</w:t>
    </w:r>
    <w:r w:rsidR="00D25D37" w:rsidRPr="00D25D37">
      <w:rPr>
        <w:b/>
        <w:sz w:val="12"/>
        <w:szCs w:val="12"/>
      </w:rPr>
      <w:t>9</w:t>
    </w:r>
    <w:r w:rsidRPr="00D25D37">
      <w:rPr>
        <w:b/>
        <w:sz w:val="12"/>
        <w:szCs w:val="12"/>
      </w:rPr>
      <w:t>-2019</w:t>
    </w:r>
  </w:p>
  <w:p w:rsidR="00EA15EA" w:rsidRPr="003F1934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F1934">
      <w:rPr>
        <w:rFonts w:ascii="Times New Roman" w:hAnsi="Times New Roman" w:cs="Times New Roman"/>
        <w:b/>
        <w:sz w:val="12"/>
        <w:szCs w:val="12"/>
      </w:rPr>
      <w:t>Proyecto:</w:t>
    </w:r>
    <w:r w:rsidRPr="003F1934">
      <w:rPr>
        <w:rFonts w:ascii="Times New Roman" w:hAnsi="Times New Roman" w:cs="Times New Roman"/>
        <w:bCs/>
        <w:sz w:val="12"/>
        <w:szCs w:val="12"/>
      </w:rPr>
      <w:t xml:space="preserve"> </w:t>
    </w:r>
    <w:r w:rsidR="003F1934" w:rsidRPr="003F1934">
      <w:rPr>
        <w:rFonts w:ascii="Times New Roman" w:hAnsi="Times New Roman" w:cs="Times New Roman"/>
        <w:b/>
        <w:sz w:val="12"/>
        <w:szCs w:val="12"/>
      </w:rPr>
      <w:t>EDIFICIO, OFICINA Y LOCALES COMERCIALES.</w:t>
    </w:r>
  </w:p>
  <w:p w:rsidR="008B7E33" w:rsidRPr="006613DF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  <w:lang w:val="en-US"/>
      </w:rPr>
    </w:pPr>
    <w:r w:rsidRPr="006613DF">
      <w:rPr>
        <w:rFonts w:ascii="Times New Roman" w:hAnsi="Times New Roman" w:cs="Times New Roman"/>
        <w:b/>
        <w:color w:val="000000"/>
        <w:sz w:val="12"/>
        <w:szCs w:val="12"/>
        <w:lang w:val="en-US"/>
      </w:rPr>
      <w:t>Promotor:</w:t>
    </w:r>
    <w:r w:rsidRPr="006613DF">
      <w:rPr>
        <w:rFonts w:ascii="Times New Roman" w:hAnsi="Times New Roman" w:cs="Times New Roman"/>
        <w:color w:val="000000"/>
        <w:sz w:val="12"/>
        <w:szCs w:val="12"/>
        <w:lang w:val="en-US"/>
      </w:rPr>
      <w:t xml:space="preserve"> </w:t>
    </w:r>
    <w:r w:rsidR="006613DF" w:rsidRPr="006613DF">
      <w:rPr>
        <w:rFonts w:ascii="Times New Roman" w:hAnsi="Times New Roman" w:cs="Times New Roman"/>
        <w:b/>
        <w:sz w:val="12"/>
        <w:szCs w:val="12"/>
        <w:lang w:val="en-US"/>
      </w:rPr>
      <w:t>MYSTIC TOWER, S.A.</w:t>
    </w:r>
  </w:p>
  <w:p w:rsidR="008B7E33" w:rsidRPr="00917CD0" w:rsidRDefault="00C26C2B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2B" w:rsidRDefault="00C26C2B" w:rsidP="00922EAC">
      <w:pPr>
        <w:spacing w:after="0" w:line="240" w:lineRule="auto"/>
      </w:pPr>
      <w:r>
        <w:separator/>
      </w:r>
    </w:p>
  </w:footnote>
  <w:footnote w:type="continuationSeparator" w:id="0">
    <w:p w:rsidR="00C26C2B" w:rsidRDefault="00C26C2B" w:rsidP="009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21" w:rsidRDefault="00286721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643F4238" wp14:editId="69DC49B7">
          <wp:simplePos x="0" y="0"/>
          <wp:positionH relativeFrom="column">
            <wp:posOffset>-48895</wp:posOffset>
          </wp:positionH>
          <wp:positionV relativeFrom="paragraph">
            <wp:posOffset>-149860</wp:posOffset>
          </wp:positionV>
          <wp:extent cx="1936750" cy="629553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664BD"/>
    <w:rsid w:val="00084299"/>
    <w:rsid w:val="000C79B2"/>
    <w:rsid w:val="000D0700"/>
    <w:rsid w:val="000E2739"/>
    <w:rsid w:val="000F7BFB"/>
    <w:rsid w:val="0013508B"/>
    <w:rsid w:val="00166ADB"/>
    <w:rsid w:val="001925AB"/>
    <w:rsid w:val="001D1313"/>
    <w:rsid w:val="001D5A30"/>
    <w:rsid w:val="001E09AD"/>
    <w:rsid w:val="001F0DB4"/>
    <w:rsid w:val="001F7E67"/>
    <w:rsid w:val="002417EA"/>
    <w:rsid w:val="002655B1"/>
    <w:rsid w:val="0027590D"/>
    <w:rsid w:val="00286721"/>
    <w:rsid w:val="002F1904"/>
    <w:rsid w:val="002F42C6"/>
    <w:rsid w:val="003109B8"/>
    <w:rsid w:val="00342D8B"/>
    <w:rsid w:val="00395820"/>
    <w:rsid w:val="003A2D0E"/>
    <w:rsid w:val="003A654A"/>
    <w:rsid w:val="003F1934"/>
    <w:rsid w:val="004153E5"/>
    <w:rsid w:val="00444296"/>
    <w:rsid w:val="00455DFF"/>
    <w:rsid w:val="004B2325"/>
    <w:rsid w:val="004C7F10"/>
    <w:rsid w:val="004D0BA4"/>
    <w:rsid w:val="004F17F9"/>
    <w:rsid w:val="005045AB"/>
    <w:rsid w:val="00516C37"/>
    <w:rsid w:val="0055161C"/>
    <w:rsid w:val="005560EF"/>
    <w:rsid w:val="005730B3"/>
    <w:rsid w:val="00576C6E"/>
    <w:rsid w:val="00595CB5"/>
    <w:rsid w:val="00597C3B"/>
    <w:rsid w:val="005C5DF6"/>
    <w:rsid w:val="005D22FA"/>
    <w:rsid w:val="005F24BA"/>
    <w:rsid w:val="006115F8"/>
    <w:rsid w:val="00624322"/>
    <w:rsid w:val="006613DF"/>
    <w:rsid w:val="00664E34"/>
    <w:rsid w:val="006A50F0"/>
    <w:rsid w:val="0072073B"/>
    <w:rsid w:val="007663DF"/>
    <w:rsid w:val="00793E4E"/>
    <w:rsid w:val="007A5AB0"/>
    <w:rsid w:val="00807A8F"/>
    <w:rsid w:val="00831C27"/>
    <w:rsid w:val="00872469"/>
    <w:rsid w:val="008867FC"/>
    <w:rsid w:val="008D3C10"/>
    <w:rsid w:val="008D54E6"/>
    <w:rsid w:val="008D5CF2"/>
    <w:rsid w:val="00917CD0"/>
    <w:rsid w:val="00922EAC"/>
    <w:rsid w:val="009844F8"/>
    <w:rsid w:val="00986D0B"/>
    <w:rsid w:val="0099211A"/>
    <w:rsid w:val="009B2ED4"/>
    <w:rsid w:val="009C7FDE"/>
    <w:rsid w:val="00A148E0"/>
    <w:rsid w:val="00A963DF"/>
    <w:rsid w:val="00AA0F43"/>
    <w:rsid w:val="00AA7E8B"/>
    <w:rsid w:val="00AB1075"/>
    <w:rsid w:val="00B62078"/>
    <w:rsid w:val="00B80B22"/>
    <w:rsid w:val="00B9134B"/>
    <w:rsid w:val="00BF5E90"/>
    <w:rsid w:val="00C26C2B"/>
    <w:rsid w:val="00C27BDF"/>
    <w:rsid w:val="00CD1E1A"/>
    <w:rsid w:val="00CE0D4D"/>
    <w:rsid w:val="00CE56A2"/>
    <w:rsid w:val="00D25D37"/>
    <w:rsid w:val="00D36FB5"/>
    <w:rsid w:val="00D5542D"/>
    <w:rsid w:val="00D61FAE"/>
    <w:rsid w:val="00DB05E2"/>
    <w:rsid w:val="00DD126C"/>
    <w:rsid w:val="00DD1588"/>
    <w:rsid w:val="00DE04A6"/>
    <w:rsid w:val="00E121CF"/>
    <w:rsid w:val="00E27008"/>
    <w:rsid w:val="00E47FD1"/>
    <w:rsid w:val="00E731C3"/>
    <w:rsid w:val="00EA15EA"/>
    <w:rsid w:val="00EA69CD"/>
    <w:rsid w:val="00EB0BC6"/>
    <w:rsid w:val="00EC30D8"/>
    <w:rsid w:val="00F01D3C"/>
    <w:rsid w:val="00F055B0"/>
    <w:rsid w:val="00F37FA5"/>
    <w:rsid w:val="00F4466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60</cp:revision>
  <cp:lastPrinted>2019-04-04T16:55:00Z</cp:lastPrinted>
  <dcterms:created xsi:type="dcterms:W3CDTF">2019-04-22T16:01:00Z</dcterms:created>
  <dcterms:modified xsi:type="dcterms:W3CDTF">2019-10-22T20:30:00Z</dcterms:modified>
</cp:coreProperties>
</file>