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  <w:t xml:space="preserve">INFORME DE REVISIÓN DE CONTENIDOS MÍNIMOS DEL ESTUDIO DE IMPACTO AMBIENTAL 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center"/>
        <w:rPr>
          <w:rFonts w:ascii="Times New Roman" w:eastAsia="Times New Roman" w:hAnsi="Times New Roman" w:cs="Times New Roman"/>
          <w:b/>
          <w:color w:val="000000"/>
          <w:szCs w:val="20"/>
          <w:u w:val="single"/>
          <w:lang w:val="es-ES" w:eastAsia="es-PA"/>
        </w:rPr>
      </w:pPr>
    </w:p>
    <w:tbl>
      <w:tblPr>
        <w:tblpPr w:leftFromText="141" w:rightFromText="141" w:vertAnchor="page" w:horzAnchor="margin" w:tblpY="349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458"/>
      </w:tblGrid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3B756E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23</w:t>
            </w:r>
            <w:r w:rsidR="00E04BBF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OCTUBRE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ind w:left="284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3B756E" w:rsidP="006C4DB2">
            <w:pPr>
              <w:keepNext/>
              <w:pBdr>
                <w:top w:val="nil"/>
                <w:left w:val="nil"/>
                <w:bottom w:val="nil"/>
                <w:right w:val="nil"/>
              </w:pBdr>
              <w:tabs>
                <w:tab w:val="left" w:pos="3420"/>
                <w:tab w:val="left" w:pos="3600"/>
                <w:tab w:val="left" w:pos="3780"/>
              </w:tabs>
              <w:outlineLvl w:val="1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25</w:t>
            </w:r>
            <w:r w:rsidR="00E04BBF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OCTUBRE</w:t>
            </w:r>
            <w:r w:rsidR="006C4DB2"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DE 2019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i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3B756E" w:rsidP="007039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ESTACION COMBUSTIBLE DELTA REMEDIOS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I</w:t>
            </w:r>
          </w:p>
        </w:tc>
      </w:tr>
      <w:tr w:rsidR="006C4DB2" w:rsidRPr="006C4DB2" w:rsidTr="00D325F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3B756E" w:rsidP="006C4DB2">
            <w:pPr>
              <w:pBdr>
                <w:top w:val="nil"/>
                <w:left w:val="nil"/>
                <w:bottom w:val="nil"/>
                <w:right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PETROLEOS DELTA</w:t>
            </w:r>
            <w:r w:rsidR="005E177E" w:rsidRPr="005E177E"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, S.A.</w:t>
            </w:r>
          </w:p>
        </w:tc>
      </w:tr>
      <w:tr w:rsidR="006C4DB2" w:rsidRPr="006C4DB2" w:rsidTr="00D325FC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s-PA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E89" w:rsidRDefault="003B756E" w:rsidP="005E177E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JOSE A. DIAZ</w:t>
            </w:r>
          </w:p>
          <w:p w:rsidR="003B756E" w:rsidRPr="006C4DB2" w:rsidRDefault="003B756E" w:rsidP="005E177E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es-PA" w:eastAsia="es-PA"/>
              </w:rPr>
              <w:t>GABRIELA CACERES</w:t>
            </w:r>
          </w:p>
        </w:tc>
      </w:tr>
      <w:tr w:rsidR="006C4DB2" w:rsidRPr="006C4DB2" w:rsidTr="00D325F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DB2" w:rsidRPr="006C4DB2" w:rsidRDefault="006C4DB2" w:rsidP="006C4DB2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" w:eastAsia="es-PA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DB2" w:rsidRPr="006C4DB2" w:rsidRDefault="006C4DB2" w:rsidP="003B756E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CORREGIMIENTO DE </w:t>
            </w:r>
            <w:r w:rsidR="003B756E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REMEDIOS</w:t>
            </w:r>
            <w:r w:rsidR="005E177E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 CABECERA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 xml:space="preserve">, DISTRITO DE </w:t>
            </w:r>
            <w:r w:rsidR="003B756E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REMEDIOS</w:t>
            </w:r>
            <w:r w:rsidRPr="006C4DB2">
              <w:rPr>
                <w:rFonts w:ascii="Times New Roman" w:eastAsia="Times New Roman" w:hAnsi="Times New Roman" w:cs="Times New Roman"/>
                <w:color w:val="000000"/>
                <w:szCs w:val="20"/>
                <w:lang w:val="es-ES" w:eastAsia="es-PA"/>
              </w:rPr>
              <w:t>, PROVINCIA DE CHIRIQUÍ</w:t>
            </w:r>
          </w:p>
        </w:tc>
      </w:tr>
    </w:tbl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</w:pPr>
    </w:p>
    <w:p w:rsid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0"/>
          <w:tab w:val="left" w:pos="1440"/>
        </w:tabs>
        <w:suppressAutoHyphens/>
        <w:ind w:hanging="284"/>
        <w:jc w:val="both"/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BREVE DESCRIPCIÓN DEL PROYECTO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3B756E" w:rsidRDefault="006C4DB2" w:rsidP="003B756E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6C4DB2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El proyecto </w:t>
      </w:r>
      <w:r w:rsid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consiste en la </w:t>
      </w:r>
      <w:r w:rsidR="003B756E" w:rsidRP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instalación de dos (2) tanques de doble pared de </w:t>
      </w:r>
      <w:proofErr w:type="spellStart"/>
      <w:r w:rsidR="003B756E" w:rsidRP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pl</w:t>
      </w:r>
      <w:r w:rsid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asteel</w:t>
      </w:r>
      <w:proofErr w:type="spellEnd"/>
      <w:r w:rsid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 con capacidad de 8,000 y </w:t>
      </w:r>
      <w:r w:rsidR="003B756E" w:rsidRP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uno (1) con capacidad de 10,000 galones para </w:t>
      </w:r>
      <w:r w:rsid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productos diésel, gasolina 95 y </w:t>
      </w:r>
      <w:r w:rsidR="003B756E" w:rsidRP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gasolina 91, instalación de 2 dispensadores de 3 p</w:t>
      </w:r>
      <w:r w:rsid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roductos, construcción de techo </w:t>
      </w:r>
      <w:r w:rsidR="003B756E" w:rsidRP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(</w:t>
      </w:r>
      <w:proofErr w:type="spellStart"/>
      <w:r w:rsidR="003B756E" w:rsidRP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canopy</w:t>
      </w:r>
      <w:proofErr w:type="spellEnd"/>
      <w:r w:rsidR="003B756E" w:rsidRP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) de la estación de 180.00 m2, construcción </w:t>
      </w:r>
      <w:r w:rsid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de oficina de administrador con </w:t>
      </w:r>
      <w:r w:rsidR="003B756E" w:rsidRP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área de 64.05 m2, área de rodadura (1,415 m2), área d</w:t>
      </w:r>
      <w:r w:rsid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e carril de aceleración (125.00</w:t>
      </w:r>
      <w:r w:rsidR="003B756E" w:rsidRPr="003B756E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>m2) y área de carril de desaceleración (140.00 m2).</w:t>
      </w:r>
    </w:p>
    <w:p w:rsidR="006C4DB2" w:rsidRPr="003B756E" w:rsidRDefault="006C4DB2" w:rsidP="003B756E">
      <w:pPr>
        <w:pBdr>
          <w:top w:val="nil"/>
          <w:left w:val="nil"/>
          <w:bottom w:val="nil"/>
          <w:right w:val="nil"/>
        </w:pBdr>
        <w:tabs>
          <w:tab w:val="left" w:pos="-142"/>
          <w:tab w:val="left" w:pos="1440"/>
        </w:tabs>
        <w:suppressAutoHyphens/>
        <w:ind w:left="-284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6C4DB2">
        <w:rPr>
          <w:rFonts w:ascii="Times New Roman" w:eastAsia="Times New Roman" w:hAnsi="Times New Roman" w:cs="Times New Roman"/>
          <w:b/>
          <w:color w:val="000000"/>
          <w:szCs w:val="20"/>
          <w:lang w:val="es-ES" w:eastAsia="es-PA"/>
        </w:rPr>
        <w:t>FUNDAMENTO DE DERECHO</w:t>
      </w:r>
      <w:r w:rsidRPr="006C4DB2">
        <w:rPr>
          <w:rFonts w:ascii="Times New Roman" w:eastAsia="Times New Roman" w:hAnsi="Times New Roman" w:cs="Times New Roman"/>
          <w:color w:val="000000"/>
          <w:szCs w:val="20"/>
          <w:lang w:val="es-ES" w:eastAsia="es-PA"/>
        </w:rPr>
        <w:t xml:space="preserve">: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lang w:val="es-PA" w:eastAsia="es-PA"/>
        </w:rPr>
      </w:pP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VERIFICACION DE CONTENIDO: </w:t>
      </w:r>
      <w:r w:rsidRPr="006C4DB2">
        <w:rPr>
          <w:rFonts w:ascii="Times New Roman" w:eastAsia="Calibri" w:hAnsi="Times New Roman" w:cs="Times New Roman"/>
          <w:lang w:val="es-PA" w:eastAsia="es-PA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30529B" w:rsidRPr="0030529B" w:rsidRDefault="006C4DB2" w:rsidP="00E04BBF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Que luego de revisado el documento se verificó que el mismo cumple con los contenidos mínimos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establecidos en el  </w:t>
      </w:r>
      <w:r w:rsidR="004435B4">
        <w:rPr>
          <w:rFonts w:ascii="Times New Roman" w:eastAsia="Calibri" w:hAnsi="Times New Roman" w:cs="Times New Roman"/>
          <w:lang w:val="es-PA" w:eastAsia="es-PA"/>
        </w:rPr>
        <w:t xml:space="preserve">26,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38 y 39 del </w:t>
      </w:r>
      <w:r w:rsidRPr="006C4DB2">
        <w:rPr>
          <w:rFonts w:ascii="Times New Roman" w:eastAsia="Calibri" w:hAnsi="Times New Roman" w:cs="Times New Roman"/>
          <w:bCs/>
          <w:lang w:val="es-PA" w:eastAsia="es-PA"/>
        </w:rPr>
        <w:t>Decreto Ejecutivo No.123 del 14 de agosto de 2009, sus modificaciones respectivas y demás normas concordantes,</w:t>
      </w:r>
      <w:r w:rsidR="0030529B">
        <w:rPr>
          <w:rFonts w:ascii="Times New Roman" w:eastAsia="Calibri" w:hAnsi="Times New Roman" w:cs="Times New Roman"/>
          <w:bCs/>
          <w:lang w:val="es-PA" w:eastAsia="es-PA"/>
        </w:rPr>
        <w:t xml:space="preserve"> 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bCs/>
          <w:lang w:val="es-PA" w:eastAsia="es-PA"/>
        </w:rPr>
      </w:pP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6C4DB2" w:rsidRPr="006C4DB2" w:rsidRDefault="006C4DB2" w:rsidP="006C4DB2">
      <w:pPr>
        <w:ind w:left="-360" w:right="120"/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6C4DB2" w:rsidRPr="006C4DB2" w:rsidRDefault="006C4DB2" w:rsidP="00065E1F">
      <w:pPr>
        <w:ind w:left="-360" w:right="120"/>
        <w:jc w:val="both"/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  <w:r w:rsidRPr="006C4DB2">
        <w:rPr>
          <w:rFonts w:ascii="Times New Roman" w:eastAsia="Calibri" w:hAnsi="Times New Roman" w:cs="Times New Roman"/>
          <w:b/>
          <w:u w:val="single"/>
          <w:lang w:val="es-PA" w:eastAsia="es-PA"/>
        </w:rPr>
        <w:t>RECOMENDACIONES</w:t>
      </w:r>
      <w:r w:rsidRPr="006C4DB2">
        <w:rPr>
          <w:rFonts w:ascii="Times New Roman" w:eastAsia="Calibri" w:hAnsi="Times New Roman" w:cs="Times New Roman"/>
          <w:b/>
          <w:lang w:val="es-PA" w:eastAsia="es-PA"/>
        </w:rPr>
        <w:t>: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Por lo antes expuesto, se recomienda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ADMITIR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el Estudio de Impacto Ambiental 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Categoría </w:t>
      </w:r>
      <w:r w:rsidRPr="006C4DB2">
        <w:rPr>
          <w:rFonts w:ascii="Times New Roman" w:eastAsia="Calibri" w:hAnsi="Times New Roman" w:cs="Times New Roman"/>
          <w:lang w:eastAsia="es-PA"/>
        </w:rPr>
        <w:t>I</w:t>
      </w:r>
      <w:r w:rsidRPr="006C4DB2">
        <w:rPr>
          <w:rFonts w:ascii="Times New Roman" w:eastAsia="Calibri" w:hAnsi="Times New Roman" w:cs="Times New Roman"/>
          <w:lang w:val="es-PA" w:eastAsia="es-PA"/>
        </w:rPr>
        <w:t xml:space="preserve"> del proyecto denominado </w:t>
      </w:r>
      <w:r w:rsidRPr="006C4DB2">
        <w:rPr>
          <w:rFonts w:ascii="Times New Roman" w:eastAsia="Calibri" w:hAnsi="Times New Roman" w:cs="Times New Roman"/>
          <w:b/>
          <w:color w:val="000000"/>
          <w:lang w:val="es-PA" w:eastAsia="es-PA"/>
        </w:rPr>
        <w:t>“</w:t>
      </w:r>
      <w:r w:rsidR="007B5CF0">
        <w:rPr>
          <w:rFonts w:ascii="Times New Roman" w:eastAsia="Calibri" w:hAnsi="Times New Roman" w:cs="Times New Roman"/>
          <w:b/>
          <w:color w:val="000000"/>
          <w:lang w:val="es-ES" w:eastAsia="es-PA"/>
        </w:rPr>
        <w:t xml:space="preserve">ESTACION </w:t>
      </w:r>
      <w:bookmarkStart w:id="0" w:name="_GoBack"/>
      <w:bookmarkEnd w:id="0"/>
      <w:r w:rsidR="007B5CF0">
        <w:rPr>
          <w:rFonts w:ascii="Times New Roman" w:eastAsia="Calibri" w:hAnsi="Times New Roman" w:cs="Times New Roman"/>
          <w:b/>
          <w:color w:val="000000"/>
          <w:lang w:val="es-ES" w:eastAsia="es-PA"/>
        </w:rPr>
        <w:t>COMBUSTIBLE DELTA REMEDIOS</w:t>
      </w:r>
      <w:r w:rsidRPr="006C4DB2">
        <w:rPr>
          <w:rFonts w:ascii="Times New Roman" w:eastAsia="Calibri" w:hAnsi="Times New Roman" w:cs="Times New Roman"/>
          <w:b/>
          <w:color w:val="000000"/>
          <w:lang w:eastAsia="es-PA"/>
        </w:rPr>
        <w:t>”</w:t>
      </w:r>
      <w:r w:rsidRPr="006C4DB2">
        <w:rPr>
          <w:rFonts w:ascii="Times New Roman" w:eastAsia="Calibri" w:hAnsi="Times New Roman" w:cs="Times New Roman"/>
          <w:b/>
          <w:lang w:eastAsia="es-PA"/>
        </w:rPr>
        <w:t>,</w:t>
      </w:r>
      <w:r w:rsidRPr="006C4DB2">
        <w:rPr>
          <w:rFonts w:ascii="Times New Roman" w:eastAsia="Calibri" w:hAnsi="Times New Roman" w:cs="Times New Roman"/>
          <w:color w:val="000000"/>
          <w:lang w:val="es-PA" w:eastAsia="es-PA"/>
        </w:rPr>
        <w:t xml:space="preserve"> promovido por </w:t>
      </w:r>
      <w:r w:rsidR="007B5CF0">
        <w:rPr>
          <w:rFonts w:ascii="Times New Roman" w:eastAsia="Calibri" w:hAnsi="Times New Roman" w:cs="Times New Roman"/>
          <w:b/>
          <w:color w:val="000000"/>
          <w:lang w:val="es-PA" w:eastAsia="es-PA"/>
        </w:rPr>
        <w:t>PETROLEOS DELTA</w:t>
      </w:r>
      <w:r w:rsidR="00065E1F" w:rsidRPr="00065E1F">
        <w:rPr>
          <w:rFonts w:ascii="Times New Roman" w:eastAsia="Calibri" w:hAnsi="Times New Roman" w:cs="Times New Roman"/>
          <w:b/>
          <w:color w:val="000000"/>
          <w:lang w:val="es-PA" w:eastAsia="es-PA"/>
        </w:rPr>
        <w:t>, S.A.</w:t>
      </w: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rPr>
          <w:rFonts w:ascii="Times New Roman" w:eastAsia="Times New Roman" w:hAnsi="Times New Roman" w:cs="Times New Roman"/>
          <w:vanish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6C4DB2" w:rsidRPr="006C4DB2" w:rsidRDefault="006C4DB2" w:rsidP="006C4DB2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rPr>
          <w:rFonts w:ascii="Times New Roman" w:eastAsia="Times New Roman" w:hAnsi="Times New Roman" w:cs="Times New Roman"/>
          <w:szCs w:val="20"/>
          <w:lang w:val="es-ES" w:eastAsia="es-PA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E04BBF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0351F" wp14:editId="4C32BC81">
                <wp:simplePos x="0" y="0"/>
                <wp:positionH relativeFrom="column">
                  <wp:posOffset>3414395</wp:posOffset>
                </wp:positionH>
                <wp:positionV relativeFrom="paragraph">
                  <wp:posOffset>110490</wp:posOffset>
                </wp:positionV>
                <wp:extent cx="2321560" cy="802640"/>
                <wp:effectExtent l="0" t="0" r="254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LICDA. NELLY RAMOS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 xml:space="preserve">Jefa de la Sección de Evaluación de Impacto Ambiental, 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Ministerio de Ambiente - Chiriquí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68.85pt;margin-top:8.7pt;width:182.8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LICDA. NELLY RAMOS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 xml:space="preserve">Jefa de la Sección de Evaluación de Impacto Ambiental, 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Ministerio de Ambiente - Chiriquí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Cs w:val="20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F8BDB" wp14:editId="18E53CFC">
                <wp:simplePos x="0" y="0"/>
                <wp:positionH relativeFrom="column">
                  <wp:posOffset>-233045</wp:posOffset>
                </wp:positionH>
                <wp:positionV relativeFrom="paragraph">
                  <wp:posOffset>110490</wp:posOffset>
                </wp:positionV>
                <wp:extent cx="1951990" cy="69024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b/>
                                <w:lang w:val="es-PA"/>
                              </w:rPr>
                              <w:t>THARSIS GONZÁLEZ</w:t>
                            </w:r>
                          </w:p>
                          <w:p w:rsidR="006C4DB2" w:rsidRPr="006C4DB2" w:rsidRDefault="006C4DB2" w:rsidP="006C4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</w:pPr>
                            <w:r w:rsidRPr="006C4DB2">
                              <w:rPr>
                                <w:rFonts w:ascii="Times New Roman" w:hAnsi="Times New Roman" w:cs="Times New Roman"/>
                                <w:lang w:val="es-PA"/>
                              </w:rPr>
                              <w:t>Evaluadora, Fase de Admisión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-18.35pt;margin-top:8.7pt;width:153.7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" stroked="f">
                <v:textbox>
                  <w:txbxContent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b/>
                          <w:lang w:val="es-PA"/>
                        </w:rPr>
                        <w:t>THARSIS GONZÁLEZ</w:t>
                      </w:r>
                    </w:p>
                    <w:p w:rsidR="006C4DB2" w:rsidRPr="006C4DB2" w:rsidRDefault="006C4DB2" w:rsidP="006C4DB2">
                      <w:pPr>
                        <w:jc w:val="center"/>
                        <w:rPr>
                          <w:rFonts w:ascii="Times New Roman" w:hAnsi="Times New Roman" w:cs="Times New Roman"/>
                          <w:lang w:val="es-PA"/>
                        </w:rPr>
                      </w:pPr>
                      <w:r w:rsidRPr="006C4DB2">
                        <w:rPr>
                          <w:rFonts w:ascii="Times New Roman" w:hAnsi="Times New Roman" w:cs="Times New Roman"/>
                          <w:lang w:val="es-PA"/>
                        </w:rPr>
                        <w:t>Evaluadora, Fase de Admisión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XSpec="center" w:tblpY="17606"/>
        <w:tblW w:w="7479" w:type="dxa"/>
        <w:tblLook w:val="0000" w:firstRow="0" w:lastRow="0" w:firstColumn="0" w:lastColumn="0" w:noHBand="0" w:noVBand="0"/>
      </w:tblPr>
      <w:tblGrid>
        <w:gridCol w:w="7479"/>
      </w:tblGrid>
      <w:tr w:rsidR="00065E1F" w:rsidRPr="006C4DB2" w:rsidTr="00065E1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E1F" w:rsidRPr="006C4DB2" w:rsidRDefault="00065E1F" w:rsidP="00065E1F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u w:val="single"/>
                <w:lang w:val="es-ES" w:eastAsia="es-PA"/>
              </w:rPr>
            </w:pPr>
          </w:p>
          <w:p w:rsidR="00065E1F" w:rsidRPr="006C4DB2" w:rsidRDefault="00065E1F" w:rsidP="00065E1F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  <w:t>LICDA. KRISLLY QUINTERO</w:t>
            </w:r>
          </w:p>
          <w:p w:rsidR="00065E1F" w:rsidRPr="006C4DB2" w:rsidRDefault="00065E1F" w:rsidP="00065E1F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Director</w:t>
            </w:r>
            <w:r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>a</w:t>
            </w: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Regional</w:t>
            </w:r>
            <w:r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 </w:t>
            </w:r>
          </w:p>
          <w:p w:rsidR="00065E1F" w:rsidRPr="006C4DB2" w:rsidRDefault="00065E1F" w:rsidP="00065E1F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0"/>
                <w:lang w:val="es-ES" w:eastAsia="es-PA"/>
              </w:rPr>
            </w:pPr>
            <w:r w:rsidRPr="006C4DB2">
              <w:rPr>
                <w:rFonts w:ascii="Times New Roman" w:eastAsia="Times New Roman" w:hAnsi="Times New Roman" w:cs="Times New Roman"/>
                <w:szCs w:val="20"/>
                <w:lang w:val="es-ES" w:eastAsia="es-PA"/>
              </w:rPr>
              <w:t xml:space="preserve">Ministerio de Ambiente - Chiriquí </w:t>
            </w:r>
          </w:p>
        </w:tc>
      </w:tr>
    </w:tbl>
    <w:p w:rsidR="00612D9E" w:rsidRDefault="00612D9E" w:rsidP="00254FAA"/>
    <w:sectPr w:rsidR="00612D9E" w:rsidSect="00B947DE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DA" w:rsidRDefault="00533CDA" w:rsidP="002D333D">
      <w:r>
        <w:separator/>
      </w:r>
    </w:p>
  </w:endnote>
  <w:endnote w:type="continuationSeparator" w:id="0">
    <w:p w:rsidR="00533CDA" w:rsidRDefault="00533CDA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DA" w:rsidRDefault="00533CDA" w:rsidP="002D333D">
      <w:r>
        <w:separator/>
      </w:r>
    </w:p>
  </w:footnote>
  <w:footnote w:type="continuationSeparator" w:id="0">
    <w:p w:rsidR="00533CDA" w:rsidRDefault="00533CDA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553336" w:rsidP="00254FAA"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205927DE" wp14:editId="175B2CB8">
          <wp:simplePos x="0" y="0"/>
          <wp:positionH relativeFrom="margin">
            <wp:posOffset>-1072242</wp:posOffset>
          </wp:positionH>
          <wp:positionV relativeFrom="margin">
            <wp:posOffset>-894080</wp:posOffset>
          </wp:positionV>
          <wp:extent cx="3835400" cy="10160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540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06119"/>
    <w:multiLevelType w:val="hybridMultilevel"/>
    <w:tmpl w:val="1E88C57A"/>
    <w:lvl w:ilvl="0" w:tplc="A31AC4A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65E1F"/>
    <w:rsid w:val="000939CB"/>
    <w:rsid w:val="000E6E59"/>
    <w:rsid w:val="001D4E3D"/>
    <w:rsid w:val="00254FAA"/>
    <w:rsid w:val="0027662B"/>
    <w:rsid w:val="002D333D"/>
    <w:rsid w:val="0030529B"/>
    <w:rsid w:val="003815D1"/>
    <w:rsid w:val="003B756E"/>
    <w:rsid w:val="003C3C38"/>
    <w:rsid w:val="00431E17"/>
    <w:rsid w:val="004435B4"/>
    <w:rsid w:val="00461287"/>
    <w:rsid w:val="00533CDA"/>
    <w:rsid w:val="00553336"/>
    <w:rsid w:val="005D1893"/>
    <w:rsid w:val="005E177E"/>
    <w:rsid w:val="005E30A5"/>
    <w:rsid w:val="00612D9E"/>
    <w:rsid w:val="006C4DB2"/>
    <w:rsid w:val="006F1E76"/>
    <w:rsid w:val="007039B2"/>
    <w:rsid w:val="00713E0A"/>
    <w:rsid w:val="007859C2"/>
    <w:rsid w:val="007B5CF0"/>
    <w:rsid w:val="0081431C"/>
    <w:rsid w:val="00925204"/>
    <w:rsid w:val="009874D2"/>
    <w:rsid w:val="009D6512"/>
    <w:rsid w:val="00B86119"/>
    <w:rsid w:val="00B947DE"/>
    <w:rsid w:val="00BA35B0"/>
    <w:rsid w:val="00BF4B4B"/>
    <w:rsid w:val="00C12EB5"/>
    <w:rsid w:val="00C153DC"/>
    <w:rsid w:val="00C673E3"/>
    <w:rsid w:val="00C948BD"/>
    <w:rsid w:val="00CE1EFC"/>
    <w:rsid w:val="00D62D0D"/>
    <w:rsid w:val="00D81B23"/>
    <w:rsid w:val="00E04BBF"/>
    <w:rsid w:val="00E6705F"/>
    <w:rsid w:val="00E94A7A"/>
    <w:rsid w:val="00F03E89"/>
    <w:rsid w:val="00F148C0"/>
    <w:rsid w:val="00FA0B0E"/>
    <w:rsid w:val="00FB1A49"/>
    <w:rsid w:val="00F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Textodeglobo">
    <w:name w:val="Balloon Text"/>
    <w:basedOn w:val="Normal"/>
    <w:link w:val="TextodegloboCar"/>
    <w:uiPriority w:val="99"/>
    <w:semiHidden/>
    <w:unhideWhenUsed/>
    <w:rsid w:val="00CE1E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E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6</cp:revision>
  <dcterms:created xsi:type="dcterms:W3CDTF">2019-09-26T13:15:00Z</dcterms:created>
  <dcterms:modified xsi:type="dcterms:W3CDTF">2019-10-25T14:44:00Z</dcterms:modified>
</cp:coreProperties>
</file>