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BD" w:rsidRPr="00702F3C" w:rsidRDefault="00E624BD" w:rsidP="00E624BD">
      <w:pPr>
        <w:spacing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E624BD" w:rsidRPr="00702F3C" w:rsidRDefault="00E624BD" w:rsidP="00E624BD">
      <w:pPr>
        <w:spacing w:after="12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E624BD" w:rsidRPr="001C506E" w:rsidRDefault="00E624BD" w:rsidP="00E624BD">
      <w:pPr>
        <w:spacing w:before="240" w:after="0"/>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5755CD">
        <w:rPr>
          <w:rFonts w:ascii="Times New Roman" w:eastAsia="Calibri" w:hAnsi="Times New Roman" w:cs="Times New Roman"/>
          <w:b/>
          <w:sz w:val="24"/>
          <w:szCs w:val="24"/>
          <w:lang w:val="es-ES"/>
        </w:rPr>
        <w:t>-IA-</w:t>
      </w:r>
      <w:r w:rsidR="005C1A50">
        <w:rPr>
          <w:rFonts w:ascii="Times New Roman" w:eastAsia="Calibri" w:hAnsi="Times New Roman" w:cs="Times New Roman"/>
          <w:b/>
          <w:sz w:val="24"/>
          <w:szCs w:val="24"/>
          <w:lang w:val="es-ES"/>
        </w:rPr>
        <w:t>119</w:t>
      </w:r>
      <w:r w:rsidRPr="005755CD">
        <w:rPr>
          <w:rFonts w:ascii="Times New Roman" w:eastAsia="Calibri" w:hAnsi="Times New Roman" w:cs="Times New Roman"/>
          <w:b/>
          <w:sz w:val="24"/>
          <w:szCs w:val="24"/>
          <w:lang w:val="es-ES"/>
        </w:rPr>
        <w:t>- 2019</w:t>
      </w:r>
    </w:p>
    <w:p w:rsidR="00E624BD" w:rsidRPr="00702F3C" w:rsidRDefault="00E624BD" w:rsidP="00E624BD">
      <w:pPr>
        <w:spacing w:after="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30</w:t>
      </w:r>
      <w:r>
        <w:rPr>
          <w:rFonts w:ascii="Times New Roman" w:eastAsia="Calibri" w:hAnsi="Times New Roman" w:cs="Times New Roman"/>
          <w:b/>
          <w:sz w:val="24"/>
          <w:szCs w:val="24"/>
          <w:lang w:val="es-ES"/>
        </w:rPr>
        <w:t xml:space="preserve"> DE OCTUBRE DE</w:t>
      </w:r>
      <w:r w:rsidRPr="001C506E">
        <w:rPr>
          <w:rFonts w:ascii="Times New Roman" w:eastAsia="Calibri" w:hAnsi="Times New Roman" w:cs="Times New Roman"/>
          <w:b/>
          <w:sz w:val="24"/>
          <w:szCs w:val="24"/>
          <w:lang w:val="es-ES"/>
        </w:rPr>
        <w:t xml:space="preserve"> 2019</w:t>
      </w:r>
    </w:p>
    <w:p w:rsidR="00E624BD" w:rsidRPr="00702F3C" w:rsidRDefault="00E624BD" w:rsidP="00E624BD">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E624BD">
        <w:rPr>
          <w:rFonts w:ascii="Times New Roman" w:hAnsi="Times New Roman" w:cs="Times New Roman"/>
          <w:b/>
          <w:sz w:val="24"/>
          <w:szCs w:val="24"/>
        </w:rPr>
        <w:t xml:space="preserve">ESTUDIO PARA EL DESARROLLO DE PLANOS, ESPECIFICACIONES TÉCNICAS Y CONSTRUCCIÓN DEL </w:t>
      </w:r>
      <w:bookmarkStart w:id="0" w:name="_GoBack"/>
      <w:r w:rsidRPr="00E624BD">
        <w:rPr>
          <w:rFonts w:ascii="Times New Roman" w:hAnsi="Times New Roman" w:cs="Times New Roman"/>
          <w:b/>
          <w:sz w:val="24"/>
          <w:szCs w:val="24"/>
        </w:rPr>
        <w:t>JUZGADO MUNICIPAL DE GUALACA</w:t>
      </w:r>
      <w:bookmarkEnd w:id="0"/>
      <w:r w:rsidRPr="00E624BD">
        <w:rPr>
          <w:rFonts w:ascii="Times New Roman" w:hAnsi="Times New Roman" w:cs="Times New Roman"/>
          <w:b/>
          <w:sz w:val="24"/>
          <w:szCs w:val="24"/>
        </w:rPr>
        <w:t>, SALÓN DE MEDIACIÓN Y SALÓN DE FACILITADORES DEL ÓRGANO JUDICIAL, UBICADO EN LA PROVINCIA DE CHIRIQUÍ</w:t>
      </w:r>
      <w:r w:rsidRPr="00702F3C">
        <w:rPr>
          <w:rFonts w:ascii="Times New Roman" w:hAnsi="Times New Roman" w:cs="Times New Roman"/>
          <w:b/>
          <w:sz w:val="24"/>
          <w:szCs w:val="24"/>
        </w:rPr>
        <w:t>”.</w:t>
      </w:r>
    </w:p>
    <w:p w:rsidR="00E624BD" w:rsidRPr="00702F3C" w:rsidRDefault="00E624BD" w:rsidP="00E624BD">
      <w:pPr>
        <w:spacing w:before="240" w:after="0"/>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E624BD" w:rsidRDefault="00E624BD" w:rsidP="00E624BD">
      <w:pPr>
        <w:spacing w:before="240" w:after="0"/>
        <w:jc w:val="center"/>
        <w:rPr>
          <w:rFonts w:ascii="Times New Roman" w:eastAsia="Calibri" w:hAnsi="Times New Roman" w:cs="Times New Roman"/>
          <w:b/>
          <w:sz w:val="24"/>
          <w:szCs w:val="24"/>
          <w:lang w:val="es-ES"/>
        </w:rPr>
      </w:pPr>
    </w:p>
    <w:p w:rsidR="00E624BD" w:rsidRPr="00702F3C" w:rsidRDefault="00E624BD" w:rsidP="00E624BD">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E624BD" w:rsidRPr="00702F3C" w:rsidRDefault="00E624BD" w:rsidP="00E624BD">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el</w:t>
      </w:r>
      <w:r w:rsidRPr="00BD7D94">
        <w:rPr>
          <w:rFonts w:ascii="Times New Roman" w:eastAsia="Calibri" w:hAnsi="Times New Roman" w:cs="Times New Roman"/>
          <w:sz w:val="24"/>
          <w:szCs w:val="24"/>
          <w:lang w:val="es-ES"/>
        </w:rPr>
        <w:t xml:space="preserve"> </w:t>
      </w:r>
      <w:r w:rsidRPr="00E624BD">
        <w:rPr>
          <w:rFonts w:ascii="Times New Roman" w:eastAsia="Calibri" w:hAnsi="Times New Roman" w:cs="Times New Roman"/>
          <w:b/>
          <w:sz w:val="24"/>
          <w:szCs w:val="24"/>
          <w:lang w:val="es-ES"/>
        </w:rPr>
        <w:t>ORGANO JUDICIAL</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E624BD">
        <w:rPr>
          <w:rFonts w:ascii="Times New Roman" w:hAnsi="Times New Roman" w:cs="Times New Roman"/>
          <w:b/>
          <w:color w:val="000000"/>
          <w:spacing w:val="-3"/>
          <w:sz w:val="24"/>
          <w:szCs w:val="24"/>
          <w:lang w:val="es-ES_tradnl"/>
        </w:rPr>
        <w:t>ESTUDIO PARA EL DESARROLLO DE PLANOS, ESPECIFICACIONES TÉCNICAS Y CONSTRUCCIÓN DEL JUZGADO MUNICIPAL DE GUALACA, SALÓN DE MEDIACIÓN Y SALÓN DE FACILITADORES DEL ÓRGANO JUDICIAL, UBICADO EN LA PROVINCIA DE CHIRIQUÍ</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E624BD" w:rsidRPr="00702F3C" w:rsidRDefault="00E624BD" w:rsidP="00E624BD">
      <w:pPr>
        <w:spacing w:before="240" w:after="0"/>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1 de octubre</w:t>
      </w:r>
      <w:r w:rsidRPr="00702F3C">
        <w:rPr>
          <w:rFonts w:ascii="Times New Roman" w:eastAsia="Calibri" w:hAnsi="Times New Roman" w:cs="Times New Roman"/>
          <w:sz w:val="24"/>
          <w:szCs w:val="24"/>
          <w:lang w:val="es-ES"/>
        </w:rPr>
        <w:t xml:space="preserve"> de 2019,</w:t>
      </w:r>
      <w:r w:rsidRPr="00E624BD">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w:t>
      </w:r>
      <w:r w:rsidRPr="00BD7D94">
        <w:rPr>
          <w:rFonts w:ascii="Times New Roman" w:eastAsia="Calibri" w:hAnsi="Times New Roman" w:cs="Times New Roman"/>
          <w:sz w:val="24"/>
          <w:szCs w:val="24"/>
          <w:lang w:val="es-ES"/>
        </w:rPr>
        <w:t xml:space="preserve"> </w:t>
      </w:r>
      <w:r w:rsidRPr="00E624BD">
        <w:rPr>
          <w:rFonts w:ascii="Times New Roman" w:eastAsia="Calibri" w:hAnsi="Times New Roman" w:cs="Times New Roman"/>
          <w:b/>
          <w:sz w:val="24"/>
          <w:szCs w:val="24"/>
          <w:lang w:val="es-ES"/>
        </w:rPr>
        <w:t>ORGANO JUDICIAL</w:t>
      </w:r>
      <w:r>
        <w:rPr>
          <w:rFonts w:ascii="Times New Roman" w:eastAsia="Calibri" w:hAnsi="Times New Roman" w:cs="Times New Roman"/>
          <w:b/>
          <w:sz w:val="24"/>
          <w:szCs w:val="24"/>
          <w:lang w:val="es-ES"/>
        </w:rPr>
        <w:t xml:space="preserve">, </w:t>
      </w:r>
      <w:r w:rsidRPr="00E624BD">
        <w:rPr>
          <w:rFonts w:ascii="Times New Roman" w:eastAsia="Calibri" w:hAnsi="Times New Roman" w:cs="Times New Roman"/>
          <w:sz w:val="24"/>
          <w:szCs w:val="24"/>
          <w:lang w:val="es-ES"/>
        </w:rPr>
        <w:t>a través del</w:t>
      </w:r>
      <w:r>
        <w:rPr>
          <w:rFonts w:ascii="Times New Roman" w:eastAsia="Calibri" w:hAnsi="Times New Roman" w:cs="Times New Roman"/>
          <w:sz w:val="24"/>
          <w:szCs w:val="24"/>
          <w:lang w:val="es-ES"/>
        </w:rPr>
        <w:t xml:space="preserve"> señor</w:t>
      </w:r>
      <w:r w:rsidRPr="00BD7D94">
        <w:rPr>
          <w:rFonts w:ascii="Times New Roman" w:eastAsia="Calibri" w:hAnsi="Times New Roman" w:cs="Times New Roman"/>
          <w:sz w:val="24"/>
          <w:szCs w:val="24"/>
          <w:lang w:val="es-ES"/>
        </w:rPr>
        <w:t xml:space="preserve"> </w:t>
      </w:r>
      <w:r w:rsidRPr="00E624BD">
        <w:rPr>
          <w:rFonts w:ascii="Times New Roman" w:eastAsia="Calibri" w:hAnsi="Times New Roman" w:cs="Times New Roman"/>
          <w:b/>
          <w:sz w:val="24"/>
          <w:szCs w:val="24"/>
          <w:lang w:val="es-ES"/>
        </w:rPr>
        <w:t xml:space="preserve">HERNAN A. DE LEÓN B., </w:t>
      </w:r>
      <w:r w:rsidRPr="00E624BD">
        <w:rPr>
          <w:rFonts w:ascii="Times New Roman" w:eastAsia="Calibri" w:hAnsi="Times New Roman" w:cs="Times New Roman"/>
          <w:sz w:val="24"/>
          <w:szCs w:val="24"/>
          <w:lang w:val="es-ES"/>
        </w:rPr>
        <w:t>con cedula de identidad personal número</w:t>
      </w:r>
      <w:r w:rsidRPr="00E624BD">
        <w:rPr>
          <w:rFonts w:ascii="Times New Roman" w:eastAsia="Calibri" w:hAnsi="Times New Roman" w:cs="Times New Roman"/>
          <w:b/>
          <w:sz w:val="24"/>
          <w:szCs w:val="24"/>
          <w:lang w:val="es-ES"/>
        </w:rPr>
        <w:t xml:space="preserve"> 8-396-350</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solicitaron</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E624BD">
        <w:rPr>
          <w:rFonts w:ascii="Times New Roman" w:hAnsi="Times New Roman" w:cs="Times New Roman"/>
          <w:b/>
          <w:sz w:val="24"/>
          <w:szCs w:val="24"/>
        </w:rPr>
        <w:t>JOSÉ ARKEL DÍAZ/GABRIELA CÁCERES</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E624BD">
        <w:rPr>
          <w:rFonts w:ascii="Times New Roman" w:hAnsi="Times New Roman" w:cs="Times New Roman"/>
          <w:b/>
          <w:sz w:val="24"/>
          <w:szCs w:val="24"/>
          <w:lang w:val="es-ES"/>
        </w:rPr>
        <w:t>IAR-057-99 e IRC-103-08</w:t>
      </w:r>
      <w:r w:rsidRPr="00702F3C">
        <w:rPr>
          <w:rFonts w:ascii="Times New Roman" w:hAnsi="Times New Roman" w:cs="Times New Roman"/>
          <w:spacing w:val="-3"/>
          <w:sz w:val="24"/>
          <w:szCs w:val="24"/>
          <w:lang w:val="es-ES_tradnl"/>
        </w:rPr>
        <w:t>;</w:t>
      </w:r>
    </w:p>
    <w:p w:rsidR="00E624BD" w:rsidRPr="00702F3C" w:rsidRDefault="00E624BD" w:rsidP="00E624BD">
      <w:pPr>
        <w:autoSpaceDE w:val="0"/>
        <w:autoSpaceDN w:val="0"/>
        <w:adjustRightInd w:val="0"/>
        <w:spacing w:after="0"/>
        <w:jc w:val="both"/>
        <w:rPr>
          <w:rFonts w:ascii="Times New Roman" w:hAnsi="Times New Roman" w:cs="Times New Roman"/>
          <w:spacing w:val="-3"/>
          <w:sz w:val="24"/>
          <w:szCs w:val="24"/>
          <w:lang w:val="es-ES_tradnl"/>
        </w:rPr>
      </w:pPr>
    </w:p>
    <w:p w:rsidR="00E624BD" w:rsidRPr="00E624BD" w:rsidRDefault="00E624BD" w:rsidP="00E624BD">
      <w:pPr>
        <w:autoSpaceDE w:val="0"/>
        <w:autoSpaceDN w:val="0"/>
        <w:adjustRightInd w:val="0"/>
        <w:jc w:val="both"/>
        <w:rPr>
          <w:rFonts w:ascii="Times New Roman" w:eastAsia="Times New Roman" w:hAnsi="Times New Roman" w:cs="Times New Roman"/>
          <w:sz w:val="24"/>
          <w:szCs w:val="24"/>
          <w:lang w:val="es-ES"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Pr="00E624BD">
        <w:rPr>
          <w:rFonts w:ascii="Times New Roman" w:hAnsi="Times New Roman" w:cs="Times New Roman"/>
          <w:b/>
          <w:bCs/>
          <w:sz w:val="24"/>
          <w:szCs w:val="24"/>
          <w:lang w:val="es-ES"/>
        </w:rPr>
        <w:t>ESTUDIO PARA EL DESARROLLO DE PLANOS, ESPECIFICACIONES TÉCNICAS Y CONSTRUCCIÓN DEL JUZGADO MUNICIPAL DE GUALACA, SALÓN DE MEDIACIÓN Y SALÓN DE FACILITADORES DEL ÓRGANO JUDICIAL, UBICADO EN LA PROVINCIA DE CHIRIQUÍ</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Pr="00E624BD">
        <w:rPr>
          <w:rFonts w:ascii="Times New Roman" w:eastAsia="Times New Roman" w:hAnsi="Times New Roman" w:cs="Times New Roman"/>
          <w:sz w:val="24"/>
          <w:szCs w:val="24"/>
          <w:lang w:val="es-ES" w:eastAsia="es-ES"/>
        </w:rPr>
        <w:t xml:space="preserve">en la construcción de un edificio de una planta donde funcionara el Juzgado Municipal de </w:t>
      </w:r>
      <w:proofErr w:type="spellStart"/>
      <w:r w:rsidRPr="00E624BD">
        <w:rPr>
          <w:rFonts w:ascii="Times New Roman" w:eastAsia="Times New Roman" w:hAnsi="Times New Roman" w:cs="Times New Roman"/>
          <w:sz w:val="24"/>
          <w:szCs w:val="24"/>
          <w:lang w:val="es-ES" w:eastAsia="es-ES"/>
        </w:rPr>
        <w:t>Gualaca</w:t>
      </w:r>
      <w:proofErr w:type="spellEnd"/>
      <w:r w:rsidRPr="00E624BD">
        <w:rPr>
          <w:rFonts w:ascii="Times New Roman" w:eastAsia="Times New Roman" w:hAnsi="Times New Roman" w:cs="Times New Roman"/>
          <w:sz w:val="24"/>
          <w:szCs w:val="24"/>
          <w:lang w:val="es-ES" w:eastAsia="es-ES"/>
        </w:rPr>
        <w:t xml:space="preserve">. El proyecto contempla las siguientes áreas descritas en la planta arquitectónica suministrada en los planos: Área de estacionamientos, Aceras, Tinaquera, Cerca perimetral, Acceso peatonal, Sistema pluvial con canales, tuberías y cámaras, Tanque séptico, Cuarto de Sistema </w:t>
      </w:r>
      <w:proofErr w:type="spellStart"/>
      <w:r w:rsidRPr="00E624BD">
        <w:rPr>
          <w:rFonts w:ascii="Times New Roman" w:eastAsia="Times New Roman" w:hAnsi="Times New Roman" w:cs="Times New Roman"/>
          <w:sz w:val="24"/>
          <w:szCs w:val="24"/>
          <w:lang w:val="es-ES" w:eastAsia="es-ES"/>
        </w:rPr>
        <w:t>Hidrosanitario</w:t>
      </w:r>
      <w:proofErr w:type="spellEnd"/>
      <w:r w:rsidRPr="00E624BD">
        <w:rPr>
          <w:rFonts w:ascii="Times New Roman" w:eastAsia="Times New Roman" w:hAnsi="Times New Roman" w:cs="Times New Roman"/>
          <w:sz w:val="24"/>
          <w:szCs w:val="24"/>
          <w:lang w:val="es-ES" w:eastAsia="es-ES"/>
        </w:rPr>
        <w:t>, Portal de llegada al Juzgado con rampa completa para discapacitados, Depósitos de Evidencias, Oficina de Declaraciones, Depósito de Expedientes, Sala de audiencias, Secretaría, entre otros.</w:t>
      </w:r>
    </w:p>
    <w:p w:rsidR="00E624BD" w:rsidRPr="00E624BD" w:rsidRDefault="00E624BD" w:rsidP="00E624BD">
      <w:pPr>
        <w:autoSpaceDE w:val="0"/>
        <w:autoSpaceDN w:val="0"/>
        <w:adjustRightInd w:val="0"/>
        <w:jc w:val="both"/>
        <w:rPr>
          <w:rFonts w:ascii="Times New Roman" w:eastAsia="Times New Roman" w:hAnsi="Times New Roman" w:cs="Times New Roman"/>
          <w:sz w:val="24"/>
          <w:szCs w:val="24"/>
          <w:lang w:val="es-ES" w:eastAsia="es-ES"/>
        </w:rPr>
      </w:pPr>
      <w:r w:rsidRPr="00E624BD">
        <w:rPr>
          <w:rFonts w:ascii="Times New Roman" w:eastAsia="Times New Roman" w:hAnsi="Times New Roman" w:cs="Times New Roman"/>
          <w:sz w:val="24"/>
          <w:szCs w:val="24"/>
          <w:lang w:val="es-ES" w:eastAsia="es-ES"/>
        </w:rPr>
        <w:t>El inmueble donde se desarrollará el proyecto posee una superficie actual de 1,002.00 metros cuadrados, perteneciente al Folio Real No. 30299650, código de ubicación 4701, propiedad del Órgano Judicial. El monto total de la inversión se estima en  B/. 376.437.77.</w:t>
      </w:r>
    </w:p>
    <w:p w:rsidR="00E624BD" w:rsidRDefault="00E624BD" w:rsidP="00E624BD">
      <w:pPr>
        <w:spacing w:after="0"/>
        <w:jc w:val="both"/>
        <w:outlineLvl w:val="1"/>
        <w:rPr>
          <w:rFonts w:ascii="Times New Roman" w:eastAsia="Times New Roman" w:hAnsi="Times New Roman" w:cs="Times New Roman"/>
          <w:spacing w:val="-3"/>
          <w:sz w:val="24"/>
          <w:szCs w:val="24"/>
          <w:lang w:val="es-ES" w:eastAsia="es-ES"/>
        </w:rPr>
      </w:pPr>
      <w:r w:rsidRPr="00BE2933">
        <w:rPr>
          <w:rFonts w:ascii="Times New Roman" w:eastAsia="Times New Roman" w:hAnsi="Times New Roman" w:cs="Times New Roman"/>
          <w:spacing w:val="-3"/>
          <w:sz w:val="24"/>
          <w:szCs w:val="24"/>
          <w:lang w:val="es-ES" w:eastAsia="es-ES"/>
        </w:rPr>
        <w:t xml:space="preserve">De acuerdo al EsIA, el proyecto se construirá en las coordenadas UTM (DATUM WGS-84) ubicadas en los siguientes puntos: </w:t>
      </w:r>
    </w:p>
    <w:p w:rsidR="00E624BD" w:rsidRPr="00BE2933" w:rsidRDefault="00E624BD" w:rsidP="00E624BD">
      <w:pPr>
        <w:spacing w:after="0"/>
        <w:jc w:val="both"/>
        <w:outlineLvl w:val="1"/>
        <w:rPr>
          <w:rFonts w:ascii="Times New Roman" w:eastAsia="Times New Roman" w:hAnsi="Times New Roman" w:cs="Times New Roman"/>
          <w:spacing w:val="-3"/>
          <w:sz w:val="24"/>
          <w:szCs w:val="24"/>
          <w:lang w:val="es-ES" w:eastAsia="es-ES"/>
        </w:rPr>
      </w:pPr>
    </w:p>
    <w:tbl>
      <w:tblPr>
        <w:tblStyle w:val="Tablaconcuadrcula"/>
        <w:tblW w:w="0" w:type="auto"/>
        <w:tblInd w:w="3239" w:type="dxa"/>
        <w:tblLook w:val="04A0" w:firstRow="1" w:lastRow="0" w:firstColumn="1" w:lastColumn="0" w:noHBand="0" w:noVBand="1"/>
      </w:tblPr>
      <w:tblGrid>
        <w:gridCol w:w="1042"/>
        <w:gridCol w:w="1559"/>
        <w:gridCol w:w="1498"/>
      </w:tblGrid>
      <w:tr w:rsidR="00E624BD" w:rsidRPr="00E624BD" w:rsidTr="00C742DB">
        <w:tc>
          <w:tcPr>
            <w:tcW w:w="1042" w:type="dxa"/>
          </w:tcPr>
          <w:p w:rsidR="00E624BD" w:rsidRPr="00E624BD" w:rsidRDefault="00E624BD" w:rsidP="00E624BD">
            <w:pPr>
              <w:jc w:val="both"/>
              <w:rPr>
                <w:rFonts w:ascii="Times New Roman" w:eastAsia="Times New Roman" w:hAnsi="Times New Roman" w:cs="Times New Roman"/>
                <w:b/>
                <w:spacing w:val="-3"/>
                <w:sz w:val="24"/>
                <w:szCs w:val="24"/>
                <w:lang w:val="es-ES" w:eastAsia="es-ES"/>
              </w:rPr>
            </w:pPr>
            <w:r w:rsidRPr="00E624BD">
              <w:rPr>
                <w:rFonts w:ascii="Times New Roman" w:eastAsia="Times New Roman" w:hAnsi="Times New Roman" w:cs="Times New Roman"/>
                <w:b/>
                <w:spacing w:val="-3"/>
                <w:sz w:val="24"/>
                <w:szCs w:val="24"/>
                <w:lang w:val="es-ES" w:eastAsia="es-ES"/>
              </w:rPr>
              <w:t>PUNTO</w:t>
            </w:r>
          </w:p>
        </w:tc>
        <w:tc>
          <w:tcPr>
            <w:tcW w:w="1559" w:type="dxa"/>
          </w:tcPr>
          <w:p w:rsidR="00E624BD" w:rsidRPr="00E624BD" w:rsidRDefault="00E624BD" w:rsidP="00E624BD">
            <w:pPr>
              <w:jc w:val="both"/>
              <w:rPr>
                <w:rFonts w:ascii="Times New Roman" w:eastAsia="Times New Roman" w:hAnsi="Times New Roman" w:cs="Times New Roman"/>
                <w:b/>
                <w:spacing w:val="-3"/>
                <w:sz w:val="24"/>
                <w:szCs w:val="24"/>
                <w:lang w:val="es-ES" w:eastAsia="es-ES"/>
              </w:rPr>
            </w:pPr>
            <w:r w:rsidRPr="00E624BD">
              <w:rPr>
                <w:rFonts w:ascii="Times New Roman" w:eastAsia="Times New Roman" w:hAnsi="Times New Roman" w:cs="Times New Roman"/>
                <w:b/>
                <w:spacing w:val="-3"/>
                <w:sz w:val="24"/>
                <w:szCs w:val="24"/>
                <w:lang w:val="es-ES" w:eastAsia="es-ES"/>
              </w:rPr>
              <w:t>ESTE</w:t>
            </w:r>
          </w:p>
        </w:tc>
        <w:tc>
          <w:tcPr>
            <w:tcW w:w="1498" w:type="dxa"/>
          </w:tcPr>
          <w:p w:rsidR="00E624BD" w:rsidRPr="00E624BD" w:rsidRDefault="00E624BD" w:rsidP="00E624BD">
            <w:pPr>
              <w:jc w:val="both"/>
              <w:rPr>
                <w:rFonts w:ascii="Times New Roman" w:eastAsia="Times New Roman" w:hAnsi="Times New Roman" w:cs="Times New Roman"/>
                <w:b/>
                <w:spacing w:val="-3"/>
                <w:sz w:val="24"/>
                <w:szCs w:val="24"/>
                <w:lang w:val="es-ES" w:eastAsia="es-ES"/>
              </w:rPr>
            </w:pPr>
            <w:r w:rsidRPr="00E624BD">
              <w:rPr>
                <w:rFonts w:ascii="Times New Roman" w:eastAsia="Times New Roman" w:hAnsi="Times New Roman" w:cs="Times New Roman"/>
                <w:b/>
                <w:spacing w:val="-3"/>
                <w:sz w:val="24"/>
                <w:szCs w:val="24"/>
                <w:lang w:val="es-ES" w:eastAsia="es-ES"/>
              </w:rPr>
              <w:t>NORTE</w:t>
            </w:r>
          </w:p>
        </w:tc>
      </w:tr>
      <w:tr w:rsidR="00E624BD" w:rsidRPr="00E624BD" w:rsidTr="00C742DB">
        <w:tc>
          <w:tcPr>
            <w:tcW w:w="1042" w:type="dxa"/>
          </w:tcPr>
          <w:p w:rsidR="00E624BD" w:rsidRPr="00E624BD" w:rsidRDefault="00E624BD" w:rsidP="00E624BD">
            <w:pPr>
              <w:jc w:val="both"/>
              <w:rPr>
                <w:rFonts w:ascii="Times New Roman" w:eastAsia="Times New Roman" w:hAnsi="Times New Roman" w:cs="Times New Roman"/>
                <w:b/>
                <w:spacing w:val="-3"/>
                <w:sz w:val="24"/>
                <w:szCs w:val="24"/>
                <w:lang w:val="es-ES" w:eastAsia="es-ES"/>
              </w:rPr>
            </w:pPr>
            <w:r w:rsidRPr="00E624BD">
              <w:rPr>
                <w:rFonts w:ascii="Times New Roman" w:eastAsia="Times New Roman" w:hAnsi="Times New Roman" w:cs="Times New Roman"/>
                <w:b/>
                <w:spacing w:val="-3"/>
                <w:sz w:val="24"/>
                <w:szCs w:val="24"/>
                <w:lang w:val="es-ES" w:eastAsia="es-ES"/>
              </w:rPr>
              <w:t>1</w:t>
            </w:r>
          </w:p>
        </w:tc>
        <w:tc>
          <w:tcPr>
            <w:tcW w:w="1559" w:type="dxa"/>
          </w:tcPr>
          <w:p w:rsidR="00E624BD" w:rsidRPr="00E624BD" w:rsidRDefault="00E624BD" w:rsidP="00E624BD">
            <w:pPr>
              <w:jc w:val="both"/>
              <w:rPr>
                <w:rFonts w:ascii="Times New Roman" w:eastAsia="Times New Roman" w:hAnsi="Times New Roman" w:cs="Times New Roman"/>
                <w:spacing w:val="-3"/>
                <w:sz w:val="24"/>
                <w:szCs w:val="24"/>
                <w:lang w:val="es-ES" w:eastAsia="es-ES"/>
              </w:rPr>
            </w:pPr>
            <w:r w:rsidRPr="00E624BD">
              <w:rPr>
                <w:rFonts w:ascii="Times New Roman" w:eastAsia="Times New Roman" w:hAnsi="Times New Roman" w:cs="Times New Roman"/>
                <w:spacing w:val="-3"/>
                <w:sz w:val="24"/>
                <w:szCs w:val="24"/>
                <w:lang w:val="es-ES" w:eastAsia="es-ES"/>
              </w:rPr>
              <w:t>356892.043</w:t>
            </w:r>
          </w:p>
        </w:tc>
        <w:tc>
          <w:tcPr>
            <w:tcW w:w="1498" w:type="dxa"/>
          </w:tcPr>
          <w:p w:rsidR="00E624BD" w:rsidRPr="00E624BD" w:rsidRDefault="00E624BD" w:rsidP="00E624BD">
            <w:pPr>
              <w:jc w:val="both"/>
              <w:rPr>
                <w:rFonts w:ascii="Times New Roman" w:eastAsia="Times New Roman" w:hAnsi="Times New Roman" w:cs="Times New Roman"/>
                <w:spacing w:val="-3"/>
                <w:sz w:val="24"/>
                <w:szCs w:val="24"/>
                <w:lang w:val="es-ES" w:eastAsia="es-ES"/>
              </w:rPr>
            </w:pPr>
            <w:r w:rsidRPr="00E624BD">
              <w:rPr>
                <w:rFonts w:ascii="Times New Roman" w:eastAsia="Times New Roman" w:hAnsi="Times New Roman" w:cs="Times New Roman"/>
                <w:spacing w:val="-3"/>
                <w:sz w:val="24"/>
                <w:szCs w:val="24"/>
                <w:lang w:val="es-ES" w:eastAsia="es-ES"/>
              </w:rPr>
              <w:t>942036.082</w:t>
            </w:r>
          </w:p>
        </w:tc>
      </w:tr>
      <w:tr w:rsidR="00E624BD" w:rsidRPr="00E624BD" w:rsidTr="00C742DB">
        <w:tc>
          <w:tcPr>
            <w:tcW w:w="1042" w:type="dxa"/>
          </w:tcPr>
          <w:p w:rsidR="00E624BD" w:rsidRPr="00E624BD" w:rsidRDefault="00E624BD" w:rsidP="00E624BD">
            <w:pPr>
              <w:jc w:val="both"/>
              <w:rPr>
                <w:rFonts w:ascii="Times New Roman" w:eastAsia="Times New Roman" w:hAnsi="Times New Roman" w:cs="Times New Roman"/>
                <w:b/>
                <w:spacing w:val="-3"/>
                <w:sz w:val="24"/>
                <w:szCs w:val="24"/>
                <w:lang w:val="es-ES" w:eastAsia="es-ES"/>
              </w:rPr>
            </w:pPr>
            <w:r w:rsidRPr="00E624BD">
              <w:rPr>
                <w:rFonts w:ascii="Times New Roman" w:eastAsia="Times New Roman" w:hAnsi="Times New Roman" w:cs="Times New Roman"/>
                <w:b/>
                <w:spacing w:val="-3"/>
                <w:sz w:val="24"/>
                <w:szCs w:val="24"/>
                <w:lang w:val="es-ES" w:eastAsia="es-ES"/>
              </w:rPr>
              <w:t>2</w:t>
            </w:r>
          </w:p>
        </w:tc>
        <w:tc>
          <w:tcPr>
            <w:tcW w:w="1559" w:type="dxa"/>
          </w:tcPr>
          <w:p w:rsidR="00E624BD" w:rsidRPr="00E624BD" w:rsidRDefault="00E624BD" w:rsidP="00E624BD">
            <w:pPr>
              <w:jc w:val="both"/>
              <w:rPr>
                <w:rFonts w:ascii="Times New Roman" w:eastAsia="Times New Roman" w:hAnsi="Times New Roman" w:cs="Times New Roman"/>
                <w:spacing w:val="-3"/>
                <w:sz w:val="24"/>
                <w:szCs w:val="24"/>
                <w:lang w:val="es-ES" w:eastAsia="es-ES"/>
              </w:rPr>
            </w:pPr>
            <w:r w:rsidRPr="00E624BD">
              <w:rPr>
                <w:rFonts w:ascii="Times New Roman" w:eastAsia="Times New Roman" w:hAnsi="Times New Roman" w:cs="Times New Roman"/>
                <w:spacing w:val="-3"/>
                <w:sz w:val="24"/>
                <w:szCs w:val="24"/>
                <w:lang w:val="es-ES" w:eastAsia="es-ES"/>
              </w:rPr>
              <w:t>356917.083</w:t>
            </w:r>
          </w:p>
        </w:tc>
        <w:tc>
          <w:tcPr>
            <w:tcW w:w="1498" w:type="dxa"/>
          </w:tcPr>
          <w:p w:rsidR="00E624BD" w:rsidRPr="00E624BD" w:rsidRDefault="00E624BD" w:rsidP="00E624BD">
            <w:pPr>
              <w:jc w:val="both"/>
              <w:rPr>
                <w:rFonts w:ascii="Times New Roman" w:eastAsia="Times New Roman" w:hAnsi="Times New Roman" w:cs="Times New Roman"/>
                <w:spacing w:val="-3"/>
                <w:sz w:val="24"/>
                <w:szCs w:val="24"/>
                <w:lang w:val="es-ES" w:eastAsia="es-ES"/>
              </w:rPr>
            </w:pPr>
            <w:r w:rsidRPr="00E624BD">
              <w:rPr>
                <w:rFonts w:ascii="Times New Roman" w:eastAsia="Times New Roman" w:hAnsi="Times New Roman" w:cs="Times New Roman"/>
                <w:spacing w:val="-3"/>
                <w:sz w:val="24"/>
                <w:szCs w:val="24"/>
                <w:lang w:val="es-ES" w:eastAsia="es-ES"/>
              </w:rPr>
              <w:t>942036.162</w:t>
            </w:r>
          </w:p>
        </w:tc>
      </w:tr>
      <w:tr w:rsidR="00E624BD" w:rsidRPr="00E624BD" w:rsidTr="00C742DB">
        <w:tc>
          <w:tcPr>
            <w:tcW w:w="1042" w:type="dxa"/>
          </w:tcPr>
          <w:p w:rsidR="00E624BD" w:rsidRPr="00E624BD" w:rsidRDefault="00E624BD" w:rsidP="00E624BD">
            <w:pPr>
              <w:jc w:val="both"/>
              <w:rPr>
                <w:rFonts w:ascii="Times New Roman" w:eastAsia="Times New Roman" w:hAnsi="Times New Roman" w:cs="Times New Roman"/>
                <w:b/>
                <w:spacing w:val="-3"/>
                <w:sz w:val="24"/>
                <w:szCs w:val="24"/>
                <w:lang w:val="es-ES" w:eastAsia="es-ES"/>
              </w:rPr>
            </w:pPr>
            <w:r w:rsidRPr="00E624BD">
              <w:rPr>
                <w:rFonts w:ascii="Times New Roman" w:eastAsia="Times New Roman" w:hAnsi="Times New Roman" w:cs="Times New Roman"/>
                <w:b/>
                <w:spacing w:val="-3"/>
                <w:sz w:val="24"/>
                <w:szCs w:val="24"/>
                <w:lang w:val="es-ES" w:eastAsia="es-ES"/>
              </w:rPr>
              <w:t>3</w:t>
            </w:r>
          </w:p>
        </w:tc>
        <w:tc>
          <w:tcPr>
            <w:tcW w:w="1559" w:type="dxa"/>
          </w:tcPr>
          <w:p w:rsidR="00E624BD" w:rsidRPr="00E624BD" w:rsidRDefault="00E624BD" w:rsidP="00E624BD">
            <w:pPr>
              <w:jc w:val="both"/>
              <w:rPr>
                <w:rFonts w:ascii="Times New Roman" w:eastAsia="Times New Roman" w:hAnsi="Times New Roman" w:cs="Times New Roman"/>
                <w:spacing w:val="-3"/>
                <w:sz w:val="24"/>
                <w:szCs w:val="24"/>
                <w:lang w:val="es-ES" w:eastAsia="es-ES"/>
              </w:rPr>
            </w:pPr>
            <w:r w:rsidRPr="00E624BD">
              <w:rPr>
                <w:rFonts w:ascii="Times New Roman" w:eastAsia="Times New Roman" w:hAnsi="Times New Roman" w:cs="Times New Roman"/>
                <w:spacing w:val="-3"/>
                <w:sz w:val="24"/>
                <w:szCs w:val="24"/>
                <w:lang w:val="es-ES" w:eastAsia="es-ES"/>
              </w:rPr>
              <w:t>356917.083</w:t>
            </w:r>
          </w:p>
        </w:tc>
        <w:tc>
          <w:tcPr>
            <w:tcW w:w="1498" w:type="dxa"/>
          </w:tcPr>
          <w:p w:rsidR="00E624BD" w:rsidRPr="00E624BD" w:rsidRDefault="00E624BD" w:rsidP="00E624BD">
            <w:pPr>
              <w:jc w:val="both"/>
              <w:rPr>
                <w:rFonts w:ascii="Times New Roman" w:eastAsia="Times New Roman" w:hAnsi="Times New Roman" w:cs="Times New Roman"/>
                <w:spacing w:val="-3"/>
                <w:sz w:val="24"/>
                <w:szCs w:val="24"/>
                <w:lang w:val="es-ES" w:eastAsia="es-ES"/>
              </w:rPr>
            </w:pPr>
            <w:r w:rsidRPr="00E624BD">
              <w:rPr>
                <w:rFonts w:ascii="Times New Roman" w:eastAsia="Times New Roman" w:hAnsi="Times New Roman" w:cs="Times New Roman"/>
                <w:spacing w:val="-3"/>
                <w:sz w:val="24"/>
                <w:szCs w:val="24"/>
                <w:lang w:val="es-ES" w:eastAsia="es-ES"/>
              </w:rPr>
              <w:t>941996.172</w:t>
            </w:r>
          </w:p>
        </w:tc>
      </w:tr>
      <w:tr w:rsidR="00E624BD" w:rsidRPr="00E624BD" w:rsidTr="00C742DB">
        <w:tc>
          <w:tcPr>
            <w:tcW w:w="1042" w:type="dxa"/>
          </w:tcPr>
          <w:p w:rsidR="00E624BD" w:rsidRPr="00E624BD" w:rsidRDefault="00E624BD" w:rsidP="00E624BD">
            <w:pPr>
              <w:jc w:val="both"/>
              <w:rPr>
                <w:rFonts w:ascii="Times New Roman" w:eastAsia="Times New Roman" w:hAnsi="Times New Roman" w:cs="Times New Roman"/>
                <w:b/>
                <w:spacing w:val="-3"/>
                <w:sz w:val="24"/>
                <w:szCs w:val="24"/>
                <w:lang w:val="es-ES" w:eastAsia="es-ES"/>
              </w:rPr>
            </w:pPr>
            <w:r w:rsidRPr="00E624BD">
              <w:rPr>
                <w:rFonts w:ascii="Times New Roman" w:eastAsia="Times New Roman" w:hAnsi="Times New Roman" w:cs="Times New Roman"/>
                <w:b/>
                <w:spacing w:val="-3"/>
                <w:sz w:val="24"/>
                <w:szCs w:val="24"/>
                <w:lang w:val="es-ES" w:eastAsia="es-ES"/>
              </w:rPr>
              <w:t>4</w:t>
            </w:r>
          </w:p>
        </w:tc>
        <w:tc>
          <w:tcPr>
            <w:tcW w:w="1559" w:type="dxa"/>
          </w:tcPr>
          <w:p w:rsidR="00E624BD" w:rsidRPr="00E624BD" w:rsidRDefault="00E624BD" w:rsidP="00E624BD">
            <w:pPr>
              <w:jc w:val="both"/>
              <w:rPr>
                <w:rFonts w:ascii="Times New Roman" w:eastAsia="Times New Roman" w:hAnsi="Times New Roman" w:cs="Times New Roman"/>
                <w:spacing w:val="-3"/>
                <w:sz w:val="24"/>
                <w:szCs w:val="24"/>
                <w:lang w:val="es-ES" w:eastAsia="es-ES"/>
              </w:rPr>
            </w:pPr>
            <w:r w:rsidRPr="00E624BD">
              <w:rPr>
                <w:rFonts w:ascii="Times New Roman" w:eastAsia="Times New Roman" w:hAnsi="Times New Roman" w:cs="Times New Roman"/>
                <w:spacing w:val="-3"/>
                <w:sz w:val="24"/>
                <w:szCs w:val="24"/>
                <w:lang w:val="es-ES" w:eastAsia="es-ES"/>
              </w:rPr>
              <w:t>356892.023</w:t>
            </w:r>
          </w:p>
        </w:tc>
        <w:tc>
          <w:tcPr>
            <w:tcW w:w="1498" w:type="dxa"/>
          </w:tcPr>
          <w:p w:rsidR="00E624BD" w:rsidRPr="00E624BD" w:rsidRDefault="00E624BD" w:rsidP="00E624BD">
            <w:pPr>
              <w:jc w:val="both"/>
              <w:rPr>
                <w:rFonts w:ascii="Times New Roman" w:eastAsia="Times New Roman" w:hAnsi="Times New Roman" w:cs="Times New Roman"/>
                <w:spacing w:val="-3"/>
                <w:sz w:val="24"/>
                <w:szCs w:val="24"/>
                <w:lang w:val="es-ES" w:eastAsia="es-ES"/>
              </w:rPr>
            </w:pPr>
            <w:r w:rsidRPr="00E624BD">
              <w:rPr>
                <w:rFonts w:ascii="Times New Roman" w:eastAsia="Times New Roman" w:hAnsi="Times New Roman" w:cs="Times New Roman"/>
                <w:spacing w:val="-3"/>
                <w:sz w:val="24"/>
                <w:szCs w:val="24"/>
                <w:lang w:val="es-ES" w:eastAsia="es-ES"/>
              </w:rPr>
              <w:t>941996.072</w:t>
            </w:r>
          </w:p>
        </w:tc>
      </w:tr>
    </w:tbl>
    <w:p w:rsidR="00E624BD" w:rsidRPr="00BE2933" w:rsidRDefault="00E624BD" w:rsidP="00E624BD">
      <w:pPr>
        <w:spacing w:after="0"/>
        <w:jc w:val="both"/>
        <w:rPr>
          <w:rFonts w:ascii="Times New Roman" w:eastAsia="Times New Roman" w:hAnsi="Times New Roman" w:cs="Times New Roman"/>
          <w:spacing w:val="-3"/>
          <w:sz w:val="24"/>
          <w:szCs w:val="24"/>
          <w:lang w:val="es-ES" w:eastAsia="es-ES"/>
        </w:rPr>
      </w:pPr>
    </w:p>
    <w:p w:rsidR="00E624BD" w:rsidRPr="00BE2933" w:rsidRDefault="00E624BD" w:rsidP="00E624BD">
      <w:pPr>
        <w:spacing w:after="0"/>
        <w:jc w:val="both"/>
        <w:rPr>
          <w:rFonts w:ascii="Times New Roman" w:eastAsia="Times New Roman" w:hAnsi="Times New Roman" w:cs="Times New Roman"/>
          <w:spacing w:val="-3"/>
          <w:sz w:val="24"/>
          <w:szCs w:val="24"/>
          <w:lang w:val="es-ES" w:eastAsia="es-ES"/>
        </w:rPr>
      </w:pPr>
    </w:p>
    <w:p w:rsidR="00E624BD" w:rsidRPr="00702F3C" w:rsidRDefault="00E624BD" w:rsidP="00E624BD">
      <w:pPr>
        <w:autoSpaceDE w:val="0"/>
        <w:autoSpaceDN w:val="0"/>
        <w:adjustRightInd w:val="0"/>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Pr="00E624BD">
        <w:rPr>
          <w:rFonts w:ascii="Times New Roman" w:hAnsi="Times New Roman" w:cs="Times New Roman"/>
          <w:b/>
          <w:color w:val="000000"/>
          <w:sz w:val="24"/>
          <w:szCs w:val="24"/>
          <w:lang w:val="es-ES"/>
        </w:rPr>
        <w:t xml:space="preserve">PROVEÍDO DRCH-ADM-111-2019, </w:t>
      </w:r>
      <w:r w:rsidRPr="00E624BD">
        <w:rPr>
          <w:rFonts w:ascii="Times New Roman" w:hAnsi="Times New Roman" w:cs="Times New Roman"/>
          <w:color w:val="000000"/>
          <w:sz w:val="24"/>
          <w:szCs w:val="24"/>
          <w:lang w:val="es-ES"/>
        </w:rPr>
        <w:t xml:space="preserve">de </w:t>
      </w:r>
      <w:r w:rsidRPr="00E624BD">
        <w:rPr>
          <w:rFonts w:ascii="Times New Roman" w:hAnsi="Times New Roman" w:cs="Times New Roman"/>
          <w:color w:val="000000"/>
          <w:sz w:val="24"/>
          <w:szCs w:val="24"/>
        </w:rPr>
        <w:t>3 de octubre</w:t>
      </w:r>
      <w:r w:rsidRPr="00E624BD">
        <w:rPr>
          <w:rFonts w:ascii="Times New Roman" w:hAnsi="Times New Roman" w:cs="Times New Roman"/>
          <w:color w:val="000000"/>
          <w:sz w:val="24"/>
          <w:szCs w:val="24"/>
          <w:lang w:val="es-ES"/>
        </w:rPr>
        <w:t xml:space="preserv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Pr="00E624BD">
        <w:rPr>
          <w:rFonts w:ascii="Times New Roman" w:hAnsi="Times New Roman" w:cs="Times New Roman"/>
          <w:b/>
          <w:sz w:val="24"/>
          <w:szCs w:val="24"/>
          <w:lang w:val="es-ES_tradnl"/>
        </w:rPr>
        <w:t>ESTUDIO PARA EL DESARROLLO DE PLANOS, ESPECIFICACIONES TÉCNICAS Y CONSTRUCCIÓN DEL JUZGADO MUNICIPAL DE GUALACA, SALÓN DE MEDIACIÓN Y SALÓN DE FACILITADORES DEL ÓRGANO JUDICIAL, UBICADO EN LA PROVINCIA DE CHIRIQUÍ</w:t>
      </w:r>
      <w:r w:rsidRPr="00702F3C">
        <w:rPr>
          <w:rFonts w:ascii="Times New Roman" w:hAnsi="Times New Roman" w:cs="Times New Roman"/>
          <w:b/>
          <w:sz w:val="24"/>
          <w:szCs w:val="24"/>
          <w:lang w:val="es-ES"/>
        </w:rPr>
        <w:t>”,</w:t>
      </w:r>
    </w:p>
    <w:p w:rsidR="00E624BD" w:rsidRPr="00702F3C" w:rsidRDefault="00E624BD" w:rsidP="00E624BD">
      <w:pPr>
        <w:pStyle w:val="Textoindependiente"/>
        <w:spacing w:before="240" w:line="276"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Pr>
          <w:color w:val="000000"/>
          <w:spacing w:val="0"/>
          <w:sz w:val="24"/>
          <w:szCs w:val="24"/>
          <w:lang w:val="es-ES"/>
        </w:rPr>
        <w:t>1000</w:t>
      </w:r>
      <w:r w:rsidRPr="00BD7D94">
        <w:rPr>
          <w:color w:val="000000"/>
          <w:spacing w:val="0"/>
          <w:sz w:val="24"/>
          <w:szCs w:val="24"/>
          <w:lang w:val="es-ES"/>
        </w:rPr>
        <w:t xml:space="preserve"> m</w:t>
      </w:r>
      <w:r w:rsidRPr="00BD7D94">
        <w:rPr>
          <w:color w:val="000000"/>
          <w:spacing w:val="0"/>
          <w:sz w:val="24"/>
          <w:szCs w:val="24"/>
          <w:vertAlign w:val="superscript"/>
          <w:lang w:val="es-ES"/>
        </w:rPr>
        <w:t>2</w:t>
      </w:r>
      <w:r w:rsidRPr="00BD7D94">
        <w:rPr>
          <w:color w:val="000000"/>
          <w:spacing w:val="0"/>
          <w:sz w:val="24"/>
          <w:szCs w:val="24"/>
          <w:lang w:val="es-ES"/>
        </w:rPr>
        <w:t>.</w:t>
      </w:r>
    </w:p>
    <w:p w:rsidR="00E624BD" w:rsidRPr="00702F3C" w:rsidRDefault="00E624BD" w:rsidP="00E624BD">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Pr="00E624BD">
        <w:rPr>
          <w:b/>
          <w:color w:val="000000"/>
          <w:sz w:val="24"/>
          <w:szCs w:val="24"/>
        </w:rPr>
        <w:t>ESTUDIO PARA EL DESARROLLO DE PLANOS, ESPECIFICACIONES TÉCNICAS Y CONSTRUCCIÓN DEL JUZGADO MUNICIPAL DE GUALACA, SALÓN DE MEDIACIÓN Y SALÓN DE FACILITADORES DEL ÓRGANO JUDICIAL, UBICADO EN LA PROVINCIA DE CHIRIQUÍ</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E624BD" w:rsidRPr="00702F3C" w:rsidRDefault="00E624BD" w:rsidP="00E624BD">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E624BD" w:rsidRPr="00702F3C" w:rsidRDefault="00E624BD" w:rsidP="00E624BD">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E624BD" w:rsidRPr="00702F3C" w:rsidRDefault="00E624BD" w:rsidP="00E624BD">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E624BD" w:rsidRDefault="00E624BD" w:rsidP="00E624BD">
      <w:pPr>
        <w:spacing w:before="240" w:after="0"/>
        <w:jc w:val="both"/>
        <w:rPr>
          <w:rFonts w:ascii="Times New Roman" w:eastAsia="Calibri" w:hAnsi="Times New Roman" w:cs="Times New Roman"/>
          <w:b/>
          <w:sz w:val="24"/>
          <w:szCs w:val="24"/>
          <w:lang w:val="es-ES"/>
        </w:rPr>
      </w:pPr>
    </w:p>
    <w:p w:rsidR="00E624BD" w:rsidRPr="00702F3C" w:rsidRDefault="00E624BD" w:rsidP="00E624BD">
      <w:pPr>
        <w:spacing w:before="240" w:after="0"/>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E624BD" w:rsidRPr="00702F3C" w:rsidRDefault="00E624BD" w:rsidP="00E624BD">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Pr="00E624BD">
        <w:rPr>
          <w:b/>
          <w:color w:val="000000"/>
          <w:sz w:val="24"/>
          <w:szCs w:val="24"/>
        </w:rPr>
        <w:t>ESTUDIO PARA EL DESARROLLO DE PLANOS, ESPECIFICACIONES TÉCNICAS Y CONSTRUCCIÓN DEL JUZGADO MUNICIPAL DE GUALACA, SALÓN DE MEDIACIÓN Y SALÓN DE FACILITADORES DEL ÓRGANO JUDICIAL, UBICADO EN LA PROVINCIA DE CHIRIQUÍ</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 es </w:t>
      </w:r>
      <w:r>
        <w:rPr>
          <w:color w:val="000000"/>
          <w:sz w:val="24"/>
          <w:szCs w:val="24"/>
        </w:rPr>
        <w:t xml:space="preserve">el </w:t>
      </w:r>
      <w:r w:rsidRPr="00C40448">
        <w:rPr>
          <w:b/>
        </w:rPr>
        <w:t>ORGANO JUDICIAL</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E624BD" w:rsidRPr="00702F3C" w:rsidRDefault="00E624BD" w:rsidP="00E624BD">
      <w:pPr>
        <w:pStyle w:val="Textoindependiente"/>
        <w:widowControl/>
        <w:spacing w:line="276" w:lineRule="auto"/>
        <w:rPr>
          <w:color w:val="000000"/>
          <w:sz w:val="24"/>
          <w:szCs w:val="24"/>
          <w:highlight w:val="yellow"/>
        </w:rPr>
      </w:pPr>
    </w:p>
    <w:p w:rsidR="00E624BD" w:rsidRPr="00702F3C" w:rsidRDefault="00E624BD" w:rsidP="00E624BD">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Pr>
          <w:rFonts w:ascii="Times New Roman" w:hAnsi="Times New Roman" w:cs="Times New Roman"/>
          <w:color w:val="000000"/>
          <w:sz w:val="24"/>
          <w:szCs w:val="24"/>
        </w:rPr>
        <w:t xml:space="preserve"> el</w:t>
      </w:r>
      <w:r w:rsidRPr="00702F3C">
        <w:rPr>
          <w:rFonts w:ascii="Times New Roman" w:hAnsi="Times New Roman" w:cs="Times New Roman"/>
          <w:sz w:val="24"/>
          <w:szCs w:val="24"/>
        </w:rPr>
        <w:t xml:space="preserve"> </w:t>
      </w:r>
      <w:r w:rsidRPr="00E624BD">
        <w:rPr>
          <w:rFonts w:ascii="Times New Roman" w:hAnsi="Times New Roman" w:cs="Times New Roman"/>
          <w:b/>
          <w:color w:val="000000"/>
          <w:sz w:val="24"/>
          <w:szCs w:val="24"/>
          <w:lang w:val="es-ES"/>
        </w:rPr>
        <w:t>ORGANO JUDICIAL</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E624BD" w:rsidRPr="00702F3C" w:rsidRDefault="00E624BD" w:rsidP="00E624BD">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E624BD" w:rsidRPr="00702F3C" w:rsidRDefault="00E624BD" w:rsidP="00E624BD">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el </w:t>
      </w:r>
      <w:r w:rsidRPr="00E624BD">
        <w:rPr>
          <w:rFonts w:ascii="Times New Roman" w:hAnsi="Times New Roman" w:cs="Times New Roman"/>
          <w:b/>
          <w:color w:val="000000"/>
          <w:sz w:val="24"/>
          <w:szCs w:val="24"/>
          <w:lang w:val="es-ES"/>
        </w:rPr>
        <w:t>ORGANO JUDICIAL</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E624BD" w:rsidRPr="00702F3C" w:rsidRDefault="00E624BD" w:rsidP="00E624BD">
      <w:pPr>
        <w:tabs>
          <w:tab w:val="left" w:pos="0"/>
        </w:tabs>
        <w:suppressAutoHyphens/>
        <w:spacing w:after="0"/>
        <w:jc w:val="both"/>
        <w:rPr>
          <w:rFonts w:ascii="Times New Roman" w:hAnsi="Times New Roman" w:cs="Times New Roman"/>
          <w:color w:val="000000"/>
          <w:spacing w:val="-3"/>
          <w:sz w:val="24"/>
          <w:szCs w:val="24"/>
          <w:lang w:val="es-ES_tradnl"/>
        </w:rPr>
      </w:pPr>
    </w:p>
    <w:p w:rsidR="00E624BD" w:rsidRPr="00BD7D94" w:rsidRDefault="00E624BD" w:rsidP="00E624BD">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lastRenderedPageBreak/>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Pr>
          <w:rFonts w:ascii="Times New Roman" w:hAnsi="Times New Roman" w:cs="Times New Roman"/>
          <w:spacing w:val="-3"/>
          <w:sz w:val="24"/>
          <w:szCs w:val="24"/>
          <w:lang w:val="es-ES_tradnl"/>
        </w:rPr>
        <w:t xml:space="preserve">, </w:t>
      </w:r>
      <w:r>
        <w:rPr>
          <w:rFonts w:ascii="Times New Roman" w:hAnsi="Times New Roman" w:cs="Times New Roman"/>
          <w:spacing w:val="-3"/>
          <w:sz w:val="24"/>
          <w:szCs w:val="24"/>
          <w:lang w:val="es-ES_tradnl"/>
        </w:rPr>
        <w:t xml:space="preserve">al señor </w:t>
      </w:r>
      <w:r w:rsidRPr="00E624BD">
        <w:rPr>
          <w:rFonts w:ascii="Times New Roman" w:hAnsi="Times New Roman" w:cs="Times New Roman"/>
          <w:b/>
          <w:spacing w:val="-3"/>
          <w:sz w:val="24"/>
          <w:szCs w:val="24"/>
          <w:lang w:val="es-ES"/>
        </w:rPr>
        <w:t>HERNAN A. DE LEÓN B.</w:t>
      </w:r>
      <w:r w:rsidRPr="00BE2933">
        <w:rPr>
          <w:rFonts w:ascii="Times New Roman" w:hAnsi="Times New Roman" w:cs="Times New Roman"/>
          <w:b/>
          <w:spacing w:val="-3"/>
          <w:sz w:val="24"/>
          <w:szCs w:val="24"/>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5C1A50" w:rsidRPr="005C1A50" w:rsidRDefault="005C1A50" w:rsidP="005C1A50">
      <w:pPr>
        <w:spacing w:after="0"/>
        <w:ind w:left="720"/>
        <w:contextualSpacing/>
        <w:jc w:val="both"/>
        <w:rPr>
          <w:rFonts w:ascii="Times New Roman" w:eastAsia="Times New Roman" w:hAnsi="Times New Roman" w:cs="Times New Roman"/>
          <w:spacing w:val="-3"/>
          <w:sz w:val="24"/>
          <w:szCs w:val="24"/>
          <w:lang w:val="es-ES" w:eastAsia="es-ES"/>
        </w:rPr>
      </w:pP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val="es-ES" w:eastAsia="es-ES"/>
        </w:rPr>
        <w:t>Colocar, dentro del área del  Proyecto y antes de iniciar su ejecución, un letrero en un  lugar visible con el contenido establecido en formato adjunto.</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eastAsia="es-ES"/>
        </w:rPr>
      </w:pPr>
      <w:r w:rsidRPr="005C1A50">
        <w:rPr>
          <w:rFonts w:ascii="Times New Roman" w:eastAsia="Times New Roman" w:hAnsi="Times New Roman" w:cs="Times New Roman"/>
          <w:spacing w:val="-3"/>
          <w:sz w:val="24"/>
          <w:szCs w:val="24"/>
          <w:lang w:eastAsia="es-ES"/>
        </w:rPr>
        <w:t xml:space="preserve">Presentar cada cuatro (4)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eastAsia="es-ES"/>
        </w:rPr>
      </w:pPr>
      <w:r w:rsidRPr="005C1A50">
        <w:rPr>
          <w:rFonts w:ascii="Times New Roman" w:eastAsia="Times New Roman" w:hAnsi="Times New Roman" w:cs="Times New Roman"/>
          <w:spacing w:val="-3"/>
          <w:sz w:val="24"/>
          <w:szCs w:val="24"/>
          <w:lang w:val="es-ES" w:eastAsia="es-ES"/>
        </w:rPr>
        <w:t>Disponer en sitios autorizados los desechos sólidos, líquidos y desechos peligrosos generados durante la etapa de construcción y operación.</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eastAsia="es-ES"/>
        </w:rPr>
      </w:pPr>
      <w:r w:rsidRPr="005C1A50">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eastAsia="es-ES"/>
        </w:rPr>
        <w:t xml:space="preserve">El promotor deberá velar por que se cumplan las leyes de la Autoridad de Tránsito y Transporte Terrestre (ATTT) para el transporte de material y la velocidad permitida en poblados y centros educativos. </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eastAsia="es-ES"/>
        </w:rPr>
        <w:t>El promotor deberá respetar la servidumbre vial establecida para la vía que se encuentra frente al terreno.</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val="es-ES" w:eastAsia="es-ES"/>
        </w:rPr>
        <w:t>Tomar las medidas necesarias para evitar partículas en suspensión.</w:t>
      </w:r>
      <w:r w:rsidRPr="005C1A50">
        <w:rPr>
          <w:rFonts w:ascii="Times New Roman" w:eastAsia="Times New Roman" w:hAnsi="Times New Roman" w:cs="Times New Roman"/>
          <w:spacing w:val="-3"/>
          <w:sz w:val="24"/>
          <w:szCs w:val="24"/>
          <w:lang w:eastAsia="es-ES"/>
        </w:rPr>
        <w:t xml:space="preserve"> </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5C1A50" w:rsidRPr="005C1A50" w:rsidRDefault="005C1A50" w:rsidP="005C1A50">
      <w:pPr>
        <w:numPr>
          <w:ilvl w:val="0"/>
          <w:numId w:val="1"/>
        </w:numPr>
        <w:spacing w:after="0"/>
        <w:contextualSpacing/>
        <w:jc w:val="both"/>
        <w:rPr>
          <w:rFonts w:ascii="Times New Roman" w:eastAsia="Times New Roman" w:hAnsi="Times New Roman" w:cs="Times New Roman"/>
          <w:spacing w:val="-3"/>
          <w:sz w:val="24"/>
          <w:szCs w:val="24"/>
          <w:lang w:val="es-ES" w:eastAsia="es-ES"/>
        </w:rPr>
      </w:pPr>
      <w:r w:rsidRPr="005C1A50">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E624BD" w:rsidRPr="00BD7D94" w:rsidRDefault="00E624BD" w:rsidP="00E624BD">
      <w:pPr>
        <w:spacing w:after="0"/>
        <w:ind w:left="720"/>
        <w:contextualSpacing/>
        <w:jc w:val="both"/>
        <w:rPr>
          <w:rFonts w:ascii="Times New Roman" w:eastAsia="Times New Roman" w:hAnsi="Times New Roman" w:cs="Times New Roman"/>
          <w:sz w:val="24"/>
          <w:szCs w:val="24"/>
          <w:lang w:val="es-ES" w:eastAsia="es-ES"/>
        </w:rPr>
      </w:pPr>
    </w:p>
    <w:p w:rsidR="00E624BD" w:rsidRDefault="00E624BD" w:rsidP="00E624BD">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5C1A50" w:rsidRPr="005C1A50">
        <w:rPr>
          <w:rFonts w:ascii="Times New Roman" w:hAnsi="Times New Roman" w:cs="Times New Roman"/>
          <w:b/>
          <w:sz w:val="24"/>
          <w:szCs w:val="24"/>
          <w:lang w:val="es-ES_tradnl"/>
        </w:rPr>
        <w:t>ESTUDIO PARA EL DESARROLLO DE PLANOS, ESPECIFICACIONES TÉCNICAS Y CONSTRUCCIÓN DEL JUZGADO MUNICIPAL DE GUALACA, SALÓN DE MEDIACIÓN Y SALÓN DE FACILITADORES DEL ÓRGANO JUDICIAL, UBICADO EN LA PROVINCIA DE CHIRIQUÍ</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E624BD" w:rsidRPr="00702F3C" w:rsidRDefault="00E624BD" w:rsidP="00E624BD">
      <w:pPr>
        <w:adjustRightInd w:val="0"/>
        <w:spacing w:after="0"/>
        <w:jc w:val="both"/>
        <w:rPr>
          <w:rFonts w:ascii="Times New Roman" w:hAnsi="Times New Roman" w:cs="Times New Roman"/>
          <w:color w:val="000000"/>
          <w:sz w:val="24"/>
          <w:szCs w:val="24"/>
        </w:rPr>
      </w:pPr>
    </w:p>
    <w:p w:rsidR="00E624BD" w:rsidRDefault="00E624BD" w:rsidP="00E624BD">
      <w:pPr>
        <w:adjustRightInd w:val="0"/>
        <w:spacing w:after="0"/>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E624BD" w:rsidRPr="00702F3C" w:rsidRDefault="00E624BD" w:rsidP="00E624BD">
      <w:pPr>
        <w:adjustRightInd w:val="0"/>
        <w:spacing w:after="0"/>
        <w:jc w:val="both"/>
        <w:rPr>
          <w:rFonts w:ascii="Times New Roman" w:hAnsi="Times New Roman" w:cs="Times New Roman"/>
          <w:color w:val="000000"/>
          <w:sz w:val="24"/>
          <w:szCs w:val="24"/>
        </w:rPr>
      </w:pPr>
    </w:p>
    <w:p w:rsidR="00E624BD" w:rsidRDefault="00E624BD" w:rsidP="00E624BD">
      <w:pPr>
        <w:adjustRightInd w:val="0"/>
        <w:spacing w:after="0"/>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E624BD" w:rsidRPr="00702F3C" w:rsidRDefault="00E624BD" w:rsidP="00E624BD">
      <w:pPr>
        <w:adjustRightInd w:val="0"/>
        <w:spacing w:after="0"/>
        <w:jc w:val="both"/>
        <w:rPr>
          <w:rFonts w:ascii="Times New Roman" w:hAnsi="Times New Roman" w:cs="Times New Roman"/>
          <w:sz w:val="24"/>
          <w:szCs w:val="24"/>
        </w:rPr>
      </w:pPr>
    </w:p>
    <w:p w:rsidR="00E624BD" w:rsidRDefault="00E624BD" w:rsidP="00E624BD">
      <w:pPr>
        <w:tabs>
          <w:tab w:val="left" w:pos="426"/>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E624BD" w:rsidRPr="00702F3C" w:rsidRDefault="00E624BD" w:rsidP="00E624BD">
      <w:pPr>
        <w:tabs>
          <w:tab w:val="left" w:pos="426"/>
        </w:tabs>
        <w:suppressAutoHyphens/>
        <w:spacing w:after="0"/>
        <w:jc w:val="both"/>
        <w:rPr>
          <w:rFonts w:ascii="Times New Roman" w:hAnsi="Times New Roman" w:cs="Times New Roman"/>
          <w:spacing w:val="-3"/>
          <w:sz w:val="24"/>
          <w:szCs w:val="24"/>
          <w:lang w:val="es-ES_tradnl"/>
        </w:rPr>
      </w:pPr>
    </w:p>
    <w:p w:rsidR="00E624BD" w:rsidRDefault="00E624BD" w:rsidP="00E624BD">
      <w:pPr>
        <w:tabs>
          <w:tab w:val="left" w:pos="426"/>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5C1A50">
        <w:rPr>
          <w:rFonts w:ascii="Times New Roman" w:hAnsi="Times New Roman" w:cs="Times New Roman"/>
          <w:color w:val="000000"/>
          <w:spacing w:val="-3"/>
          <w:sz w:val="24"/>
          <w:szCs w:val="24"/>
          <w:lang w:val="es-ES_tradnl"/>
        </w:rPr>
        <w:t xml:space="preserve">el señor </w:t>
      </w:r>
      <w:r w:rsidR="005C1A50" w:rsidRPr="005C1A50">
        <w:rPr>
          <w:rFonts w:ascii="Times New Roman" w:hAnsi="Times New Roman" w:cs="Times New Roman"/>
          <w:b/>
          <w:spacing w:val="-3"/>
          <w:sz w:val="24"/>
          <w:szCs w:val="24"/>
          <w:lang w:val="es-ES"/>
        </w:rPr>
        <w:t>HERNAN A. DE LEÓN B.</w:t>
      </w:r>
      <w:r w:rsidR="005C1A50">
        <w:rPr>
          <w:rFonts w:ascii="Times New Roman" w:hAnsi="Times New Roman" w:cs="Times New Roman"/>
          <w:b/>
          <w:spacing w:val="-3"/>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E624BD" w:rsidRPr="00702F3C" w:rsidRDefault="00E624BD" w:rsidP="00E624BD">
      <w:pPr>
        <w:tabs>
          <w:tab w:val="left" w:pos="426"/>
        </w:tabs>
        <w:suppressAutoHyphens/>
        <w:spacing w:after="0"/>
        <w:jc w:val="both"/>
        <w:rPr>
          <w:rFonts w:ascii="Times New Roman" w:hAnsi="Times New Roman" w:cs="Times New Roman"/>
          <w:color w:val="000000"/>
          <w:spacing w:val="-3"/>
          <w:sz w:val="24"/>
          <w:szCs w:val="24"/>
          <w:lang w:val="es-ES_tradnl"/>
        </w:rPr>
      </w:pPr>
    </w:p>
    <w:p w:rsidR="00E624BD" w:rsidRPr="00702F3C" w:rsidRDefault="00E624BD" w:rsidP="00E624BD">
      <w:pPr>
        <w:tabs>
          <w:tab w:val="left" w:pos="0"/>
        </w:tabs>
        <w:suppressAutoHyphens/>
        <w:spacing w:after="0"/>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E624BD" w:rsidRPr="00702F3C" w:rsidRDefault="00E624BD" w:rsidP="00E624BD">
      <w:pPr>
        <w:tabs>
          <w:tab w:val="left" w:pos="0"/>
        </w:tabs>
        <w:suppressAutoHyphens/>
        <w:snapToGrid w:val="0"/>
        <w:spacing w:after="0"/>
        <w:jc w:val="both"/>
        <w:rPr>
          <w:rFonts w:ascii="Times New Roman" w:hAnsi="Times New Roman" w:cs="Times New Roman"/>
          <w:color w:val="000000"/>
          <w:spacing w:val="-3"/>
          <w:sz w:val="24"/>
          <w:szCs w:val="24"/>
        </w:rPr>
      </w:pPr>
    </w:p>
    <w:p w:rsidR="00E624BD" w:rsidRPr="00702F3C" w:rsidRDefault="00E624BD" w:rsidP="00E624BD">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E624BD" w:rsidRDefault="00E624BD" w:rsidP="00E624BD">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E624BD" w:rsidRPr="00702F3C" w:rsidRDefault="00E624BD" w:rsidP="00E624BD">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E624BD" w:rsidRPr="00BD7D94" w:rsidRDefault="00E624BD" w:rsidP="00E624BD">
      <w:pPr>
        <w:tabs>
          <w:tab w:val="left" w:pos="0"/>
        </w:tabs>
        <w:suppressAutoHyphens/>
        <w:snapToGrid w:val="0"/>
        <w:spacing w:after="0"/>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E624BD" w:rsidRDefault="00E624BD" w:rsidP="00E624BD">
      <w:pPr>
        <w:spacing w:after="0"/>
        <w:jc w:val="both"/>
        <w:rPr>
          <w:rFonts w:ascii="Times New Roman" w:eastAsia="Calibri" w:hAnsi="Times New Roman" w:cs="Times New Roman"/>
          <w:b/>
          <w:sz w:val="24"/>
          <w:szCs w:val="24"/>
          <w:lang w:val="es-ES"/>
        </w:rPr>
      </w:pPr>
    </w:p>
    <w:p w:rsidR="00E624BD" w:rsidRDefault="00E624BD" w:rsidP="00E624BD">
      <w:pPr>
        <w:spacing w:after="0"/>
        <w:jc w:val="both"/>
        <w:rPr>
          <w:rFonts w:ascii="Times New Roman" w:eastAsia="Calibri" w:hAnsi="Times New Roman" w:cs="Times New Roman"/>
          <w:b/>
          <w:sz w:val="24"/>
          <w:szCs w:val="24"/>
          <w:lang w:val="es-ES"/>
        </w:rPr>
      </w:pPr>
    </w:p>
    <w:p w:rsidR="00E624BD" w:rsidRPr="00702F3C" w:rsidRDefault="00E624BD" w:rsidP="00E624BD">
      <w:pPr>
        <w:spacing w:after="0"/>
        <w:jc w:val="both"/>
        <w:rPr>
          <w:rFonts w:ascii="Times New Roman" w:eastAsia="Calibri" w:hAnsi="Times New Roman" w:cs="Times New Roman"/>
          <w:b/>
          <w:sz w:val="24"/>
          <w:szCs w:val="24"/>
          <w:lang w:val="es-ES"/>
        </w:rPr>
      </w:pPr>
    </w:p>
    <w:p w:rsidR="00E624BD" w:rsidRPr="00702F3C" w:rsidRDefault="00E624BD" w:rsidP="00E624BD">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E624BD" w:rsidRPr="00702F3C" w:rsidRDefault="00E624BD" w:rsidP="00E624BD">
      <w:pPr>
        <w:spacing w:after="0"/>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E624BD" w:rsidRPr="00702F3C" w:rsidRDefault="00E624BD" w:rsidP="00E624BD">
      <w:pPr>
        <w:spacing w:after="0"/>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E624BD" w:rsidRPr="00702F3C" w:rsidRDefault="00E624BD" w:rsidP="00E624BD">
      <w:pPr>
        <w:spacing w:after="0"/>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E624BD" w:rsidRPr="00702F3C" w:rsidRDefault="00E624BD" w:rsidP="00E624BD">
      <w:pPr>
        <w:spacing w:after="0"/>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Default="00E624BD" w:rsidP="00E624BD">
      <w:pPr>
        <w:spacing w:after="0"/>
        <w:jc w:val="both"/>
        <w:rPr>
          <w:rFonts w:ascii="Times New Roman" w:eastAsia="Calibri" w:hAnsi="Times New Roman" w:cs="Times New Roman"/>
          <w:sz w:val="24"/>
          <w:szCs w:val="24"/>
          <w:lang w:val="es-ES"/>
        </w:rPr>
      </w:pPr>
    </w:p>
    <w:p w:rsidR="00E624BD" w:rsidRPr="00702F3C" w:rsidRDefault="00E624BD" w:rsidP="005C1A50">
      <w:pPr>
        <w:spacing w:after="0"/>
        <w:rPr>
          <w:rFonts w:ascii="Times New Roman" w:eastAsia="Calibri" w:hAnsi="Times New Roman" w:cs="Times New Roman"/>
          <w:sz w:val="24"/>
          <w:szCs w:val="24"/>
          <w:lang w:val="es-ES"/>
        </w:rPr>
      </w:pPr>
    </w:p>
    <w:p w:rsidR="00E624BD" w:rsidRPr="00BA19E0" w:rsidRDefault="00E624BD" w:rsidP="00E624BD">
      <w:pPr>
        <w:spacing w:after="0"/>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E624BD" w:rsidRPr="00BA19E0" w:rsidRDefault="00E624BD" w:rsidP="00E624BD">
      <w:pPr>
        <w:tabs>
          <w:tab w:val="center" w:pos="4512"/>
        </w:tabs>
        <w:suppressAutoHyphens/>
        <w:spacing w:after="0"/>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E624BD" w:rsidRPr="00BA19E0" w:rsidRDefault="00E624BD" w:rsidP="00E624BD">
      <w:pPr>
        <w:tabs>
          <w:tab w:val="center" w:pos="4512"/>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E624BD" w:rsidRPr="00BA19E0" w:rsidRDefault="00E624BD" w:rsidP="00E624BD">
      <w:pPr>
        <w:tabs>
          <w:tab w:val="left" w:pos="0"/>
        </w:tabs>
        <w:suppressAutoHyphens/>
        <w:spacing w:after="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E624BD" w:rsidRPr="00BA19E0" w:rsidRDefault="00E624BD" w:rsidP="00E624BD">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E624BD" w:rsidRPr="00BA19E0" w:rsidRDefault="00E624BD" w:rsidP="00E624BD">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E624BD" w:rsidRPr="00BA19E0" w:rsidRDefault="00E624BD" w:rsidP="00E624BD">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E624BD" w:rsidRPr="00BA19E0" w:rsidRDefault="00E624BD" w:rsidP="00E624BD">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E624BD" w:rsidRPr="00BA19E0" w:rsidRDefault="00E624BD" w:rsidP="00E624BD">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E624BD" w:rsidRPr="00BA19E0" w:rsidRDefault="00E624BD" w:rsidP="00E624BD">
      <w:pPr>
        <w:tabs>
          <w:tab w:val="left" w:pos="0"/>
        </w:tabs>
        <w:suppressAutoHyphens/>
        <w:spacing w:after="0"/>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E624BD" w:rsidRPr="00BA19E0" w:rsidRDefault="00E624BD" w:rsidP="00E624BD">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E624BD" w:rsidRPr="00BA19E0" w:rsidRDefault="00E624BD" w:rsidP="00E624BD">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E624BD" w:rsidRPr="00BA19E0" w:rsidRDefault="00E624BD" w:rsidP="00E624BD">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E624BD" w:rsidRPr="00BA19E0" w:rsidRDefault="00E624BD" w:rsidP="00E624BD">
      <w:pPr>
        <w:spacing w:after="0"/>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E624BD" w:rsidRPr="00BA19E0" w:rsidTr="00C742DB">
        <w:tc>
          <w:tcPr>
            <w:tcW w:w="1800" w:type="dxa"/>
          </w:tcPr>
          <w:p w:rsidR="00E624BD" w:rsidRPr="00BA19E0" w:rsidRDefault="00E624BD" w:rsidP="00C742DB">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E624BD" w:rsidRPr="00793DBF" w:rsidRDefault="00E624BD" w:rsidP="00C742DB">
            <w:pPr>
              <w:spacing w:line="276"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5C1A50" w:rsidRPr="005C1A50">
              <w:rPr>
                <w:rFonts w:ascii="Times New Roman" w:hAnsi="Times New Roman" w:cs="Times New Roman"/>
                <w:b/>
                <w:bCs/>
                <w:sz w:val="24"/>
                <w:szCs w:val="24"/>
                <w:lang w:val="es-ES"/>
              </w:rPr>
              <w:t>ESTUDIO PARA EL DESARROLLO DE PLANOS, ESPECIFICACIONES TÉCNICAS Y CONSTRUCCIÓN DEL JUZGADO MUNICIPAL DE GUALACA, SALÓN DE MEDIACIÓN Y SALÓN DE FACILITADORES DEL ÓRGANO JUDICIAL, UBICADO EN LA PROVINCIA DE CHIRIQUÍ</w:t>
            </w:r>
            <w:r w:rsidR="005C1A50">
              <w:rPr>
                <w:rFonts w:ascii="Times New Roman" w:hAnsi="Times New Roman" w:cs="Times New Roman"/>
                <w:b/>
                <w:bCs/>
                <w:sz w:val="24"/>
                <w:szCs w:val="24"/>
                <w:lang w:val="es-ES"/>
              </w:rPr>
              <w:t>.</w:t>
            </w:r>
          </w:p>
          <w:p w:rsidR="00E624BD" w:rsidRPr="00BA19E0" w:rsidRDefault="00E624BD" w:rsidP="00C742DB">
            <w:pPr>
              <w:spacing w:line="276" w:lineRule="auto"/>
              <w:jc w:val="both"/>
              <w:rPr>
                <w:rFonts w:ascii="Times New Roman" w:hAnsi="Times New Roman" w:cs="Times New Roman"/>
                <w:sz w:val="24"/>
                <w:szCs w:val="24"/>
              </w:rPr>
            </w:pPr>
          </w:p>
        </w:tc>
      </w:tr>
      <w:tr w:rsidR="00E624BD" w:rsidRPr="00BA19E0" w:rsidTr="00C742DB">
        <w:tc>
          <w:tcPr>
            <w:tcW w:w="1800" w:type="dxa"/>
          </w:tcPr>
          <w:p w:rsidR="00E624BD" w:rsidRPr="00BA19E0" w:rsidRDefault="00E624BD" w:rsidP="00C742DB">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E624BD" w:rsidRPr="00793DBF" w:rsidRDefault="00E624BD" w:rsidP="00C742DB">
            <w:pPr>
              <w:spacing w:line="276"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E624BD" w:rsidRPr="00BA19E0" w:rsidRDefault="00E624BD" w:rsidP="00C742DB">
            <w:pPr>
              <w:spacing w:line="276" w:lineRule="auto"/>
              <w:jc w:val="both"/>
              <w:rPr>
                <w:rFonts w:ascii="Times New Roman" w:hAnsi="Times New Roman" w:cs="Times New Roman"/>
                <w:sz w:val="24"/>
                <w:szCs w:val="24"/>
              </w:rPr>
            </w:pPr>
          </w:p>
        </w:tc>
      </w:tr>
      <w:tr w:rsidR="00E624BD" w:rsidRPr="00BA19E0" w:rsidTr="00C742DB">
        <w:tc>
          <w:tcPr>
            <w:tcW w:w="1800" w:type="dxa"/>
          </w:tcPr>
          <w:p w:rsidR="00E624BD" w:rsidRPr="00BA19E0" w:rsidRDefault="00E624BD" w:rsidP="00C742DB">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E624BD" w:rsidRPr="00BA19E0" w:rsidRDefault="00E624BD" w:rsidP="00C742DB">
            <w:pPr>
              <w:spacing w:line="276" w:lineRule="auto"/>
              <w:jc w:val="both"/>
              <w:rPr>
                <w:rFonts w:ascii="Times New Roman" w:hAnsi="Times New Roman" w:cs="Times New Roman"/>
                <w:sz w:val="24"/>
                <w:szCs w:val="24"/>
              </w:rPr>
            </w:pPr>
            <w:r w:rsidRPr="00793DBF">
              <w:rPr>
                <w:rFonts w:ascii="Times New Roman" w:hAnsi="Times New Roman" w:cs="Times New Roman"/>
                <w:b/>
                <w:spacing w:val="-3"/>
                <w:sz w:val="24"/>
                <w:szCs w:val="24"/>
              </w:rPr>
              <w:t>PROMOTOR</w:t>
            </w:r>
            <w:r>
              <w:rPr>
                <w:rFonts w:ascii="Times New Roman" w:hAnsi="Times New Roman" w:cs="Times New Roman"/>
                <w:b/>
                <w:spacing w:val="-3"/>
                <w:sz w:val="24"/>
                <w:szCs w:val="24"/>
              </w:rPr>
              <w:t>ES</w:t>
            </w:r>
            <w:r w:rsidRPr="00793DBF">
              <w:rPr>
                <w:rFonts w:ascii="Times New Roman" w:hAnsi="Times New Roman" w:cs="Times New Roman"/>
                <w:b/>
                <w:spacing w:val="-3"/>
                <w:sz w:val="24"/>
                <w:szCs w:val="24"/>
              </w:rPr>
              <w:t xml:space="preserve">: </w:t>
            </w:r>
            <w:r w:rsidR="005C1A50" w:rsidRPr="005C1A50">
              <w:rPr>
                <w:rFonts w:ascii="Times New Roman" w:hAnsi="Times New Roman" w:cs="Times New Roman"/>
                <w:b/>
                <w:sz w:val="24"/>
                <w:szCs w:val="24"/>
                <w:lang w:val="es-ES"/>
              </w:rPr>
              <w:t>HERNAN A. DE LEÓN B.</w:t>
            </w:r>
          </w:p>
        </w:tc>
      </w:tr>
      <w:tr w:rsidR="00E624BD" w:rsidRPr="00BA19E0" w:rsidTr="00C742DB">
        <w:tc>
          <w:tcPr>
            <w:tcW w:w="1800" w:type="dxa"/>
          </w:tcPr>
          <w:p w:rsidR="00E624BD" w:rsidRPr="00BA19E0" w:rsidRDefault="00E624BD" w:rsidP="00C742DB">
            <w:pPr>
              <w:spacing w:line="276"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E624BD" w:rsidRPr="00793DBF" w:rsidRDefault="00E624BD" w:rsidP="00C742DB">
            <w:pPr>
              <w:spacing w:line="276"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5C1A50">
              <w:rPr>
                <w:rFonts w:ascii="Times New Roman" w:hAnsi="Times New Roman" w:cs="Times New Roman"/>
                <w:b/>
                <w:spacing w:val="-3"/>
                <w:sz w:val="24"/>
                <w:szCs w:val="24"/>
                <w:lang w:val="es-ES"/>
              </w:rPr>
              <w:t>1002</w:t>
            </w:r>
            <w:r w:rsidRPr="00BD7D94">
              <w:rPr>
                <w:rFonts w:ascii="Times New Roman" w:hAnsi="Times New Roman" w:cs="Times New Roman"/>
                <w:b/>
                <w:spacing w:val="-3"/>
                <w:sz w:val="24"/>
                <w:szCs w:val="24"/>
                <w:lang w:val="es-ES"/>
              </w:rPr>
              <w:t xml:space="preserve">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E624BD" w:rsidRPr="00BA19E0" w:rsidRDefault="00E624BD" w:rsidP="00C742DB">
            <w:pPr>
              <w:spacing w:line="276" w:lineRule="auto"/>
              <w:jc w:val="both"/>
              <w:rPr>
                <w:rFonts w:ascii="Times New Roman" w:hAnsi="Times New Roman" w:cs="Times New Roman"/>
                <w:sz w:val="24"/>
                <w:szCs w:val="24"/>
                <w:vertAlign w:val="superscript"/>
              </w:rPr>
            </w:pPr>
          </w:p>
        </w:tc>
      </w:tr>
      <w:tr w:rsidR="00E624BD" w:rsidRPr="00BA19E0" w:rsidTr="00C742DB">
        <w:tc>
          <w:tcPr>
            <w:tcW w:w="1800" w:type="dxa"/>
          </w:tcPr>
          <w:p w:rsidR="00E624BD" w:rsidRPr="00BA19E0" w:rsidRDefault="00E624BD" w:rsidP="00C742DB">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E624BD" w:rsidRPr="00BA19E0" w:rsidRDefault="00E624BD" w:rsidP="00C742DB">
            <w:pPr>
              <w:spacing w:line="276"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E624BD" w:rsidRPr="00BA19E0" w:rsidRDefault="00E624BD" w:rsidP="00E624BD">
      <w:pPr>
        <w:tabs>
          <w:tab w:val="left" w:pos="0"/>
          <w:tab w:val="left" w:pos="1440"/>
        </w:tabs>
        <w:suppressAutoHyphens/>
        <w:spacing w:after="0"/>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E624BD" w:rsidRPr="00BA19E0" w:rsidTr="00C742DB">
        <w:tc>
          <w:tcPr>
            <w:tcW w:w="1548" w:type="dxa"/>
          </w:tcPr>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E624BD" w:rsidRPr="00BA19E0" w:rsidRDefault="00E624BD" w:rsidP="00C742DB">
            <w:pPr>
              <w:spacing w:line="276" w:lineRule="auto"/>
              <w:jc w:val="both"/>
              <w:rPr>
                <w:rFonts w:ascii="Times New Roman" w:hAnsi="Times New Roman" w:cs="Times New Roman"/>
                <w:sz w:val="24"/>
                <w:szCs w:val="24"/>
                <w:lang w:val="es-ES_tradnl"/>
              </w:rPr>
            </w:pPr>
          </w:p>
          <w:p w:rsidR="00E624BD" w:rsidRPr="00BA19E0" w:rsidRDefault="00E624BD" w:rsidP="00C742DB">
            <w:pPr>
              <w:spacing w:line="276" w:lineRule="auto"/>
              <w:jc w:val="both"/>
              <w:rPr>
                <w:rFonts w:ascii="Times New Roman" w:hAnsi="Times New Roman" w:cs="Times New Roman"/>
                <w:sz w:val="24"/>
                <w:szCs w:val="24"/>
                <w:lang w:val="es-ES_tradnl"/>
              </w:rPr>
            </w:pPr>
          </w:p>
          <w:p w:rsidR="00E624BD" w:rsidRPr="00BA19E0" w:rsidRDefault="00E624BD" w:rsidP="00C742DB">
            <w:pPr>
              <w:spacing w:line="276" w:lineRule="auto"/>
              <w:jc w:val="both"/>
              <w:rPr>
                <w:rFonts w:ascii="Times New Roman" w:hAnsi="Times New Roman" w:cs="Times New Roman"/>
                <w:sz w:val="24"/>
                <w:szCs w:val="24"/>
                <w:lang w:val="es-ES_tradnl"/>
              </w:rPr>
            </w:pPr>
          </w:p>
        </w:tc>
        <w:tc>
          <w:tcPr>
            <w:tcW w:w="4230" w:type="dxa"/>
          </w:tcPr>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E624BD" w:rsidRPr="00BA19E0" w:rsidTr="00C742DB">
        <w:tc>
          <w:tcPr>
            <w:tcW w:w="1548" w:type="dxa"/>
          </w:tcPr>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E624BD" w:rsidRPr="00BA19E0" w:rsidRDefault="00E624BD" w:rsidP="00C742DB">
            <w:pPr>
              <w:tabs>
                <w:tab w:val="left" w:pos="0"/>
              </w:tabs>
              <w:suppressAutoHyphens/>
              <w:spacing w:line="276"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E624BD" w:rsidRDefault="00E624BD" w:rsidP="00E624BD">
      <w:pPr>
        <w:jc w:val="both"/>
      </w:pPr>
    </w:p>
    <w:p w:rsidR="00E624BD" w:rsidRDefault="00E624BD" w:rsidP="00E624BD"/>
    <w:p w:rsidR="00777232" w:rsidRDefault="0064495F"/>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5F" w:rsidRDefault="0064495F" w:rsidP="00E624BD">
      <w:pPr>
        <w:spacing w:after="0" w:line="240" w:lineRule="auto"/>
      </w:pPr>
      <w:r>
        <w:separator/>
      </w:r>
    </w:p>
  </w:endnote>
  <w:endnote w:type="continuationSeparator" w:id="0">
    <w:p w:rsidR="0064495F" w:rsidRDefault="0064495F" w:rsidP="00E6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64495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64495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5C1A50">
          <w:rPr>
            <w:rFonts w:ascii="Times New Roman" w:eastAsiaTheme="majorEastAsia" w:hAnsi="Times New Roman" w:cs="Times New Roman"/>
            <w:sz w:val="16"/>
            <w:szCs w:val="16"/>
            <w:lang w:val="es-ES"/>
          </w:rPr>
          <w:t>DRCH-IA-119</w:t>
        </w:r>
        <w:r w:rsidRPr="001C506E">
          <w:rPr>
            <w:rFonts w:ascii="Times New Roman" w:eastAsiaTheme="majorEastAsia" w:hAnsi="Times New Roman" w:cs="Times New Roman"/>
            <w:sz w:val="16"/>
            <w:szCs w:val="16"/>
            <w:lang w:val="es-ES"/>
          </w:rPr>
          <w:t>- 2019</w:t>
        </w:r>
      </w:p>
      <w:p w:rsidR="00D67A3D" w:rsidRPr="007A0A51" w:rsidRDefault="005C1A50">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30</w:t>
        </w:r>
        <w:r w:rsidR="0064495F">
          <w:rPr>
            <w:rFonts w:ascii="Times New Roman" w:eastAsiaTheme="majorEastAsia" w:hAnsi="Times New Roman" w:cs="Times New Roman"/>
            <w:sz w:val="16"/>
            <w:szCs w:val="16"/>
            <w:lang w:val="es-ES"/>
          </w:rPr>
          <w:t>-10</w:t>
        </w:r>
        <w:r w:rsidR="0064495F" w:rsidRPr="001C506E">
          <w:rPr>
            <w:rFonts w:ascii="Times New Roman" w:eastAsiaTheme="majorEastAsia" w:hAnsi="Times New Roman" w:cs="Times New Roman"/>
            <w:sz w:val="16"/>
            <w:szCs w:val="16"/>
            <w:lang w:val="es-ES"/>
          </w:rPr>
          <w:t>-2019</w:t>
        </w:r>
      </w:p>
    </w:sdtContent>
  </w:sdt>
  <w:p w:rsidR="00D67A3D" w:rsidRDefault="006449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64495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64495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5C1A50">
          <w:rPr>
            <w:rFonts w:ascii="Times New Roman" w:eastAsiaTheme="majorEastAsia" w:hAnsi="Times New Roman" w:cs="Times New Roman"/>
            <w:sz w:val="16"/>
            <w:szCs w:val="16"/>
            <w:lang w:val="es-ES"/>
          </w:rPr>
          <w:t>-119</w:t>
        </w:r>
        <w:r w:rsidRPr="00E150E1">
          <w:rPr>
            <w:rFonts w:ascii="Times New Roman" w:eastAsiaTheme="majorEastAsia" w:hAnsi="Times New Roman" w:cs="Times New Roman"/>
            <w:sz w:val="16"/>
            <w:szCs w:val="16"/>
            <w:lang w:val="es-ES"/>
          </w:rPr>
          <w:t>- 2019</w:t>
        </w:r>
      </w:p>
      <w:p w:rsidR="007A0A51" w:rsidRPr="007A0A51" w:rsidRDefault="00E624BD"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30</w:t>
        </w:r>
        <w:r w:rsidR="0064495F">
          <w:rPr>
            <w:rFonts w:ascii="Times New Roman" w:eastAsiaTheme="majorEastAsia" w:hAnsi="Times New Roman" w:cs="Times New Roman"/>
            <w:sz w:val="16"/>
            <w:szCs w:val="16"/>
            <w:lang w:val="es-ES"/>
          </w:rPr>
          <w:t>-10</w:t>
        </w:r>
        <w:r w:rsidR="0064495F">
          <w:rPr>
            <w:rFonts w:ascii="Times New Roman" w:eastAsiaTheme="majorEastAsia" w:hAnsi="Times New Roman" w:cs="Times New Roman"/>
            <w:sz w:val="16"/>
            <w:szCs w:val="16"/>
            <w:lang w:val="es-ES"/>
          </w:rPr>
          <w:t>-2019</w:t>
        </w:r>
      </w:p>
    </w:sdtContent>
  </w:sdt>
  <w:p w:rsidR="007A0A51" w:rsidRDefault="006449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5F" w:rsidRDefault="0064495F" w:rsidP="00E624BD">
      <w:pPr>
        <w:spacing w:after="0" w:line="240" w:lineRule="auto"/>
      </w:pPr>
      <w:r>
        <w:separator/>
      </w:r>
    </w:p>
  </w:footnote>
  <w:footnote w:type="continuationSeparator" w:id="0">
    <w:p w:rsidR="0064495F" w:rsidRDefault="0064495F" w:rsidP="00E62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BD"/>
    <w:rsid w:val="00090471"/>
    <w:rsid w:val="005C1A50"/>
    <w:rsid w:val="0064495F"/>
    <w:rsid w:val="00B429A8"/>
    <w:rsid w:val="00E624B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B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624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4BD"/>
  </w:style>
  <w:style w:type="paragraph" w:styleId="Textoindependiente">
    <w:name w:val="Body Text"/>
    <w:basedOn w:val="Normal"/>
    <w:link w:val="TextoindependienteCar1"/>
    <w:uiPriority w:val="99"/>
    <w:rsid w:val="00E624BD"/>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E624BD"/>
  </w:style>
  <w:style w:type="character" w:customStyle="1" w:styleId="TextoindependienteCar1">
    <w:name w:val="Texto independiente Car1"/>
    <w:basedOn w:val="Fuentedeprrafopredeter"/>
    <w:link w:val="Textoindependiente"/>
    <w:uiPriority w:val="99"/>
    <w:locked/>
    <w:rsid w:val="00E624BD"/>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E62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624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B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624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4BD"/>
  </w:style>
  <w:style w:type="paragraph" w:styleId="Textoindependiente">
    <w:name w:val="Body Text"/>
    <w:basedOn w:val="Normal"/>
    <w:link w:val="TextoindependienteCar1"/>
    <w:uiPriority w:val="99"/>
    <w:rsid w:val="00E624BD"/>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E624BD"/>
  </w:style>
  <w:style w:type="character" w:customStyle="1" w:styleId="TextoindependienteCar1">
    <w:name w:val="Texto independiente Car1"/>
    <w:basedOn w:val="Fuentedeprrafopredeter"/>
    <w:link w:val="Textoindependiente"/>
    <w:uiPriority w:val="99"/>
    <w:locked/>
    <w:rsid w:val="00E624BD"/>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E62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624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1966</Words>
  <Characters>10816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2019-10-30T19:05:00Z</dcterms:created>
  <dcterms:modified xsi:type="dcterms:W3CDTF">2019-10-30T19:21:00Z</dcterms:modified>
</cp:coreProperties>
</file>