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7A" w:rsidRPr="008B3E35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</w:pPr>
      <w:r w:rsidRPr="008B3E35"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  <w:t>DIRECCIÓN REGIONAL DE PANAMÁ METROPOLITANA</w:t>
      </w:r>
    </w:p>
    <w:p w:rsidR="00A87F7A" w:rsidRPr="008B3E35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es-PA"/>
        </w:rPr>
      </w:pPr>
      <w:r w:rsidRPr="008B3E35">
        <w:rPr>
          <w:rFonts w:ascii="Times New Roman" w:eastAsia="Cambria" w:hAnsi="Times New Roman" w:cs="Times New Roman"/>
          <w:sz w:val="24"/>
          <w:szCs w:val="24"/>
          <w:lang w:eastAsia="es-PA"/>
        </w:rPr>
        <w:t>Edificio 501, Ave. Ascanio Villaláz</w:t>
      </w:r>
    </w:p>
    <w:p w:rsidR="00A87F7A" w:rsidRPr="008B3E35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es-PA"/>
        </w:rPr>
      </w:pPr>
      <w:r w:rsidRPr="008B3E35">
        <w:rPr>
          <w:rFonts w:ascii="Times New Roman" w:eastAsia="Cambria" w:hAnsi="Times New Roman" w:cs="Times New Roman"/>
          <w:sz w:val="24"/>
          <w:szCs w:val="24"/>
          <w:lang w:eastAsia="es-PA"/>
        </w:rPr>
        <w:t>Altos de Curundú, Ancón, Panamá</w:t>
      </w:r>
    </w:p>
    <w:p w:rsidR="00A87F7A" w:rsidRPr="008B3E35" w:rsidRDefault="00A87F7A" w:rsidP="00A87F7A">
      <w:pPr>
        <w:spacing w:after="0" w:line="240" w:lineRule="auto"/>
        <w:ind w:right="466"/>
        <w:jc w:val="right"/>
        <w:rPr>
          <w:rFonts w:ascii="Times New Roman" w:eastAsia="Cambria" w:hAnsi="Times New Roman" w:cs="Times New Roman"/>
          <w:sz w:val="24"/>
          <w:szCs w:val="24"/>
          <w:lang w:eastAsia="es-PA"/>
        </w:rPr>
      </w:pPr>
    </w:p>
    <w:p w:rsidR="00A87F7A" w:rsidRPr="008B3E35" w:rsidRDefault="00A87F7A" w:rsidP="00A87F7A">
      <w:pPr>
        <w:spacing w:after="0" w:line="240" w:lineRule="auto"/>
        <w:ind w:right="466"/>
        <w:jc w:val="right"/>
        <w:rPr>
          <w:rFonts w:ascii="Times New Roman" w:eastAsia="Calibri" w:hAnsi="Times New Roman" w:cs="Times New Roman"/>
          <w:sz w:val="24"/>
          <w:szCs w:val="24"/>
          <w:lang w:eastAsia="es-PA"/>
        </w:rPr>
      </w:pPr>
      <w:r w:rsidRPr="008B3E35">
        <w:rPr>
          <w:rFonts w:ascii="Times New Roman" w:eastAsia="Calibri" w:hAnsi="Times New Roman" w:cs="Times New Roman"/>
          <w:sz w:val="24"/>
          <w:szCs w:val="24"/>
          <w:lang w:eastAsia="es-PA"/>
        </w:rPr>
        <w:t>Tel. 500-0855, Apartado 0843-00793, Panamá</w:t>
      </w:r>
    </w:p>
    <w:p w:rsidR="00A87F7A" w:rsidRPr="008B3E35" w:rsidRDefault="006570DC" w:rsidP="00A87F7A">
      <w:pPr>
        <w:spacing w:after="0" w:line="240" w:lineRule="auto"/>
        <w:ind w:right="460"/>
        <w:jc w:val="right"/>
        <w:rPr>
          <w:rFonts w:ascii="Times New Roman" w:eastAsia="Calibri" w:hAnsi="Times New Roman" w:cs="Times New Roman"/>
          <w:sz w:val="24"/>
          <w:szCs w:val="24"/>
          <w:lang w:eastAsia="es-PA"/>
        </w:rPr>
      </w:pPr>
      <w:hyperlink r:id="rId8">
        <w:r w:rsidR="00A87F7A" w:rsidRPr="008B3E35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  <w:lang w:eastAsia="es-PA"/>
          </w:rPr>
          <w:t>www.miambiente.gob.pa</w:t>
        </w:r>
      </w:hyperlink>
    </w:p>
    <w:p w:rsidR="00A87F7A" w:rsidRPr="008B3E35" w:rsidRDefault="00A87F7A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8B3E35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Informe Técnico </w:t>
      </w:r>
      <w:r w:rsidR="00872469"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DRPM-</w:t>
      </w:r>
      <w:r w:rsidR="00AB1075"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SE</w:t>
      </w:r>
      <w:r w:rsidR="00597C3B" w:rsidRPr="008B3E35">
        <w:rPr>
          <w:rFonts w:ascii="Times New Roman" w:eastAsia="Times New Roman" w:hAnsi="Times New Roman" w:cs="Times New Roman"/>
          <w:b/>
          <w:sz w:val="24"/>
          <w:szCs w:val="24"/>
        </w:rPr>
        <w:t>IA-</w:t>
      </w: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MOD No. 0</w:t>
      </w:r>
      <w:r w:rsidR="00F2752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42</w:t>
      </w: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8B3E35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8B3E35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766CE4" w:rsidP="00766CE4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s-ES"/>
              </w:rPr>
            </w:pPr>
            <w:r w:rsidRPr="008B3E35">
              <w:rPr>
                <w:rFonts w:ascii="Times New Roman" w:hAnsi="Times New Roman" w:cs="Times New Roman"/>
                <w:b/>
                <w:sz w:val="24"/>
                <w:szCs w:val="24"/>
              </w:rPr>
              <w:t>“EDIFICACIONES PARA LOCALES COMERCIALES, DEPÓSITO y TORRES DE APARTAMENTO CONDADO PLAZA”</w:t>
            </w:r>
          </w:p>
        </w:tc>
      </w:tr>
      <w:tr w:rsidR="00922EAC" w:rsidRPr="008B3E35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A32CAF" w:rsidP="00341D45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8B3E35">
              <w:rPr>
                <w:rFonts w:ascii="Times New Roman" w:hAnsi="Times New Roman" w:cs="Times New Roman"/>
                <w:b/>
                <w:sz w:val="24"/>
                <w:szCs w:val="24"/>
              </w:rPr>
              <w:t>FUNDACIÓN MIZRAMAD</w:t>
            </w:r>
            <w:r w:rsidR="00FD614F" w:rsidRPr="008B3E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E06FE" w:rsidRPr="008B3E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22EAC" w:rsidRPr="008B3E35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8B3E35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B7B89" w:rsidP="009B7B89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JULIO A DÍAZ DÁVILA</w:t>
            </w:r>
            <w:r w:rsidR="00236C93"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, (IR</w:t>
            </w:r>
            <w:r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236C93"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46</w:t>
            </w:r>
            <w:r w:rsidR="00236C93"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21</w:t>
            </w:r>
            <w:r w:rsidR="00236C93"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922EAC" w:rsidRPr="008B3E35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A32CAF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D76EA0"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AN</w:t>
            </w:r>
            <w:r w:rsidR="00A32CAF"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CÓN</w:t>
            </w:r>
            <w:r w:rsidR="00FE06FE"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DISTRITO DE </w:t>
            </w:r>
            <w:r w:rsidR="006115F8"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PANAMÁ</w:t>
            </w:r>
            <w:r w:rsidR="00FE06FE"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8B3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8B3E35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22EAC" w:rsidRPr="008B3E35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3A5075" w:rsidP="00F27525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</w:t>
            </w:r>
            <w:r w:rsidR="00F27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5</w:t>
            </w:r>
            <w:bookmarkStart w:id="0" w:name="_GoBack"/>
            <w:bookmarkEnd w:id="0"/>
            <w:r w:rsidR="00922EAC"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</w:t>
            </w:r>
            <w:r w:rsidR="00840754"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octubre</w:t>
            </w:r>
            <w:r w:rsidR="00922EAC" w:rsidRPr="008B3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8B3E35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8B3E35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8B3E3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 xml:space="preserve">Mgter </w:t>
            </w:r>
            <w:r w:rsidR="00FE06FE" w:rsidRPr="008B3E3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8B3E35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8B3E35" w:rsidRDefault="00922EAC" w:rsidP="009C7FDE">
      <w:pPr>
        <w:numPr>
          <w:ilvl w:val="0"/>
          <w:numId w:val="1"/>
        </w:numP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8B3E35" w:rsidRDefault="00922EAC" w:rsidP="009C7FD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A32CAF" w:rsidRPr="008B3E35">
        <w:rPr>
          <w:rFonts w:ascii="Times New Roman" w:hAnsi="Times New Roman" w:cs="Times New Roman"/>
          <w:b/>
          <w:sz w:val="24"/>
          <w:szCs w:val="24"/>
        </w:rPr>
        <w:t>FUNDACIÓN MIZRAMAD</w:t>
      </w:r>
      <w:r w:rsidR="003109B8" w:rsidRPr="008B3E35">
        <w:rPr>
          <w:rFonts w:ascii="Times New Roman" w:hAnsi="Times New Roman" w:cs="Times New Roman"/>
          <w:b/>
          <w:sz w:val="24"/>
          <w:szCs w:val="24"/>
        </w:rPr>
        <w:t>,</w:t>
      </w:r>
      <w:r w:rsidRPr="008B3E35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8B3E35" w:rsidRDefault="00922EAC" w:rsidP="009C7FD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8B3E35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8B3E35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8B3E35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8B3E35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8B3E35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8B3E35" w:rsidRDefault="00922EAC" w:rsidP="009C7FDE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0341F2" w:rsidRPr="008B3E35" w:rsidRDefault="00922EAC" w:rsidP="00D02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044371" w:rsidRPr="008B3E35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130D6B" w:rsidRPr="008B3E35">
        <w:rPr>
          <w:rFonts w:ascii="Times New Roman" w:hAnsi="Times New Roman" w:cs="Times New Roman"/>
          <w:b/>
          <w:sz w:val="24"/>
          <w:szCs w:val="24"/>
        </w:rPr>
        <w:t>ARAPM-IA</w:t>
      </w:r>
      <w:r w:rsidR="00130D6B" w:rsidRPr="008B3E35">
        <w:rPr>
          <w:rFonts w:ascii="Times New Roman" w:hAnsi="Times New Roman" w:cs="Times New Roman"/>
          <w:sz w:val="24"/>
          <w:szCs w:val="24"/>
        </w:rPr>
        <w:t>-064-2015 de 07 de mayo de 2015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766CE4" w:rsidRPr="008B3E35">
        <w:rPr>
          <w:rFonts w:ascii="Times New Roman" w:hAnsi="Times New Roman" w:cs="Times New Roman"/>
          <w:b/>
          <w:sz w:val="24"/>
          <w:szCs w:val="24"/>
        </w:rPr>
        <w:t>“EDIFICACIONES PARA LOCALES COMERCIALES, DEPÓSITO y TORRES DE APARTAMENTO CONDADO PLAZA”,</w:t>
      </w:r>
      <w:r w:rsidR="00A87F7A" w:rsidRPr="008B3E35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A32CAF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romovido por </w:t>
      </w:r>
      <w:r w:rsidR="00A32CAF" w:rsidRPr="008B3E35">
        <w:rPr>
          <w:rFonts w:ascii="Times New Roman" w:hAnsi="Times New Roman" w:cs="Times New Roman"/>
          <w:color w:val="000000"/>
          <w:spacing w:val="-3"/>
          <w:sz w:val="24"/>
          <w:szCs w:val="24"/>
          <w:lang w:val="es-ES_tradnl"/>
        </w:rPr>
        <w:t xml:space="preserve">sociedad </w:t>
      </w:r>
      <w:r w:rsidR="00A32CAF" w:rsidRPr="008B3E35">
        <w:rPr>
          <w:rFonts w:ascii="Times New Roman" w:hAnsi="Times New Roman" w:cs="Times New Roman"/>
          <w:b/>
          <w:sz w:val="24"/>
          <w:szCs w:val="24"/>
        </w:rPr>
        <w:t>FUNDACIÓN MIZRAMAD</w:t>
      </w:r>
      <w:r w:rsidR="003A2D0E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F24BA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registrada en </w:t>
      </w:r>
      <w:r w:rsidR="000341F2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(PERSONERIA JURÍDICA) </w:t>
      </w:r>
      <w:r w:rsidR="00E869F4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Folio </w:t>
      </w:r>
      <w:r w:rsidR="000341F2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30811 (U)</w:t>
      </w:r>
      <w:r w:rsidR="005D22FA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341F2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desde el martes 26 de agosto de 2008.</w:t>
      </w:r>
    </w:p>
    <w:p w:rsidR="000341F2" w:rsidRPr="008B3E35" w:rsidRDefault="000341F2" w:rsidP="00D02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3E05" w:rsidRPr="008B3E35" w:rsidRDefault="004153E5" w:rsidP="00223E0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Q</w:t>
      </w:r>
      <w:r w:rsidR="00D61FAE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ue el aludido proyecto </w:t>
      </w:r>
      <w:r w:rsidR="00E869F4" w:rsidRPr="008B3E35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según la documentacion aportada por el peticionario junto al memorial de solicitud correspondiente, </w:t>
      </w:r>
      <w:r w:rsidR="00223E05" w:rsidRPr="008B3E35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consiste 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en el desarrollo de </w:t>
      </w:r>
      <w:r w:rsidR="00223E05" w:rsidRPr="008B3E35">
        <w:rPr>
          <w:rFonts w:ascii="Times New Roman" w:hAnsi="Times New Roman" w:cs="Times New Roman"/>
          <w:b/>
          <w:bCs/>
          <w:sz w:val="24"/>
          <w:szCs w:val="24"/>
        </w:rPr>
        <w:t xml:space="preserve">Edificación Residencial 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:constituidas por 3 torres de 19 pisos cada uno , donde los mismos van de nivel 200 a 2000, con 8 unidades por pisos, los mismos de 4 de 3 recamaras y 4 de 2 recamara , para apartamentos de 3 recamaras con sala comedor, lavandería, cocina, bar, gimnasio, baños, áreas de niños terraza techada, terraza abierta, cada torres con una cancha multi uso bohío, juegos, en el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000</w:t>
      </w:r>
      <w:r w:rsidR="003A5075" w:rsidRPr="008B3E35">
        <w:rPr>
          <w:rFonts w:ascii="Times New Roman" w:hAnsi="Times New Roman" w:cs="Times New Roman"/>
          <w:b/>
          <w:sz w:val="24"/>
          <w:szCs w:val="24"/>
        </w:rPr>
        <w:t>,</w:t>
      </w:r>
      <w:r w:rsidR="003A5075" w:rsidRPr="008B3E35">
        <w:rPr>
          <w:rFonts w:ascii="Times New Roman" w:hAnsi="Times New Roman" w:cs="Times New Roman"/>
          <w:sz w:val="24"/>
          <w:szCs w:val="24"/>
        </w:rPr>
        <w:t xml:space="preserve"> está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conformado por estacionamiento, tanque de gas, trasformadores, eléctricos, garita de seguridad, planta de tratamiento y lobby para cada torre, el promotor, </w:t>
      </w:r>
      <w:r w:rsidR="003A5075" w:rsidRPr="008B3E35">
        <w:rPr>
          <w:rFonts w:ascii="Times New Roman" w:hAnsi="Times New Roman" w:cs="Times New Roman"/>
          <w:b/>
          <w:bCs/>
          <w:sz w:val="24"/>
          <w:szCs w:val="24"/>
        </w:rPr>
        <w:t>Edificación de Deposito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: Está conformada de la siguiente manera,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100 al 400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deposito, escalera y ascensores y de depósito, escalera y ascensores (dos),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000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de descarga, deposito, administración, baños, escalera y ascensores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100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deposito, escalera y ascensores,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200 al 400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deposito, escalera y ascensores y </w:t>
      </w:r>
      <w:r w:rsidR="00223E05" w:rsidRPr="008B3E35">
        <w:rPr>
          <w:rFonts w:ascii="Times New Roman" w:hAnsi="Times New Roman" w:cs="Times New Roman"/>
          <w:b/>
          <w:bCs/>
          <w:sz w:val="24"/>
          <w:szCs w:val="24"/>
        </w:rPr>
        <w:t>Edi</w:t>
      </w:r>
      <w:r w:rsidR="003A5075" w:rsidRPr="008B3E35">
        <w:rPr>
          <w:rFonts w:ascii="Times New Roman" w:hAnsi="Times New Roman" w:cs="Times New Roman"/>
          <w:b/>
          <w:bCs/>
          <w:sz w:val="24"/>
          <w:szCs w:val="24"/>
        </w:rPr>
        <w:t>ficaciones de Locales y Oficina</w:t>
      </w:r>
      <w:r w:rsidR="00223E05" w:rsidRPr="008B3E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Está conformado por el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200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este tiene aproximadamente 125 estacionamiento, rampa de acceso, tanque de agua soterrado, dos locales y tres ascensores,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100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conformado por aproximadamente 45 estacionamiento, cinco locales, cuarto eléctrico, planta de emergencia, oficina administrativas, cuarto de basura, planta de tratamiento, cuarto de medidores de agua eléctricos, dos escaleras y tres ascensores,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000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conformado por </w:t>
      </w:r>
      <w:r w:rsidR="00223E05" w:rsidRPr="008B3E35">
        <w:rPr>
          <w:rFonts w:ascii="Times New Roman" w:hAnsi="Times New Roman" w:cs="Times New Roman"/>
          <w:sz w:val="24"/>
          <w:szCs w:val="24"/>
        </w:rPr>
        <w:lastRenderedPageBreak/>
        <w:t xml:space="preserve">aproximadamente 42 estacionamiento, tanque de gas, 17 locales, pasillos de circulación, 15 oficinas, dos escaleras y tres ascensores, </w:t>
      </w:r>
      <w:r w:rsidR="00223E05" w:rsidRPr="008B3E35">
        <w:rPr>
          <w:rFonts w:ascii="Times New Roman" w:hAnsi="Times New Roman" w:cs="Times New Roman"/>
          <w:b/>
          <w:sz w:val="24"/>
          <w:szCs w:val="24"/>
        </w:rPr>
        <w:t>nivel 200 al 400</w:t>
      </w:r>
      <w:r w:rsidR="00223E05" w:rsidRPr="008B3E35">
        <w:rPr>
          <w:rFonts w:ascii="Times New Roman" w:hAnsi="Times New Roman" w:cs="Times New Roman"/>
          <w:sz w:val="24"/>
          <w:szCs w:val="24"/>
        </w:rPr>
        <w:t xml:space="preserve"> cada nivel está conformado por aproximadamente 24 oficinas, servicio sanitarios comunales , pasillos de circulación, esto es la conformación del proyecto.</w:t>
      </w:r>
    </w:p>
    <w:p w:rsidR="0055161C" w:rsidRPr="008B3E35" w:rsidRDefault="0055161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8B3E3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8B3E3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5730B3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380246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="000C79B2" w:rsidRPr="008B3E3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380246" w:rsidRPr="008B3E3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octubre</w:t>
      </w:r>
      <w:r w:rsidR="000C79B2" w:rsidRPr="008B3E3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8B3E3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8B3E3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8B3E3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A32CAF" w:rsidRPr="008B3E35">
        <w:rPr>
          <w:rFonts w:ascii="Times New Roman" w:hAnsi="Times New Roman" w:cs="Times New Roman"/>
          <w:b/>
          <w:sz w:val="24"/>
          <w:szCs w:val="24"/>
        </w:rPr>
        <w:t>FUNDACIÓN MIZRAMAD</w:t>
      </w:r>
      <w:r w:rsidR="003A2D0E"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8B3E3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cuyo representante legal</w:t>
      </w:r>
      <w:r w:rsidR="00380246" w:rsidRPr="008B3E3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es el </w:t>
      </w:r>
      <w:r w:rsidR="00380246" w:rsidRPr="008B3E35">
        <w:rPr>
          <w:rFonts w:ascii="Times New Roman" w:hAnsi="Times New Roman" w:cs="Times New Roman"/>
          <w:sz w:val="24"/>
          <w:szCs w:val="24"/>
        </w:rPr>
        <w:t>señor</w:t>
      </w:r>
      <w:r w:rsidR="00380246" w:rsidRPr="008B3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246"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ISA</w:t>
      </w:r>
      <w:r w:rsidR="00380246" w:rsidRPr="008B3E35">
        <w:rPr>
          <w:rFonts w:ascii="Times New Roman" w:hAnsi="Times New Roman" w:cs="Times New Roman"/>
          <w:b/>
          <w:sz w:val="24"/>
          <w:szCs w:val="24"/>
        </w:rPr>
        <w:t xml:space="preserve">AC MIZRACHI RUSSO, </w:t>
      </w:r>
      <w:r w:rsidR="00380246" w:rsidRPr="008B3E35">
        <w:rPr>
          <w:rFonts w:ascii="Times New Roman" w:hAnsi="Times New Roman" w:cs="Times New Roman"/>
          <w:sz w:val="24"/>
          <w:szCs w:val="24"/>
        </w:rPr>
        <w:t>varón, panameño, mayor de edad, cedula de identidad personal No</w:t>
      </w:r>
      <w:r w:rsidR="00380246" w:rsidRPr="008B3E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0246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8-101-672</w:t>
      </w: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766CE4" w:rsidRPr="008B3E35">
        <w:rPr>
          <w:rFonts w:ascii="Times New Roman" w:hAnsi="Times New Roman" w:cs="Times New Roman"/>
          <w:b/>
          <w:sz w:val="24"/>
          <w:szCs w:val="24"/>
        </w:rPr>
        <w:t>“EDIFICACIONES PARA LOCALES COMERCIALES, DEPÓSITO y TORRES DE APARTAMENTO CONDADO PLAZA”</w:t>
      </w: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8B3E35" w:rsidRDefault="00922EAC" w:rsidP="009C7FDE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8B3E3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8B3E3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8B3E35">
        <w:rPr>
          <w:rFonts w:ascii="Times New Roman" w:hAnsi="Times New Roman" w:cs="Times New Roman"/>
          <w:sz w:val="24"/>
          <w:szCs w:val="24"/>
        </w:rPr>
        <w:t xml:space="preserve"> </w:t>
      </w:r>
      <w:r w:rsidRPr="008B3E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8B3E3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1D5A30" w:rsidRPr="008B3E3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</w:t>
      </w:r>
      <w:r w:rsidR="003A5075" w:rsidRPr="008B3E3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9</w:t>
      </w:r>
      <w:r w:rsidRPr="008B3E3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A87F7A"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23 </w:t>
      </w:r>
      <w:r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de </w:t>
      </w:r>
      <w:r w:rsidR="009B7B89"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octubre</w:t>
      </w:r>
      <w:r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8B3E35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8B3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766CE4" w:rsidRPr="008B3E35">
        <w:rPr>
          <w:rFonts w:ascii="Times New Roman" w:hAnsi="Times New Roman" w:cs="Times New Roman"/>
          <w:b/>
          <w:sz w:val="24"/>
          <w:szCs w:val="24"/>
        </w:rPr>
        <w:t>“EDIFICACIONES PARA LOCALES COMERCIALES, DEPÓSITO y TORRES DE APARTAMENTO CONDADO PLAZA”</w:t>
      </w:r>
      <w:r w:rsidR="00EA15EA"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8B3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8B3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8B3E3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0C79B2" w:rsidRPr="008B3E35" w:rsidRDefault="000C79B2" w:rsidP="009C7FDE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8B3E35" w:rsidRDefault="00922EAC" w:rsidP="009C7FDE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02281" w:rsidRPr="008B3E35" w:rsidRDefault="00922EAC" w:rsidP="00D02281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</w:t>
      </w:r>
      <w:r w:rsidR="00A35A0F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B7B89" w:rsidRPr="008B3E35" w:rsidRDefault="009B7B89" w:rsidP="009B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0246" w:rsidRPr="008B3E35" w:rsidRDefault="009B7B89" w:rsidP="009B7B8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E35">
        <w:rPr>
          <w:rFonts w:ascii="Times New Roman" w:hAnsi="Times New Roman" w:cs="Times New Roman"/>
          <w:color w:val="000000"/>
          <w:sz w:val="24"/>
          <w:szCs w:val="24"/>
        </w:rPr>
        <w:t xml:space="preserve">Consiste en la adición de un área de sótano, </w:t>
      </w:r>
      <w:r w:rsidRPr="008B3E35">
        <w:rPr>
          <w:rFonts w:ascii="Times New Roman" w:hAnsi="Times New Roman" w:cs="Times New Roman"/>
          <w:sz w:val="24"/>
          <w:szCs w:val="24"/>
        </w:rPr>
        <w:t xml:space="preserve">sobre una torre No 2 del proyecto que le adicionara el sótano, </w:t>
      </w:r>
      <w:r w:rsidRPr="008B3E35">
        <w:rPr>
          <w:rFonts w:ascii="Times New Roman" w:hAnsi="Times New Roman" w:cs="Times New Roman"/>
          <w:color w:val="000000"/>
          <w:sz w:val="24"/>
          <w:szCs w:val="24"/>
        </w:rPr>
        <w:t>donde el mismo se llevara a cabo actividades de corte y relleno, para el caso de relleno el mismo sería de alrededor de 2,849.32 m³ y para el área de corte sería de 3,232.72 m³, en el plano del sótano, estaría compuesto de alrededor de: 21 estacionamiento aproximadamente, cuarto de bomba, cuarto eléctrico, Lobby, Seguridad, vestíbulo de Torre 1, Cisterna, área de tanque de gas.</w:t>
      </w:r>
    </w:p>
    <w:p w:rsidR="00380246" w:rsidRPr="008B3E35" w:rsidRDefault="00380246" w:rsidP="009B7B89">
      <w:pPr>
        <w:tabs>
          <w:tab w:val="left" w:pos="426"/>
          <w:tab w:val="left" w:pos="709"/>
          <w:tab w:val="left" w:pos="1560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8B3E35" w:rsidRDefault="00922EAC" w:rsidP="004E6B5F">
      <w:pPr>
        <w:tabs>
          <w:tab w:val="left" w:pos="426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8B3E3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8B3E35" w:rsidRDefault="00922EAC" w:rsidP="00872469">
      <w:pPr>
        <w:numPr>
          <w:ilvl w:val="0"/>
          <w:numId w:val="5"/>
        </w:numPr>
        <w:tabs>
          <w:tab w:val="left" w:pos="426"/>
        </w:tabs>
        <w:spacing w:after="10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8B3E3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8B3E35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8D702C" w:rsidRPr="008B3E35">
        <w:rPr>
          <w:rFonts w:ascii="Times New Roman" w:hAnsi="Times New Roman" w:cs="Times New Roman"/>
          <w:b/>
          <w:sz w:val="24"/>
          <w:szCs w:val="24"/>
        </w:rPr>
        <w:t>DRPM-IA</w:t>
      </w:r>
      <w:r w:rsidR="008D702C" w:rsidRPr="008B3E35">
        <w:rPr>
          <w:rFonts w:ascii="Times New Roman" w:hAnsi="Times New Roman" w:cs="Times New Roman"/>
          <w:sz w:val="24"/>
          <w:szCs w:val="24"/>
        </w:rPr>
        <w:t>-200-2016 del 08 de agosto de 2016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6CE4" w:rsidRPr="008B3E35">
        <w:rPr>
          <w:rFonts w:ascii="Times New Roman" w:hAnsi="Times New Roman" w:cs="Times New Roman"/>
          <w:b/>
          <w:sz w:val="24"/>
          <w:szCs w:val="24"/>
        </w:rPr>
        <w:t>“EDIFICACIONES PARA LOCALES COMERCIALES, DEPÓSITO y TORRES DE APARTAMENTO CONDADO PLAZA”</w:t>
      </w:r>
      <w:r w:rsidR="00A32CAF" w:rsidRPr="008B3E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0700"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A32CAF" w:rsidRPr="008B3E35">
        <w:rPr>
          <w:rFonts w:ascii="Times New Roman" w:hAnsi="Times New Roman" w:cs="Times New Roman"/>
          <w:b/>
          <w:sz w:val="24"/>
          <w:szCs w:val="24"/>
        </w:rPr>
        <w:t>FUNDACIÓN MIZRAMAD</w:t>
      </w:r>
      <w:r w:rsidR="00840754" w:rsidRPr="008B3E35">
        <w:rPr>
          <w:rFonts w:ascii="Times New Roman" w:hAnsi="Times New Roman" w:cs="Times New Roman"/>
          <w:sz w:val="24"/>
          <w:szCs w:val="24"/>
        </w:rPr>
        <w:t xml:space="preserve"> </w:t>
      </w:r>
      <w:r w:rsidRPr="008B3E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8B3E3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/>
        </w:rPr>
      </w:pPr>
    </w:p>
    <w:p w:rsidR="00922EAC" w:rsidRPr="008B3E35" w:rsidRDefault="00922EAC" w:rsidP="009C7F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8B3E35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8B3E35" w:rsidRDefault="00922EAC" w:rsidP="00872469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3E3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D5542D" w:rsidRPr="0009195A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8B3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8B3E3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8B3E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766CE4" w:rsidRPr="008B3E35">
        <w:rPr>
          <w:rFonts w:ascii="Times New Roman" w:hAnsi="Times New Roman" w:cs="Times New Roman"/>
          <w:b/>
          <w:sz w:val="24"/>
          <w:szCs w:val="24"/>
        </w:rPr>
        <w:t xml:space="preserve">“EDIFICACIONES PARA LOCALES </w:t>
      </w:r>
      <w:r w:rsidR="00766CE4" w:rsidRPr="0009195A">
        <w:rPr>
          <w:rFonts w:ascii="Times New Roman" w:hAnsi="Times New Roman" w:cs="Times New Roman"/>
          <w:b/>
          <w:sz w:val="24"/>
          <w:szCs w:val="24"/>
        </w:rPr>
        <w:t>COMERCIALES, DEPÓSITO y TORRES DE APARTAMENTO CONDADO PLAZA”</w:t>
      </w:r>
      <w:r w:rsidR="0027590D" w:rsidRPr="0009195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09195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A32CAF" w:rsidRPr="0009195A">
        <w:rPr>
          <w:rFonts w:ascii="Times New Roman" w:hAnsi="Times New Roman" w:cs="Times New Roman"/>
          <w:b/>
          <w:sz w:val="24"/>
          <w:szCs w:val="24"/>
        </w:rPr>
        <w:t>FUNDACIÓN MIZRAMAD</w:t>
      </w:r>
      <w:r w:rsidR="008D702C" w:rsidRPr="0009195A">
        <w:rPr>
          <w:rFonts w:ascii="Times New Roman" w:hAnsi="Times New Roman" w:cs="Times New Roman"/>
          <w:b/>
          <w:sz w:val="24"/>
          <w:szCs w:val="24"/>
        </w:rPr>
        <w:t>,</w:t>
      </w:r>
      <w:r w:rsidR="008D702C" w:rsidRPr="0009195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5542D" w:rsidRPr="000919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0919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09195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09195A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9B7B89" w:rsidRPr="0009195A">
        <w:rPr>
          <w:rFonts w:ascii="Times New Roman" w:hAnsi="Times New Roman" w:cs="Times New Roman"/>
          <w:b/>
          <w:sz w:val="24"/>
          <w:szCs w:val="24"/>
        </w:rPr>
        <w:t>ARAPM-IA</w:t>
      </w:r>
      <w:r w:rsidR="009B7B89" w:rsidRPr="0009195A">
        <w:rPr>
          <w:rFonts w:ascii="Times New Roman" w:hAnsi="Times New Roman" w:cs="Times New Roman"/>
          <w:sz w:val="24"/>
          <w:szCs w:val="24"/>
        </w:rPr>
        <w:t>-064-2015 de 07 de mayo de 2015</w:t>
      </w:r>
      <w:r w:rsidR="00D5542D" w:rsidRPr="0009195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0919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09195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9B7B89" w:rsidRPr="0009195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de la modificación</w:t>
      </w:r>
      <w:r w:rsidR="00D5542D" w:rsidRPr="0009195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9B7B89" w:rsidRPr="0009195A" w:rsidRDefault="009B7B89" w:rsidP="009B7B8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19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Consiste en la adición de un área de sótano, </w:t>
      </w:r>
      <w:r w:rsidRPr="0009195A">
        <w:rPr>
          <w:rFonts w:ascii="Times New Roman" w:hAnsi="Times New Roman" w:cs="Times New Roman"/>
          <w:sz w:val="24"/>
          <w:szCs w:val="24"/>
        </w:rPr>
        <w:t xml:space="preserve">sobre una torre No 2 del proyecto que le adicionara el sótano, </w:t>
      </w:r>
      <w:r w:rsidRPr="0009195A">
        <w:rPr>
          <w:rFonts w:ascii="Times New Roman" w:hAnsi="Times New Roman" w:cs="Times New Roman"/>
          <w:color w:val="000000"/>
          <w:sz w:val="24"/>
          <w:szCs w:val="24"/>
        </w:rPr>
        <w:t>donde el mismo se llevara a cabo actividades de corte y relleno, para el caso de relleno el mismo sería de alrededor de 2,849.32 m³ y para el área de corte sería de 3,232.72 m³, en el plano del sótano, estaría compuesto de alrededor de: 21 estacionamiento aproximadamente, cuarto de bomba, cuarto eléctrico, Lobby, Seguridad, vestíbulo de Torre 1, Cisterna, área de tanque de gas.</w:t>
      </w:r>
    </w:p>
    <w:p w:rsidR="00922EAC" w:rsidRPr="0009195A" w:rsidRDefault="00922EAC" w:rsidP="009C7FDE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09195A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9195A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5A3F" w:rsidRPr="0009195A" w:rsidRDefault="005B6FB8" w:rsidP="00615A3F">
      <w:pPr>
        <w:rPr>
          <w:rFonts w:ascii="Times New Roman" w:eastAsia="MS Mincho" w:hAnsi="Times New Roman" w:cs="Times New Roman"/>
          <w:b/>
          <w:caps/>
          <w:color w:val="000000"/>
        </w:rPr>
      </w:pPr>
      <w:r w:rsidRPr="0009195A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FF95F" wp14:editId="312E9218">
                <wp:simplePos x="0" y="0"/>
                <wp:positionH relativeFrom="column">
                  <wp:posOffset>2859405</wp:posOffset>
                </wp:positionH>
                <wp:positionV relativeFrom="paragraph">
                  <wp:posOffset>118110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FB8" w:rsidRPr="000D0700" w:rsidRDefault="005B6FB8" w:rsidP="005B6F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5B6FB8" w:rsidRPr="000D0700" w:rsidRDefault="005B6FB8" w:rsidP="005B6F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5B6FB8" w:rsidRPr="000D0700" w:rsidRDefault="005B6FB8" w:rsidP="005B6F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5B6FB8" w:rsidRDefault="005B6FB8" w:rsidP="005B6FB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5.15pt;margin-top:9.3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PUjAezfAAAACgEAAA8AAAAAAAAAAAAAAAAA4AQAAGRycy9kb3ducmV2LnhtbFBLBQYAAAAA&#10;BAAEAPMAAADsBQAAAAA=&#10;" stroked="f">
                <v:textbox style="mso-fit-shape-to-text:t">
                  <w:txbxContent>
                    <w:p w:rsidR="005B6FB8" w:rsidRPr="000D0700" w:rsidRDefault="005B6FB8" w:rsidP="005B6FB8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5B6FB8" w:rsidRPr="000D0700" w:rsidRDefault="005B6FB8" w:rsidP="005B6FB8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5B6FB8" w:rsidRPr="000D0700" w:rsidRDefault="005B6FB8" w:rsidP="005B6FB8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5B6FB8" w:rsidRDefault="005B6FB8" w:rsidP="005B6FB8"/>
                  </w:txbxContent>
                </v:textbox>
              </v:shape>
            </w:pict>
          </mc:Fallback>
        </mc:AlternateContent>
      </w:r>
      <w:r w:rsidR="00615A3F" w:rsidRPr="0009195A">
        <w:rPr>
          <w:rFonts w:ascii="Times New Roman" w:eastAsia="MS Mincho" w:hAnsi="Times New Roman" w:cs="Times New Roman"/>
          <w:b/>
          <w:caps/>
          <w:color w:val="000000"/>
        </w:rPr>
        <w:t>__________________________</w:t>
      </w:r>
      <w:r w:rsidRPr="0009195A">
        <w:rPr>
          <w:rFonts w:ascii="Times New Roman" w:eastAsia="MS Mincho" w:hAnsi="Times New Roman" w:cs="Times New Roman"/>
          <w:b/>
          <w:caps/>
          <w:color w:val="000000"/>
        </w:rPr>
        <w:t xml:space="preserve">     </w:t>
      </w:r>
    </w:p>
    <w:p w:rsidR="00615A3F" w:rsidRPr="000D0700" w:rsidRDefault="00615A3F" w:rsidP="00615A3F">
      <w:pPr>
        <w:spacing w:after="0" w:line="240" w:lineRule="auto"/>
        <w:rPr>
          <w:rFonts w:ascii="Times New Roman" w:eastAsia="MS Mincho" w:hAnsi="Times New Roman" w:cs="Times New Roman"/>
          <w:b/>
          <w:caps/>
          <w:color w:val="000000"/>
        </w:rPr>
      </w:pPr>
      <w:r w:rsidRPr="0009195A">
        <w:rPr>
          <w:rFonts w:ascii="Times New Roman" w:eastAsia="MS Mincho" w:hAnsi="Times New Roman" w:cs="Times New Roman"/>
          <w:b/>
          <w:caps/>
          <w:color w:val="000000"/>
        </w:rPr>
        <w:t>VÍCTOR GUERRA A.</w:t>
      </w:r>
      <w:r w:rsidRPr="000D0700">
        <w:rPr>
          <w:rFonts w:ascii="Times New Roman" w:eastAsia="MS Mincho" w:hAnsi="Times New Roman" w:cs="Times New Roman"/>
          <w:b/>
          <w:caps/>
          <w:color w:val="000000"/>
        </w:rPr>
        <w:t xml:space="preserve"> </w:t>
      </w:r>
    </w:p>
    <w:p w:rsidR="0011250F" w:rsidRPr="005B6FB8" w:rsidRDefault="005B6FB8" w:rsidP="005B6F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Técnico  Evaluador</w:t>
      </w:r>
    </w:p>
    <w:sectPr w:rsidR="0011250F" w:rsidRPr="005B6FB8" w:rsidSect="00C96399">
      <w:headerReference w:type="default" r:id="rId9"/>
      <w:footerReference w:type="default" r:id="rId10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DC" w:rsidRDefault="006570DC" w:rsidP="00922EAC">
      <w:pPr>
        <w:spacing w:after="0" w:line="240" w:lineRule="auto"/>
      </w:pPr>
      <w:r>
        <w:separator/>
      </w:r>
    </w:p>
  </w:endnote>
  <w:endnote w:type="continuationSeparator" w:id="0">
    <w:p w:rsidR="006570DC" w:rsidRDefault="006570DC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3A5075" w:rsidRDefault="00CD1E1A" w:rsidP="000D0700">
    <w:pPr>
      <w:pStyle w:val="Piedepgina"/>
      <w:tabs>
        <w:tab w:val="left" w:pos="360"/>
        <w:tab w:val="left" w:pos="1530"/>
      </w:tabs>
      <w:rPr>
        <w:b/>
        <w:sz w:val="10"/>
        <w:szCs w:val="10"/>
      </w:rPr>
    </w:pPr>
    <w:r w:rsidRPr="003A5075">
      <w:rPr>
        <w:sz w:val="10"/>
        <w:szCs w:val="10"/>
      </w:rPr>
      <w:t xml:space="preserve">Informe </w:t>
    </w:r>
    <w:r w:rsidRPr="003A5075">
      <w:rPr>
        <w:b/>
        <w:sz w:val="10"/>
        <w:szCs w:val="10"/>
      </w:rPr>
      <w:t xml:space="preserve">Técnico </w:t>
    </w:r>
    <w:r w:rsidR="00872469" w:rsidRPr="003A5075">
      <w:rPr>
        <w:b/>
        <w:sz w:val="10"/>
        <w:szCs w:val="10"/>
      </w:rPr>
      <w:t>DRPM-</w:t>
    </w:r>
    <w:r w:rsidR="00FD614F" w:rsidRPr="003A5075">
      <w:rPr>
        <w:b/>
        <w:sz w:val="10"/>
        <w:szCs w:val="10"/>
      </w:rPr>
      <w:t>SE</w:t>
    </w:r>
    <w:r w:rsidR="00872469" w:rsidRPr="003A5075">
      <w:rPr>
        <w:b/>
        <w:sz w:val="10"/>
        <w:szCs w:val="10"/>
      </w:rPr>
      <w:t>IA-</w:t>
    </w:r>
    <w:r w:rsidRPr="003A5075">
      <w:rPr>
        <w:b/>
        <w:sz w:val="10"/>
        <w:szCs w:val="10"/>
      </w:rPr>
      <w:t>MOD- N° 0</w:t>
    </w:r>
    <w:r w:rsidR="00F27525">
      <w:rPr>
        <w:b/>
        <w:sz w:val="10"/>
        <w:szCs w:val="10"/>
      </w:rPr>
      <w:t>42</w:t>
    </w:r>
    <w:r w:rsidRPr="003A5075">
      <w:rPr>
        <w:b/>
        <w:sz w:val="10"/>
        <w:szCs w:val="10"/>
      </w:rPr>
      <w:t>-2019</w:t>
    </w:r>
  </w:p>
  <w:p w:rsidR="00100644" w:rsidRPr="00100644" w:rsidRDefault="00CD1E1A" w:rsidP="00EA15EA">
    <w:pPr>
      <w:spacing w:after="0" w:line="240" w:lineRule="auto"/>
      <w:rPr>
        <w:rFonts w:ascii="Times New Roman" w:hAnsi="Times New Roman" w:cs="Times New Roman"/>
        <w:b/>
        <w:sz w:val="10"/>
        <w:szCs w:val="10"/>
      </w:rPr>
    </w:pPr>
    <w:r w:rsidRPr="00100644">
      <w:rPr>
        <w:rFonts w:ascii="Times New Roman" w:hAnsi="Times New Roman" w:cs="Times New Roman"/>
        <w:b/>
        <w:sz w:val="10"/>
        <w:szCs w:val="10"/>
      </w:rPr>
      <w:t>Proyecto:</w:t>
    </w:r>
    <w:r w:rsidRPr="00100644">
      <w:rPr>
        <w:rFonts w:ascii="Times New Roman" w:hAnsi="Times New Roman" w:cs="Times New Roman"/>
        <w:bCs/>
        <w:sz w:val="10"/>
        <w:szCs w:val="10"/>
      </w:rPr>
      <w:t xml:space="preserve"> </w:t>
    </w:r>
    <w:r w:rsidR="00100644" w:rsidRPr="00100644">
      <w:rPr>
        <w:rFonts w:ascii="Times New Roman" w:hAnsi="Times New Roman" w:cs="Times New Roman"/>
        <w:b/>
        <w:sz w:val="12"/>
        <w:szCs w:val="12"/>
      </w:rPr>
      <w:t>EDIFICACIONES PARA LOCALES COMERCIALES, DEPÓSITO y TORRES DE APARTAMENTO CONDADO PLAZA</w:t>
    </w:r>
    <w:r w:rsidR="00100644" w:rsidRPr="00100644">
      <w:rPr>
        <w:rFonts w:ascii="Times New Roman" w:hAnsi="Times New Roman" w:cs="Times New Roman"/>
        <w:b/>
        <w:sz w:val="10"/>
        <w:szCs w:val="10"/>
      </w:rPr>
      <w:t xml:space="preserve"> </w:t>
    </w:r>
  </w:p>
  <w:p w:rsidR="008B7E33" w:rsidRPr="00100644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0"/>
        <w:szCs w:val="10"/>
      </w:rPr>
    </w:pPr>
    <w:r w:rsidRPr="00100644">
      <w:rPr>
        <w:rFonts w:ascii="Times New Roman" w:hAnsi="Times New Roman" w:cs="Times New Roman"/>
        <w:b/>
        <w:color w:val="000000"/>
        <w:sz w:val="10"/>
        <w:szCs w:val="10"/>
      </w:rPr>
      <w:t>Promotor:</w:t>
    </w:r>
    <w:r w:rsidRPr="00100644">
      <w:rPr>
        <w:rFonts w:ascii="Times New Roman" w:hAnsi="Times New Roman" w:cs="Times New Roman"/>
        <w:color w:val="000000"/>
        <w:sz w:val="10"/>
        <w:szCs w:val="10"/>
      </w:rPr>
      <w:t xml:space="preserve"> </w:t>
    </w:r>
    <w:r w:rsidR="00100644" w:rsidRPr="00100644">
      <w:rPr>
        <w:rFonts w:ascii="Times New Roman" w:hAnsi="Times New Roman" w:cs="Times New Roman"/>
        <w:b/>
        <w:sz w:val="12"/>
        <w:szCs w:val="12"/>
      </w:rPr>
      <w:t>FUNDACIÓN MIZRAMAD</w:t>
    </w:r>
    <w:r w:rsidR="00FD614F" w:rsidRPr="003A5075">
      <w:rPr>
        <w:rFonts w:ascii="Times New Roman" w:hAnsi="Times New Roman" w:cs="Times New Roman"/>
        <w:b/>
        <w:sz w:val="10"/>
        <w:szCs w:val="10"/>
      </w:rPr>
      <w:t>.</w:t>
    </w:r>
  </w:p>
  <w:p w:rsidR="008B7E33" w:rsidRDefault="006570DC">
    <w:pPr>
      <w:pStyle w:val="Piedepgina"/>
      <w:rPr>
        <w:b/>
        <w:sz w:val="12"/>
        <w:szCs w:val="12"/>
      </w:rPr>
    </w:pPr>
  </w:p>
  <w:p w:rsidR="00FD614F" w:rsidRPr="00917CD0" w:rsidRDefault="00FD614F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DC" w:rsidRDefault="006570DC" w:rsidP="00922EAC">
      <w:pPr>
        <w:spacing w:after="0" w:line="240" w:lineRule="auto"/>
      </w:pPr>
      <w:r>
        <w:separator/>
      </w:r>
    </w:p>
  </w:footnote>
  <w:footnote w:type="continuationSeparator" w:id="0">
    <w:p w:rsidR="006570DC" w:rsidRDefault="006570DC" w:rsidP="0092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62" w:rsidRDefault="00C34462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-48260</wp:posOffset>
          </wp:positionV>
          <wp:extent cx="1936750" cy="629553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704"/>
    <w:multiLevelType w:val="hybridMultilevel"/>
    <w:tmpl w:val="365E1172"/>
    <w:lvl w:ilvl="0" w:tplc="1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57BCA"/>
    <w:multiLevelType w:val="hybridMultilevel"/>
    <w:tmpl w:val="77C05E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CA"/>
    <w:multiLevelType w:val="hybridMultilevel"/>
    <w:tmpl w:val="F2B0DC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B3F40"/>
    <w:multiLevelType w:val="hybridMultilevel"/>
    <w:tmpl w:val="820EDF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341F2"/>
    <w:rsid w:val="00044371"/>
    <w:rsid w:val="00047181"/>
    <w:rsid w:val="000540D7"/>
    <w:rsid w:val="000661DB"/>
    <w:rsid w:val="000664BD"/>
    <w:rsid w:val="000822EB"/>
    <w:rsid w:val="00084299"/>
    <w:rsid w:val="0009195A"/>
    <w:rsid w:val="000C79B2"/>
    <w:rsid w:val="000D0700"/>
    <w:rsid w:val="000F7BFB"/>
    <w:rsid w:val="00100644"/>
    <w:rsid w:val="00130D6B"/>
    <w:rsid w:val="0013508B"/>
    <w:rsid w:val="00136661"/>
    <w:rsid w:val="00184621"/>
    <w:rsid w:val="001864F4"/>
    <w:rsid w:val="001925AB"/>
    <w:rsid w:val="001D1313"/>
    <w:rsid w:val="001D5A30"/>
    <w:rsid w:val="001E09AD"/>
    <w:rsid w:val="001F0DB4"/>
    <w:rsid w:val="001F7E67"/>
    <w:rsid w:val="00223E05"/>
    <w:rsid w:val="00236C93"/>
    <w:rsid w:val="002417EA"/>
    <w:rsid w:val="002655B1"/>
    <w:rsid w:val="0027590D"/>
    <w:rsid w:val="002F42C6"/>
    <w:rsid w:val="003109B8"/>
    <w:rsid w:val="0033098D"/>
    <w:rsid w:val="00341D45"/>
    <w:rsid w:val="00342D8B"/>
    <w:rsid w:val="00380246"/>
    <w:rsid w:val="00395820"/>
    <w:rsid w:val="003A2D0E"/>
    <w:rsid w:val="003A5075"/>
    <w:rsid w:val="003F1934"/>
    <w:rsid w:val="00401B60"/>
    <w:rsid w:val="004153E5"/>
    <w:rsid w:val="00444296"/>
    <w:rsid w:val="00455DFF"/>
    <w:rsid w:val="0046601A"/>
    <w:rsid w:val="004C7F10"/>
    <w:rsid w:val="004D0BA4"/>
    <w:rsid w:val="004E6B5F"/>
    <w:rsid w:val="004F17F9"/>
    <w:rsid w:val="005045AB"/>
    <w:rsid w:val="00516C37"/>
    <w:rsid w:val="0055161C"/>
    <w:rsid w:val="005560EF"/>
    <w:rsid w:val="005730B3"/>
    <w:rsid w:val="00576C6E"/>
    <w:rsid w:val="00595CB5"/>
    <w:rsid w:val="00597C3B"/>
    <w:rsid w:val="005B6FB8"/>
    <w:rsid w:val="005C5DF6"/>
    <w:rsid w:val="005D22FA"/>
    <w:rsid w:val="005D2F3F"/>
    <w:rsid w:val="005F24BA"/>
    <w:rsid w:val="006115F8"/>
    <w:rsid w:val="00615A3F"/>
    <w:rsid w:val="00624322"/>
    <w:rsid w:val="006570DC"/>
    <w:rsid w:val="00660E7D"/>
    <w:rsid w:val="006613DF"/>
    <w:rsid w:val="00664E34"/>
    <w:rsid w:val="006A50F0"/>
    <w:rsid w:val="00707472"/>
    <w:rsid w:val="007168F0"/>
    <w:rsid w:val="0072073B"/>
    <w:rsid w:val="00757A44"/>
    <w:rsid w:val="007663DF"/>
    <w:rsid w:val="00766CE4"/>
    <w:rsid w:val="00793E4E"/>
    <w:rsid w:val="007A5AB0"/>
    <w:rsid w:val="00807A8F"/>
    <w:rsid w:val="00831C27"/>
    <w:rsid w:val="00840754"/>
    <w:rsid w:val="00872469"/>
    <w:rsid w:val="00893022"/>
    <w:rsid w:val="008B3E35"/>
    <w:rsid w:val="008D3C10"/>
    <w:rsid w:val="008D54E6"/>
    <w:rsid w:val="008D702C"/>
    <w:rsid w:val="00917CD0"/>
    <w:rsid w:val="00922EAC"/>
    <w:rsid w:val="009547A4"/>
    <w:rsid w:val="009844F8"/>
    <w:rsid w:val="00986D0B"/>
    <w:rsid w:val="0099211A"/>
    <w:rsid w:val="009B2ED4"/>
    <w:rsid w:val="009B74EE"/>
    <w:rsid w:val="009B7B89"/>
    <w:rsid w:val="009C7FDE"/>
    <w:rsid w:val="00A148E0"/>
    <w:rsid w:val="00A16C26"/>
    <w:rsid w:val="00A32CAF"/>
    <w:rsid w:val="00A35A0F"/>
    <w:rsid w:val="00A64F28"/>
    <w:rsid w:val="00A87F7A"/>
    <w:rsid w:val="00A96106"/>
    <w:rsid w:val="00A963DF"/>
    <w:rsid w:val="00AA0F43"/>
    <w:rsid w:val="00AA7E8B"/>
    <w:rsid w:val="00AB1075"/>
    <w:rsid w:val="00B42F21"/>
    <w:rsid w:val="00B62078"/>
    <w:rsid w:val="00B9134B"/>
    <w:rsid w:val="00BF5E90"/>
    <w:rsid w:val="00C27BDF"/>
    <w:rsid w:val="00C34462"/>
    <w:rsid w:val="00C417B5"/>
    <w:rsid w:val="00C94090"/>
    <w:rsid w:val="00CB0808"/>
    <w:rsid w:val="00CD1E1A"/>
    <w:rsid w:val="00CE0D4D"/>
    <w:rsid w:val="00CE56A2"/>
    <w:rsid w:val="00D02281"/>
    <w:rsid w:val="00D36FB5"/>
    <w:rsid w:val="00D5542D"/>
    <w:rsid w:val="00D61FAE"/>
    <w:rsid w:val="00D76EA0"/>
    <w:rsid w:val="00DB05E2"/>
    <w:rsid w:val="00DD1588"/>
    <w:rsid w:val="00DE04A6"/>
    <w:rsid w:val="00E121CF"/>
    <w:rsid w:val="00E27008"/>
    <w:rsid w:val="00E47FD1"/>
    <w:rsid w:val="00E731C3"/>
    <w:rsid w:val="00E869F4"/>
    <w:rsid w:val="00EA15EA"/>
    <w:rsid w:val="00EA69CD"/>
    <w:rsid w:val="00EB0BC6"/>
    <w:rsid w:val="00EC30D8"/>
    <w:rsid w:val="00F01D3C"/>
    <w:rsid w:val="00F055B0"/>
    <w:rsid w:val="00F27525"/>
    <w:rsid w:val="00F37561"/>
    <w:rsid w:val="00F37FA5"/>
    <w:rsid w:val="00F44667"/>
    <w:rsid w:val="00F469B3"/>
    <w:rsid w:val="00FC6B0E"/>
    <w:rsid w:val="00FD614F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1112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92</cp:revision>
  <cp:lastPrinted>2019-04-04T16:55:00Z</cp:lastPrinted>
  <dcterms:created xsi:type="dcterms:W3CDTF">2019-04-22T16:01:00Z</dcterms:created>
  <dcterms:modified xsi:type="dcterms:W3CDTF">2019-10-31T14:39:00Z</dcterms:modified>
</cp:coreProperties>
</file>