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7A" w:rsidRPr="00A330C9" w:rsidRDefault="00A87F7A" w:rsidP="00A87F7A">
      <w:pPr>
        <w:spacing w:after="0" w:line="240" w:lineRule="auto"/>
        <w:contextualSpacing/>
        <w:jc w:val="center"/>
        <w:rPr>
          <w:rFonts w:ascii="Times New Roman" w:eastAsia="Cambria" w:hAnsi="Times New Roman" w:cs="Times New Roman"/>
          <w:b/>
          <w:bCs/>
          <w:sz w:val="24"/>
          <w:szCs w:val="24"/>
          <w:lang w:eastAsia="es-PA"/>
        </w:rPr>
      </w:pPr>
      <w:r w:rsidRPr="00A330C9">
        <w:rPr>
          <w:rFonts w:ascii="Times New Roman" w:eastAsia="Cambria" w:hAnsi="Times New Roman" w:cs="Times New Roman"/>
          <w:b/>
          <w:bCs/>
          <w:sz w:val="24"/>
          <w:szCs w:val="24"/>
          <w:lang w:eastAsia="es-PA"/>
        </w:rPr>
        <w:t>DIRECCIÓN REGIONAL DE PANAMÁ METROPOLITANA</w:t>
      </w:r>
    </w:p>
    <w:p w:rsidR="00A87F7A" w:rsidRPr="00A330C9" w:rsidRDefault="00A87F7A" w:rsidP="00A87F7A">
      <w:pPr>
        <w:spacing w:after="0" w:line="240" w:lineRule="auto"/>
        <w:contextualSpacing/>
        <w:jc w:val="center"/>
        <w:rPr>
          <w:rFonts w:ascii="Times New Roman" w:eastAsia="Cambria" w:hAnsi="Times New Roman" w:cs="Times New Roman"/>
          <w:sz w:val="24"/>
          <w:szCs w:val="24"/>
          <w:lang w:eastAsia="es-PA"/>
        </w:rPr>
      </w:pPr>
      <w:r w:rsidRPr="00A330C9">
        <w:rPr>
          <w:rFonts w:ascii="Times New Roman" w:eastAsia="Cambria" w:hAnsi="Times New Roman" w:cs="Times New Roman"/>
          <w:sz w:val="24"/>
          <w:szCs w:val="24"/>
          <w:lang w:eastAsia="es-PA"/>
        </w:rPr>
        <w:t>Edificio 501, Ave. Ascanio Villaláz</w:t>
      </w:r>
    </w:p>
    <w:p w:rsidR="00A87F7A" w:rsidRPr="00A330C9" w:rsidRDefault="00A87F7A" w:rsidP="00A87F7A">
      <w:pPr>
        <w:spacing w:after="0" w:line="240" w:lineRule="auto"/>
        <w:contextualSpacing/>
        <w:jc w:val="center"/>
        <w:rPr>
          <w:rFonts w:ascii="Times New Roman" w:eastAsia="Cambria" w:hAnsi="Times New Roman" w:cs="Times New Roman"/>
          <w:sz w:val="24"/>
          <w:szCs w:val="24"/>
          <w:lang w:eastAsia="es-PA"/>
        </w:rPr>
      </w:pPr>
      <w:r w:rsidRPr="00A330C9">
        <w:rPr>
          <w:rFonts w:ascii="Times New Roman" w:eastAsia="Cambria" w:hAnsi="Times New Roman" w:cs="Times New Roman"/>
          <w:sz w:val="24"/>
          <w:szCs w:val="24"/>
          <w:lang w:eastAsia="es-PA"/>
        </w:rPr>
        <w:t>Altos de Curundú, Ancón, Panamá</w:t>
      </w:r>
    </w:p>
    <w:p w:rsidR="00A87F7A" w:rsidRPr="00A330C9" w:rsidRDefault="00A87F7A" w:rsidP="00A87F7A">
      <w:pPr>
        <w:spacing w:after="0" w:line="240" w:lineRule="auto"/>
        <w:ind w:right="466"/>
        <w:jc w:val="right"/>
        <w:rPr>
          <w:rFonts w:ascii="Times New Roman" w:eastAsia="Cambria" w:hAnsi="Times New Roman" w:cs="Times New Roman"/>
          <w:sz w:val="24"/>
          <w:szCs w:val="24"/>
          <w:lang w:eastAsia="es-PA"/>
        </w:rPr>
      </w:pPr>
    </w:p>
    <w:p w:rsidR="00A87F7A" w:rsidRPr="00A330C9" w:rsidRDefault="00A87F7A" w:rsidP="00A87F7A">
      <w:pPr>
        <w:spacing w:after="0" w:line="240" w:lineRule="auto"/>
        <w:ind w:right="466"/>
        <w:jc w:val="right"/>
        <w:rPr>
          <w:rFonts w:ascii="Times New Roman" w:eastAsia="Calibri" w:hAnsi="Times New Roman" w:cs="Times New Roman"/>
          <w:sz w:val="24"/>
          <w:szCs w:val="24"/>
          <w:lang w:eastAsia="es-PA"/>
        </w:rPr>
      </w:pPr>
      <w:r w:rsidRPr="00A330C9">
        <w:rPr>
          <w:rFonts w:ascii="Times New Roman" w:eastAsia="Calibri" w:hAnsi="Times New Roman" w:cs="Times New Roman"/>
          <w:sz w:val="24"/>
          <w:szCs w:val="24"/>
          <w:lang w:eastAsia="es-PA"/>
        </w:rPr>
        <w:t>Tel. 500-0855, Apartado 0843-00793, Panamá</w:t>
      </w:r>
    </w:p>
    <w:p w:rsidR="00A87F7A" w:rsidRPr="00A330C9" w:rsidRDefault="00FE14B8" w:rsidP="00A87F7A">
      <w:pPr>
        <w:spacing w:after="0" w:line="240" w:lineRule="auto"/>
        <w:ind w:right="460"/>
        <w:jc w:val="right"/>
        <w:rPr>
          <w:rFonts w:ascii="Times New Roman" w:eastAsia="Calibri" w:hAnsi="Times New Roman" w:cs="Times New Roman"/>
          <w:sz w:val="24"/>
          <w:szCs w:val="24"/>
          <w:lang w:eastAsia="es-PA"/>
        </w:rPr>
      </w:pPr>
      <w:hyperlink r:id="rId8">
        <w:r w:rsidR="00A87F7A" w:rsidRPr="00A330C9">
          <w:rPr>
            <w:rFonts w:ascii="Times New Roman" w:eastAsia="Calibri" w:hAnsi="Times New Roman" w:cs="Times New Roman"/>
            <w:color w:val="0000FF"/>
            <w:sz w:val="24"/>
            <w:szCs w:val="24"/>
            <w:u w:val="single" w:color="0000FF"/>
            <w:lang w:eastAsia="es-PA"/>
          </w:rPr>
          <w:t>www.miambiente.gob.pa</w:t>
        </w:r>
      </w:hyperlink>
    </w:p>
    <w:p w:rsidR="00A87F7A" w:rsidRPr="00A330C9" w:rsidRDefault="00A87F7A" w:rsidP="009C7FDE">
      <w:pPr>
        <w:tabs>
          <w:tab w:val="left" w:pos="709"/>
          <w:tab w:val="left" w:pos="900"/>
        </w:tabs>
        <w:spacing w:after="10"/>
        <w:contextualSpacing/>
        <w:jc w:val="center"/>
        <w:rPr>
          <w:rFonts w:ascii="Times New Roman" w:eastAsia="Times New Roman" w:hAnsi="Times New Roman" w:cs="Times New Roman"/>
          <w:b/>
          <w:sz w:val="24"/>
          <w:szCs w:val="24"/>
          <w:lang w:eastAsia="es-ES"/>
        </w:rPr>
      </w:pPr>
    </w:p>
    <w:p w:rsidR="00922EAC" w:rsidRPr="00A330C9" w:rsidRDefault="00922EAC" w:rsidP="009C7FDE">
      <w:pPr>
        <w:tabs>
          <w:tab w:val="left" w:pos="709"/>
          <w:tab w:val="left" w:pos="900"/>
        </w:tabs>
        <w:spacing w:after="10"/>
        <w:contextualSpacing/>
        <w:jc w:val="center"/>
        <w:rPr>
          <w:rFonts w:ascii="Times New Roman" w:eastAsia="Times New Roman" w:hAnsi="Times New Roman" w:cs="Times New Roman"/>
          <w:b/>
          <w:sz w:val="24"/>
          <w:szCs w:val="24"/>
          <w:lang w:eastAsia="es-ES"/>
        </w:rPr>
      </w:pPr>
      <w:r w:rsidRPr="00A330C9">
        <w:rPr>
          <w:rFonts w:ascii="Times New Roman" w:eastAsia="Times New Roman" w:hAnsi="Times New Roman" w:cs="Times New Roman"/>
          <w:b/>
          <w:sz w:val="24"/>
          <w:szCs w:val="24"/>
          <w:lang w:eastAsia="es-ES"/>
        </w:rPr>
        <w:t xml:space="preserve">Informe Técnico </w:t>
      </w:r>
      <w:r w:rsidR="00872469" w:rsidRPr="00A330C9">
        <w:rPr>
          <w:rFonts w:ascii="Times New Roman" w:eastAsia="Times New Roman" w:hAnsi="Times New Roman" w:cs="Times New Roman"/>
          <w:b/>
          <w:sz w:val="24"/>
          <w:szCs w:val="24"/>
          <w:lang w:eastAsia="es-ES"/>
        </w:rPr>
        <w:t>DRPM-</w:t>
      </w:r>
      <w:r w:rsidR="00597C3B" w:rsidRPr="00A330C9">
        <w:rPr>
          <w:rFonts w:ascii="Times New Roman" w:eastAsia="Times New Roman" w:hAnsi="Times New Roman" w:cs="Times New Roman"/>
          <w:b/>
          <w:sz w:val="24"/>
          <w:szCs w:val="24"/>
        </w:rPr>
        <w:t>IA-</w:t>
      </w:r>
      <w:r w:rsidRPr="00A330C9">
        <w:rPr>
          <w:rFonts w:ascii="Times New Roman" w:eastAsia="Times New Roman" w:hAnsi="Times New Roman" w:cs="Times New Roman"/>
          <w:b/>
          <w:sz w:val="24"/>
          <w:szCs w:val="24"/>
          <w:lang w:eastAsia="es-ES"/>
        </w:rPr>
        <w:t>MOD No. 0</w:t>
      </w:r>
      <w:r w:rsidR="00C25A20" w:rsidRPr="00A330C9">
        <w:rPr>
          <w:rFonts w:ascii="Times New Roman" w:eastAsia="Times New Roman" w:hAnsi="Times New Roman" w:cs="Times New Roman"/>
          <w:b/>
          <w:sz w:val="24"/>
          <w:szCs w:val="24"/>
          <w:lang w:eastAsia="es-ES"/>
        </w:rPr>
        <w:t>43</w:t>
      </w:r>
      <w:r w:rsidRPr="00A330C9">
        <w:rPr>
          <w:rFonts w:ascii="Times New Roman" w:eastAsia="Times New Roman" w:hAnsi="Times New Roman" w:cs="Times New Roman"/>
          <w:b/>
          <w:sz w:val="24"/>
          <w:szCs w:val="24"/>
          <w:lang w:eastAsia="es-ES"/>
        </w:rPr>
        <w:t>-2019.</w:t>
      </w:r>
    </w:p>
    <w:p w:rsidR="00922EAC" w:rsidRPr="00A330C9" w:rsidRDefault="00922EAC" w:rsidP="009C7FDE">
      <w:pPr>
        <w:keepNext/>
        <w:numPr>
          <w:ilvl w:val="0"/>
          <w:numId w:val="1"/>
        </w:numPr>
        <w:tabs>
          <w:tab w:val="left" w:pos="709"/>
        </w:tabs>
        <w:spacing w:before="240" w:after="10"/>
        <w:contextualSpacing/>
        <w:outlineLvl w:val="2"/>
        <w:rPr>
          <w:rFonts w:ascii="Times New Roman" w:eastAsia="Times New Roman" w:hAnsi="Times New Roman" w:cs="Times New Roman"/>
          <w:b/>
          <w:bCs/>
          <w:color w:val="000000"/>
          <w:sz w:val="24"/>
          <w:szCs w:val="24"/>
          <w:lang w:eastAsia="es-ES"/>
        </w:rPr>
      </w:pPr>
      <w:r w:rsidRPr="00A330C9">
        <w:rPr>
          <w:rFonts w:ascii="Times New Roman" w:eastAsia="Times New Roman" w:hAnsi="Times New Roman" w:cs="Times New Roman"/>
          <w:b/>
          <w:bCs/>
          <w:color w:val="000000"/>
          <w:sz w:val="24"/>
          <w:szCs w:val="24"/>
          <w:lang w:eastAsia="es-ES"/>
        </w:rPr>
        <w:t>Datos Generales</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6219"/>
      </w:tblGrid>
      <w:tr w:rsidR="00922EAC" w:rsidRPr="00A330C9" w:rsidTr="002E4503">
        <w:trPr>
          <w:trHeight w:val="278"/>
        </w:trPr>
        <w:tc>
          <w:tcPr>
            <w:tcW w:w="2733" w:type="dxa"/>
            <w:tcBorders>
              <w:top w:val="single" w:sz="24" w:space="0" w:color="auto"/>
              <w:left w:val="single" w:sz="24" w:space="0" w:color="auto"/>
              <w:right w:val="single" w:sz="24" w:space="0" w:color="auto"/>
            </w:tcBorders>
            <w:shd w:val="clear" w:color="auto" w:fill="auto"/>
            <w:vAlign w:val="center"/>
          </w:tcPr>
          <w:p w:rsidR="00922EAC" w:rsidRPr="00A330C9"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A330C9">
              <w:rPr>
                <w:rFonts w:ascii="Times New Roman" w:eastAsia="Times New Roman" w:hAnsi="Times New Roman" w:cs="Times New Roman"/>
                <w:sz w:val="24"/>
                <w:szCs w:val="24"/>
                <w:lang w:eastAsia="es-ES"/>
              </w:rPr>
              <w:t>Proyecto:</w:t>
            </w:r>
          </w:p>
        </w:tc>
        <w:tc>
          <w:tcPr>
            <w:tcW w:w="6219" w:type="dxa"/>
            <w:tcBorders>
              <w:top w:val="single" w:sz="24" w:space="0" w:color="auto"/>
              <w:left w:val="single" w:sz="24" w:space="0" w:color="auto"/>
              <w:right w:val="single" w:sz="24" w:space="0" w:color="auto"/>
            </w:tcBorders>
            <w:shd w:val="clear" w:color="auto" w:fill="auto"/>
            <w:vAlign w:val="center"/>
          </w:tcPr>
          <w:p w:rsidR="00922EAC" w:rsidRPr="00A330C9" w:rsidRDefault="00A961A8" w:rsidP="00364192">
            <w:pPr>
              <w:tabs>
                <w:tab w:val="left" w:pos="709"/>
              </w:tabs>
              <w:spacing w:after="10"/>
              <w:contextualSpacing/>
              <w:rPr>
                <w:rFonts w:ascii="Times New Roman" w:eastAsia="Times New Roman" w:hAnsi="Times New Roman" w:cs="Times New Roman"/>
                <w:b/>
                <w:sz w:val="24"/>
                <w:szCs w:val="24"/>
                <w:lang w:eastAsia="es-ES"/>
              </w:rPr>
            </w:pPr>
            <w:r w:rsidRPr="00A330C9">
              <w:rPr>
                <w:rFonts w:ascii="Times New Roman" w:hAnsi="Times New Roman" w:cs="Times New Roman"/>
                <w:b/>
                <w:sz w:val="24"/>
                <w:szCs w:val="24"/>
              </w:rPr>
              <w:t>“</w:t>
            </w:r>
            <w:r w:rsidR="00364192" w:rsidRPr="00A330C9">
              <w:rPr>
                <w:rFonts w:ascii="Times New Roman" w:hAnsi="Times New Roman" w:cs="Times New Roman"/>
                <w:b/>
                <w:sz w:val="24"/>
                <w:szCs w:val="24"/>
              </w:rPr>
              <w:t>DELTA COCO DEL MAR</w:t>
            </w:r>
            <w:r w:rsidRPr="00A330C9">
              <w:rPr>
                <w:rFonts w:ascii="Times New Roman" w:hAnsi="Times New Roman" w:cs="Times New Roman"/>
                <w:b/>
                <w:sz w:val="24"/>
                <w:szCs w:val="24"/>
              </w:rPr>
              <w:t>”</w:t>
            </w:r>
            <w:r w:rsidR="00364192" w:rsidRPr="00A330C9">
              <w:rPr>
                <w:rFonts w:ascii="Times New Roman" w:hAnsi="Times New Roman" w:cs="Times New Roman"/>
                <w:b/>
                <w:sz w:val="24"/>
                <w:szCs w:val="24"/>
              </w:rPr>
              <w:t>.</w:t>
            </w:r>
          </w:p>
        </w:tc>
      </w:tr>
      <w:tr w:rsidR="00922EAC" w:rsidRPr="00A330C9" w:rsidTr="002E4503">
        <w:trPr>
          <w:trHeight w:val="288"/>
        </w:trPr>
        <w:tc>
          <w:tcPr>
            <w:tcW w:w="2733" w:type="dxa"/>
            <w:tcBorders>
              <w:left w:val="single" w:sz="24" w:space="0" w:color="auto"/>
              <w:right w:val="single" w:sz="24" w:space="0" w:color="auto"/>
            </w:tcBorders>
            <w:shd w:val="clear" w:color="auto" w:fill="auto"/>
            <w:vAlign w:val="center"/>
          </w:tcPr>
          <w:p w:rsidR="00922EAC" w:rsidRPr="00A330C9"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A330C9">
              <w:rPr>
                <w:rFonts w:ascii="Times New Roman" w:eastAsia="Times New Roman" w:hAnsi="Times New Roman" w:cs="Times New Roman"/>
                <w:sz w:val="24"/>
                <w:szCs w:val="24"/>
                <w:lang w:eastAsia="es-ES"/>
              </w:rPr>
              <w:t xml:space="preserve">Promotor:                 </w:t>
            </w:r>
          </w:p>
        </w:tc>
        <w:tc>
          <w:tcPr>
            <w:tcW w:w="6219" w:type="dxa"/>
            <w:tcBorders>
              <w:left w:val="single" w:sz="24" w:space="0" w:color="auto"/>
              <w:right w:val="single" w:sz="24" w:space="0" w:color="auto"/>
            </w:tcBorders>
            <w:shd w:val="clear" w:color="auto" w:fill="auto"/>
            <w:vAlign w:val="center"/>
          </w:tcPr>
          <w:p w:rsidR="00922EAC" w:rsidRPr="00A330C9" w:rsidRDefault="003023A7" w:rsidP="003023A7">
            <w:pPr>
              <w:tabs>
                <w:tab w:val="left" w:pos="709"/>
              </w:tabs>
              <w:spacing w:after="10"/>
              <w:contextualSpacing/>
              <w:rPr>
                <w:rFonts w:ascii="Times New Roman" w:eastAsia="Times New Roman" w:hAnsi="Times New Roman" w:cs="Times New Roman"/>
                <w:sz w:val="24"/>
                <w:szCs w:val="24"/>
                <w:lang w:eastAsia="es-ES"/>
              </w:rPr>
            </w:pPr>
            <w:r w:rsidRPr="00A330C9">
              <w:rPr>
                <w:rFonts w:ascii="Times New Roman" w:eastAsia="Times New Roman" w:hAnsi="Times New Roman" w:cs="Times New Roman"/>
                <w:b/>
                <w:sz w:val="24"/>
                <w:szCs w:val="24"/>
                <w:lang w:eastAsia="es-ES"/>
              </w:rPr>
              <w:t>PETROLEOS DELTA, S.A.</w:t>
            </w:r>
          </w:p>
        </w:tc>
      </w:tr>
      <w:tr w:rsidR="00922EAC" w:rsidRPr="00A330C9" w:rsidTr="002E4503">
        <w:trPr>
          <w:trHeight w:val="278"/>
        </w:trPr>
        <w:tc>
          <w:tcPr>
            <w:tcW w:w="2733" w:type="dxa"/>
            <w:tcBorders>
              <w:left w:val="single" w:sz="24" w:space="0" w:color="auto"/>
              <w:right w:val="single" w:sz="24" w:space="0" w:color="auto"/>
            </w:tcBorders>
            <w:shd w:val="clear" w:color="auto" w:fill="auto"/>
            <w:vAlign w:val="center"/>
          </w:tcPr>
          <w:p w:rsidR="00922EAC" w:rsidRPr="00A330C9"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A330C9">
              <w:rPr>
                <w:rFonts w:ascii="Times New Roman" w:eastAsia="Times New Roman" w:hAnsi="Times New Roman" w:cs="Times New Roman"/>
                <w:sz w:val="24"/>
                <w:szCs w:val="24"/>
                <w:lang w:eastAsia="es-ES"/>
              </w:rPr>
              <w:t>Categoría:</w:t>
            </w:r>
          </w:p>
        </w:tc>
        <w:tc>
          <w:tcPr>
            <w:tcW w:w="6219" w:type="dxa"/>
            <w:tcBorders>
              <w:left w:val="single" w:sz="24" w:space="0" w:color="auto"/>
              <w:right w:val="single" w:sz="24" w:space="0" w:color="auto"/>
            </w:tcBorders>
            <w:shd w:val="clear" w:color="auto" w:fill="auto"/>
            <w:vAlign w:val="center"/>
          </w:tcPr>
          <w:p w:rsidR="00922EAC" w:rsidRPr="00A330C9"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A330C9">
              <w:rPr>
                <w:rFonts w:ascii="Times New Roman" w:eastAsia="Times New Roman" w:hAnsi="Times New Roman" w:cs="Times New Roman"/>
                <w:sz w:val="24"/>
                <w:szCs w:val="24"/>
                <w:lang w:eastAsia="es-ES"/>
              </w:rPr>
              <w:t>I</w:t>
            </w:r>
          </w:p>
        </w:tc>
      </w:tr>
      <w:tr w:rsidR="00922EAC" w:rsidRPr="00A330C9" w:rsidTr="002E4503">
        <w:trPr>
          <w:trHeight w:val="335"/>
        </w:trPr>
        <w:tc>
          <w:tcPr>
            <w:tcW w:w="2733" w:type="dxa"/>
            <w:tcBorders>
              <w:left w:val="single" w:sz="24" w:space="0" w:color="auto"/>
              <w:right w:val="single" w:sz="24" w:space="0" w:color="auto"/>
            </w:tcBorders>
            <w:shd w:val="clear" w:color="auto" w:fill="auto"/>
            <w:vAlign w:val="center"/>
          </w:tcPr>
          <w:p w:rsidR="00922EAC" w:rsidRPr="00A330C9" w:rsidRDefault="00922EAC" w:rsidP="009C7FDE">
            <w:pPr>
              <w:tabs>
                <w:tab w:val="left" w:pos="709"/>
              </w:tabs>
              <w:spacing w:after="10"/>
              <w:contextualSpacing/>
              <w:rPr>
                <w:rFonts w:ascii="Times New Roman" w:eastAsia="Times New Roman" w:hAnsi="Times New Roman" w:cs="Times New Roman"/>
                <w:sz w:val="24"/>
                <w:szCs w:val="24"/>
                <w:highlight w:val="yellow"/>
                <w:lang w:eastAsia="es-ES"/>
              </w:rPr>
            </w:pPr>
            <w:r w:rsidRPr="00A330C9">
              <w:rPr>
                <w:rFonts w:ascii="Times New Roman" w:eastAsia="Times New Roman" w:hAnsi="Times New Roman" w:cs="Times New Roman"/>
                <w:sz w:val="24"/>
                <w:szCs w:val="24"/>
                <w:lang w:eastAsia="es-ES"/>
              </w:rPr>
              <w:t>Consultores ambientales:</w:t>
            </w:r>
          </w:p>
        </w:tc>
        <w:tc>
          <w:tcPr>
            <w:tcW w:w="6219" w:type="dxa"/>
            <w:tcBorders>
              <w:left w:val="single" w:sz="24" w:space="0" w:color="auto"/>
              <w:right w:val="single" w:sz="24" w:space="0" w:color="auto"/>
            </w:tcBorders>
            <w:shd w:val="clear" w:color="auto" w:fill="auto"/>
            <w:vAlign w:val="center"/>
          </w:tcPr>
          <w:p w:rsidR="00922EAC" w:rsidRPr="00A330C9" w:rsidRDefault="00515642" w:rsidP="00515642">
            <w:pPr>
              <w:tabs>
                <w:tab w:val="left" w:pos="709"/>
              </w:tabs>
              <w:spacing w:after="10"/>
              <w:contextualSpacing/>
              <w:rPr>
                <w:rFonts w:ascii="Times New Roman" w:eastAsia="Times New Roman" w:hAnsi="Times New Roman" w:cs="Times New Roman"/>
                <w:color w:val="000000"/>
                <w:sz w:val="24"/>
                <w:szCs w:val="24"/>
                <w:highlight w:val="yellow"/>
              </w:rPr>
            </w:pPr>
            <w:r w:rsidRPr="00A330C9">
              <w:rPr>
                <w:rFonts w:ascii="Times New Roman" w:eastAsia="Times New Roman" w:hAnsi="Times New Roman" w:cs="Times New Roman"/>
                <w:b/>
                <w:sz w:val="24"/>
                <w:szCs w:val="24"/>
                <w:lang w:eastAsia="es-ES"/>
              </w:rPr>
              <w:t>JORGE A. ZEBALLOS (IRC-023-02).y ELIZABETH SEGUNDO (IRC-004-02).</w:t>
            </w:r>
          </w:p>
        </w:tc>
      </w:tr>
      <w:tr w:rsidR="00922EAC" w:rsidRPr="00A330C9" w:rsidTr="002E4503">
        <w:trPr>
          <w:trHeight w:val="577"/>
        </w:trPr>
        <w:tc>
          <w:tcPr>
            <w:tcW w:w="2733" w:type="dxa"/>
            <w:tcBorders>
              <w:left w:val="single" w:sz="24" w:space="0" w:color="auto"/>
              <w:right w:val="single" w:sz="24" w:space="0" w:color="auto"/>
            </w:tcBorders>
            <w:shd w:val="clear" w:color="auto" w:fill="auto"/>
            <w:vAlign w:val="center"/>
          </w:tcPr>
          <w:p w:rsidR="00922EAC" w:rsidRPr="00A330C9"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A330C9">
              <w:rPr>
                <w:rFonts w:ascii="Times New Roman" w:eastAsia="Times New Roman" w:hAnsi="Times New Roman" w:cs="Times New Roman"/>
                <w:sz w:val="24"/>
                <w:szCs w:val="24"/>
                <w:lang w:eastAsia="es-ES"/>
              </w:rPr>
              <w:t>Localización del proyecto:</w:t>
            </w:r>
          </w:p>
        </w:tc>
        <w:tc>
          <w:tcPr>
            <w:tcW w:w="6219" w:type="dxa"/>
            <w:tcBorders>
              <w:left w:val="single" w:sz="24" w:space="0" w:color="auto"/>
              <w:right w:val="single" w:sz="24" w:space="0" w:color="auto"/>
            </w:tcBorders>
            <w:shd w:val="clear" w:color="auto" w:fill="auto"/>
            <w:vAlign w:val="center"/>
          </w:tcPr>
          <w:p w:rsidR="00922EAC" w:rsidRPr="00A330C9" w:rsidRDefault="00922EAC" w:rsidP="00D76EA0">
            <w:pPr>
              <w:tabs>
                <w:tab w:val="left" w:pos="709"/>
              </w:tabs>
              <w:spacing w:after="10"/>
              <w:contextualSpacing/>
              <w:rPr>
                <w:rFonts w:ascii="Times New Roman" w:eastAsia="Times New Roman" w:hAnsi="Times New Roman" w:cs="Times New Roman"/>
                <w:color w:val="000000"/>
                <w:sz w:val="24"/>
                <w:szCs w:val="24"/>
              </w:rPr>
            </w:pPr>
            <w:r w:rsidRPr="00A330C9">
              <w:rPr>
                <w:rFonts w:ascii="Times New Roman" w:eastAsia="Times New Roman" w:hAnsi="Times New Roman" w:cs="Times New Roman"/>
                <w:b/>
                <w:color w:val="000000"/>
                <w:sz w:val="24"/>
                <w:szCs w:val="24"/>
                <w:lang w:eastAsia="es-PA"/>
              </w:rPr>
              <w:t xml:space="preserve">CORREGIMIENTO DE </w:t>
            </w:r>
            <w:r w:rsidR="00D76EA0" w:rsidRPr="00A330C9">
              <w:rPr>
                <w:rFonts w:ascii="Times New Roman" w:eastAsia="Times New Roman" w:hAnsi="Times New Roman" w:cs="Times New Roman"/>
                <w:b/>
                <w:color w:val="000000"/>
                <w:sz w:val="24"/>
                <w:szCs w:val="24"/>
                <w:lang w:eastAsia="es-PA"/>
              </w:rPr>
              <w:t>SAN FRANCISCO</w:t>
            </w:r>
            <w:r w:rsidR="00FE06FE" w:rsidRPr="00A330C9">
              <w:rPr>
                <w:rFonts w:ascii="Times New Roman" w:eastAsia="Times New Roman" w:hAnsi="Times New Roman" w:cs="Times New Roman"/>
                <w:b/>
                <w:color w:val="000000"/>
                <w:sz w:val="24"/>
                <w:szCs w:val="24"/>
                <w:lang w:eastAsia="es-PA"/>
              </w:rPr>
              <w:t>,</w:t>
            </w:r>
            <w:r w:rsidRPr="00A330C9">
              <w:rPr>
                <w:rFonts w:ascii="Times New Roman" w:eastAsia="Times New Roman" w:hAnsi="Times New Roman" w:cs="Times New Roman"/>
                <w:b/>
                <w:sz w:val="24"/>
                <w:szCs w:val="24"/>
                <w:lang w:val="es-ES_tradnl" w:eastAsia="es-ES"/>
              </w:rPr>
              <w:t xml:space="preserve"> </w:t>
            </w:r>
            <w:r w:rsidRPr="00A330C9">
              <w:rPr>
                <w:rFonts w:ascii="Times New Roman" w:eastAsia="Times New Roman" w:hAnsi="Times New Roman" w:cs="Times New Roman"/>
                <w:b/>
                <w:color w:val="000000"/>
                <w:sz w:val="24"/>
                <w:szCs w:val="24"/>
                <w:lang w:eastAsia="es-PA"/>
              </w:rPr>
              <w:t xml:space="preserve">DISTRITO DE </w:t>
            </w:r>
            <w:r w:rsidR="006115F8" w:rsidRPr="00A330C9">
              <w:rPr>
                <w:rFonts w:ascii="Times New Roman" w:eastAsia="Times New Roman" w:hAnsi="Times New Roman" w:cs="Times New Roman"/>
                <w:b/>
                <w:color w:val="000000"/>
                <w:sz w:val="24"/>
                <w:szCs w:val="24"/>
                <w:lang w:eastAsia="es-PA"/>
              </w:rPr>
              <w:t>PANAMÁ</w:t>
            </w:r>
            <w:r w:rsidR="00FE06FE" w:rsidRPr="00A330C9">
              <w:rPr>
                <w:rFonts w:ascii="Times New Roman" w:eastAsia="Times New Roman" w:hAnsi="Times New Roman" w:cs="Times New Roman"/>
                <w:b/>
                <w:color w:val="000000"/>
                <w:sz w:val="24"/>
                <w:szCs w:val="24"/>
                <w:lang w:eastAsia="es-PA"/>
              </w:rPr>
              <w:t xml:space="preserve">, </w:t>
            </w:r>
            <w:r w:rsidRPr="00A330C9">
              <w:rPr>
                <w:rFonts w:ascii="Times New Roman" w:eastAsia="Times New Roman" w:hAnsi="Times New Roman" w:cs="Times New Roman"/>
                <w:b/>
                <w:color w:val="000000"/>
                <w:sz w:val="24"/>
                <w:szCs w:val="24"/>
                <w:lang w:eastAsia="es-PA"/>
              </w:rPr>
              <w:t>PROVINCIA DE PANAMÁ</w:t>
            </w:r>
          </w:p>
        </w:tc>
      </w:tr>
      <w:tr w:rsidR="00922EAC" w:rsidRPr="00A330C9" w:rsidTr="002E4503">
        <w:trPr>
          <w:trHeight w:val="278"/>
        </w:trPr>
        <w:tc>
          <w:tcPr>
            <w:tcW w:w="2733" w:type="dxa"/>
            <w:tcBorders>
              <w:left w:val="single" w:sz="24" w:space="0" w:color="auto"/>
              <w:right w:val="single" w:sz="24" w:space="0" w:color="auto"/>
            </w:tcBorders>
            <w:shd w:val="clear" w:color="auto" w:fill="auto"/>
            <w:vAlign w:val="center"/>
          </w:tcPr>
          <w:p w:rsidR="00922EAC" w:rsidRPr="00A330C9"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A330C9">
              <w:rPr>
                <w:rFonts w:ascii="Times New Roman" w:eastAsia="Times New Roman" w:hAnsi="Times New Roman" w:cs="Times New Roman"/>
                <w:sz w:val="24"/>
                <w:szCs w:val="24"/>
                <w:lang w:eastAsia="es-ES"/>
              </w:rPr>
              <w:t>Fecha de inspección:</w:t>
            </w:r>
          </w:p>
        </w:tc>
        <w:tc>
          <w:tcPr>
            <w:tcW w:w="6219" w:type="dxa"/>
            <w:tcBorders>
              <w:left w:val="single" w:sz="24" w:space="0" w:color="auto"/>
              <w:right w:val="single" w:sz="24" w:space="0" w:color="auto"/>
            </w:tcBorders>
            <w:shd w:val="clear" w:color="auto" w:fill="auto"/>
            <w:vAlign w:val="center"/>
          </w:tcPr>
          <w:p w:rsidR="00922EAC" w:rsidRPr="00A330C9" w:rsidRDefault="00922EAC" w:rsidP="009C7FDE">
            <w:pPr>
              <w:tabs>
                <w:tab w:val="left" w:pos="709"/>
              </w:tabs>
              <w:spacing w:after="10"/>
              <w:contextualSpacing/>
              <w:rPr>
                <w:rFonts w:ascii="Times New Roman" w:eastAsia="Times New Roman" w:hAnsi="Times New Roman" w:cs="Times New Roman"/>
                <w:sz w:val="24"/>
                <w:szCs w:val="24"/>
                <w:lang w:eastAsia="es-ES"/>
              </w:rPr>
            </w:pPr>
          </w:p>
        </w:tc>
      </w:tr>
      <w:tr w:rsidR="00922EAC" w:rsidRPr="00A330C9" w:rsidTr="002E4503">
        <w:trPr>
          <w:trHeight w:val="288"/>
        </w:trPr>
        <w:tc>
          <w:tcPr>
            <w:tcW w:w="2733" w:type="dxa"/>
            <w:tcBorders>
              <w:left w:val="single" w:sz="24" w:space="0" w:color="auto"/>
              <w:right w:val="single" w:sz="24" w:space="0" w:color="auto"/>
            </w:tcBorders>
            <w:shd w:val="clear" w:color="auto" w:fill="auto"/>
            <w:vAlign w:val="center"/>
          </w:tcPr>
          <w:p w:rsidR="00922EAC" w:rsidRPr="00A330C9"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A330C9">
              <w:rPr>
                <w:rFonts w:ascii="Times New Roman" w:eastAsia="Times New Roman" w:hAnsi="Times New Roman" w:cs="Times New Roman"/>
                <w:sz w:val="24"/>
                <w:szCs w:val="24"/>
                <w:lang w:eastAsia="es-ES"/>
              </w:rPr>
              <w:t>Fecha de informe:</w:t>
            </w:r>
          </w:p>
        </w:tc>
        <w:tc>
          <w:tcPr>
            <w:tcW w:w="6219" w:type="dxa"/>
            <w:tcBorders>
              <w:left w:val="single" w:sz="24" w:space="0" w:color="auto"/>
              <w:right w:val="single" w:sz="24" w:space="0" w:color="auto"/>
            </w:tcBorders>
            <w:shd w:val="clear" w:color="auto" w:fill="auto"/>
            <w:vAlign w:val="center"/>
          </w:tcPr>
          <w:p w:rsidR="00922EAC" w:rsidRPr="00A330C9" w:rsidRDefault="00C25A20" w:rsidP="00840754">
            <w:pPr>
              <w:tabs>
                <w:tab w:val="left" w:pos="709"/>
              </w:tabs>
              <w:spacing w:after="10"/>
              <w:contextualSpacing/>
              <w:rPr>
                <w:rFonts w:ascii="Times New Roman" w:eastAsia="Times New Roman" w:hAnsi="Times New Roman" w:cs="Times New Roman"/>
                <w:b/>
                <w:sz w:val="24"/>
                <w:szCs w:val="24"/>
                <w:lang w:eastAsia="es-ES"/>
              </w:rPr>
            </w:pPr>
            <w:r w:rsidRPr="00A330C9">
              <w:rPr>
                <w:rFonts w:ascii="Times New Roman" w:eastAsia="Times New Roman" w:hAnsi="Times New Roman" w:cs="Times New Roman"/>
                <w:b/>
                <w:sz w:val="24"/>
                <w:szCs w:val="24"/>
                <w:lang w:eastAsia="es-ES"/>
              </w:rPr>
              <w:t>3</w:t>
            </w:r>
            <w:r w:rsidR="00840754" w:rsidRPr="00A330C9">
              <w:rPr>
                <w:rFonts w:ascii="Times New Roman" w:eastAsia="Times New Roman" w:hAnsi="Times New Roman" w:cs="Times New Roman"/>
                <w:b/>
                <w:sz w:val="24"/>
                <w:szCs w:val="24"/>
                <w:lang w:eastAsia="es-ES"/>
              </w:rPr>
              <w:t>1</w:t>
            </w:r>
            <w:r w:rsidR="00922EAC" w:rsidRPr="00A330C9">
              <w:rPr>
                <w:rFonts w:ascii="Times New Roman" w:eastAsia="Times New Roman" w:hAnsi="Times New Roman" w:cs="Times New Roman"/>
                <w:b/>
                <w:sz w:val="24"/>
                <w:szCs w:val="24"/>
                <w:lang w:eastAsia="es-ES"/>
              </w:rPr>
              <w:t xml:space="preserve"> de </w:t>
            </w:r>
            <w:r w:rsidR="00840754" w:rsidRPr="00A330C9">
              <w:rPr>
                <w:rFonts w:ascii="Times New Roman" w:eastAsia="Times New Roman" w:hAnsi="Times New Roman" w:cs="Times New Roman"/>
                <w:b/>
                <w:sz w:val="24"/>
                <w:szCs w:val="24"/>
                <w:lang w:eastAsia="es-ES"/>
              </w:rPr>
              <w:t>octubre</w:t>
            </w:r>
            <w:r w:rsidR="00922EAC" w:rsidRPr="00A330C9">
              <w:rPr>
                <w:rFonts w:ascii="Times New Roman" w:eastAsia="Times New Roman" w:hAnsi="Times New Roman" w:cs="Times New Roman"/>
                <w:b/>
                <w:sz w:val="24"/>
                <w:szCs w:val="24"/>
                <w:lang w:eastAsia="es-ES"/>
              </w:rPr>
              <w:t xml:space="preserve"> de 2019</w:t>
            </w:r>
          </w:p>
        </w:tc>
      </w:tr>
      <w:tr w:rsidR="00922EAC" w:rsidRPr="00A330C9" w:rsidTr="002E4503">
        <w:trPr>
          <w:trHeight w:val="288"/>
        </w:trPr>
        <w:tc>
          <w:tcPr>
            <w:tcW w:w="2733" w:type="dxa"/>
            <w:tcBorders>
              <w:left w:val="single" w:sz="24" w:space="0" w:color="auto"/>
              <w:bottom w:val="single" w:sz="24" w:space="0" w:color="auto"/>
              <w:right w:val="single" w:sz="24" w:space="0" w:color="auto"/>
            </w:tcBorders>
            <w:shd w:val="clear" w:color="auto" w:fill="auto"/>
            <w:vAlign w:val="center"/>
          </w:tcPr>
          <w:p w:rsidR="00922EAC" w:rsidRPr="00A330C9"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A330C9">
              <w:rPr>
                <w:rFonts w:ascii="Times New Roman" w:eastAsia="Times New Roman" w:hAnsi="Times New Roman" w:cs="Times New Roman"/>
                <w:sz w:val="24"/>
                <w:szCs w:val="24"/>
                <w:lang w:eastAsia="es-ES"/>
              </w:rPr>
              <w:t xml:space="preserve">Participantes: </w:t>
            </w:r>
          </w:p>
        </w:tc>
        <w:tc>
          <w:tcPr>
            <w:tcW w:w="6219" w:type="dxa"/>
            <w:tcBorders>
              <w:left w:val="single" w:sz="24" w:space="0" w:color="auto"/>
              <w:bottom w:val="single" w:sz="24" w:space="0" w:color="auto"/>
              <w:right w:val="single" w:sz="24" w:space="0" w:color="auto"/>
            </w:tcBorders>
            <w:shd w:val="clear" w:color="auto" w:fill="auto"/>
            <w:vAlign w:val="center"/>
          </w:tcPr>
          <w:p w:rsidR="00922EAC" w:rsidRPr="00A330C9" w:rsidRDefault="00922EAC" w:rsidP="009C7FDE">
            <w:pPr>
              <w:tabs>
                <w:tab w:val="left" w:pos="709"/>
              </w:tabs>
              <w:spacing w:after="10"/>
              <w:contextualSpacing/>
              <w:rPr>
                <w:rFonts w:ascii="Times New Roman" w:eastAsia="Times New Roman" w:hAnsi="Times New Roman" w:cs="Times New Roman"/>
                <w:b/>
                <w:sz w:val="24"/>
                <w:szCs w:val="24"/>
                <w:lang w:eastAsia="es-ES"/>
              </w:rPr>
            </w:pPr>
            <w:r w:rsidRPr="00A330C9">
              <w:rPr>
                <w:rFonts w:ascii="Times New Roman" w:eastAsia="Batang" w:hAnsi="Times New Roman" w:cs="Times New Roman"/>
                <w:b/>
                <w:sz w:val="24"/>
                <w:szCs w:val="24"/>
                <w:lang w:eastAsia="es-ES"/>
              </w:rPr>
              <w:t xml:space="preserve">Mgter </w:t>
            </w:r>
            <w:r w:rsidR="00FE06FE" w:rsidRPr="00A330C9">
              <w:rPr>
                <w:rFonts w:ascii="Times New Roman" w:eastAsia="Batang" w:hAnsi="Times New Roman" w:cs="Times New Roman"/>
                <w:b/>
                <w:sz w:val="24"/>
                <w:szCs w:val="24"/>
                <w:lang w:eastAsia="es-ES"/>
              </w:rPr>
              <w:t xml:space="preserve">VÍCTOR GUERRA. A. </w:t>
            </w:r>
          </w:p>
        </w:tc>
      </w:tr>
    </w:tbl>
    <w:p w:rsidR="00922EAC" w:rsidRPr="00A330C9" w:rsidRDefault="00922EAC" w:rsidP="009C7FDE">
      <w:pPr>
        <w:tabs>
          <w:tab w:val="left" w:pos="-1890"/>
          <w:tab w:val="left" w:pos="540"/>
          <w:tab w:val="left" w:pos="709"/>
        </w:tabs>
        <w:autoSpaceDE w:val="0"/>
        <w:autoSpaceDN w:val="0"/>
        <w:adjustRightInd w:val="0"/>
        <w:spacing w:after="10"/>
        <w:contextualSpacing/>
        <w:jc w:val="both"/>
        <w:rPr>
          <w:rFonts w:ascii="Times New Roman" w:eastAsia="Times New Roman" w:hAnsi="Times New Roman" w:cs="Times New Roman"/>
          <w:b/>
          <w:sz w:val="24"/>
          <w:szCs w:val="24"/>
          <w:lang w:eastAsia="es-ES"/>
        </w:rPr>
      </w:pPr>
    </w:p>
    <w:p w:rsidR="00922EAC" w:rsidRPr="00A330C9" w:rsidRDefault="00922EAC" w:rsidP="009C7FDE">
      <w:pPr>
        <w:numPr>
          <w:ilvl w:val="0"/>
          <w:numId w:val="1"/>
        </w:numPr>
        <w:tabs>
          <w:tab w:val="left" w:pos="709"/>
        </w:tabs>
        <w:spacing w:after="0"/>
        <w:ind w:left="426" w:hanging="426"/>
        <w:jc w:val="both"/>
        <w:rPr>
          <w:rFonts w:ascii="Times New Roman" w:eastAsia="Times New Roman" w:hAnsi="Times New Roman" w:cs="Times New Roman"/>
          <w:b/>
          <w:sz w:val="24"/>
          <w:szCs w:val="24"/>
          <w:lang w:eastAsia="es-ES"/>
        </w:rPr>
      </w:pPr>
      <w:r w:rsidRPr="00A330C9">
        <w:rPr>
          <w:rFonts w:ascii="Times New Roman" w:eastAsia="Times New Roman" w:hAnsi="Times New Roman" w:cs="Times New Roman"/>
          <w:b/>
          <w:sz w:val="24"/>
          <w:szCs w:val="24"/>
          <w:lang w:eastAsia="es-ES"/>
        </w:rPr>
        <w:t>OBJETIVOS:</w:t>
      </w:r>
    </w:p>
    <w:p w:rsidR="00922EAC" w:rsidRPr="00A330C9" w:rsidRDefault="00922EAC" w:rsidP="009C7FDE">
      <w:pPr>
        <w:tabs>
          <w:tab w:val="left" w:pos="709"/>
        </w:tabs>
        <w:autoSpaceDE w:val="0"/>
        <w:autoSpaceDN w:val="0"/>
        <w:adjustRightInd w:val="0"/>
        <w:spacing w:after="0"/>
        <w:jc w:val="both"/>
        <w:rPr>
          <w:rFonts w:ascii="Times New Roman" w:eastAsia="Times New Roman" w:hAnsi="Times New Roman" w:cs="Times New Roman"/>
          <w:b/>
          <w:color w:val="000000"/>
          <w:sz w:val="24"/>
          <w:szCs w:val="24"/>
          <w:lang w:eastAsia="es-ES"/>
        </w:rPr>
      </w:pPr>
      <w:r w:rsidRPr="00A330C9">
        <w:rPr>
          <w:rFonts w:ascii="Times New Roman" w:eastAsia="Times New Roman" w:hAnsi="Times New Roman" w:cs="Times New Roman"/>
          <w:sz w:val="24"/>
          <w:szCs w:val="24"/>
          <w:lang w:eastAsia="es-ES"/>
        </w:rPr>
        <w:t xml:space="preserve">Evaluar si la Modificación del Estudio de Impacto Ambiental del Proyecto </w:t>
      </w:r>
      <w:r w:rsidR="00A961A8" w:rsidRPr="00A330C9">
        <w:rPr>
          <w:rFonts w:ascii="Times New Roman" w:eastAsia="Times New Roman" w:hAnsi="Times New Roman" w:cs="Times New Roman"/>
          <w:sz w:val="24"/>
          <w:szCs w:val="24"/>
          <w:lang w:eastAsia="es-ES"/>
        </w:rPr>
        <w:t>“</w:t>
      </w:r>
      <w:r w:rsidR="00FD6307" w:rsidRPr="00A330C9">
        <w:rPr>
          <w:rFonts w:ascii="Times New Roman" w:hAnsi="Times New Roman" w:cs="Times New Roman"/>
          <w:b/>
          <w:sz w:val="24"/>
          <w:szCs w:val="24"/>
        </w:rPr>
        <w:t>DELTA COCO DEL MAR</w:t>
      </w:r>
      <w:r w:rsidR="00A961A8" w:rsidRPr="00A330C9">
        <w:rPr>
          <w:rFonts w:ascii="Times New Roman" w:hAnsi="Times New Roman" w:cs="Times New Roman"/>
          <w:b/>
          <w:sz w:val="24"/>
          <w:szCs w:val="24"/>
        </w:rPr>
        <w:t>”</w:t>
      </w:r>
      <w:r w:rsidR="00FD6307" w:rsidRPr="00A330C9">
        <w:rPr>
          <w:rFonts w:ascii="Times New Roman" w:hAnsi="Times New Roman" w:cs="Times New Roman"/>
          <w:b/>
          <w:sz w:val="24"/>
          <w:szCs w:val="24"/>
        </w:rPr>
        <w:t>,</w:t>
      </w:r>
      <w:r w:rsidRPr="00A330C9">
        <w:rPr>
          <w:rFonts w:ascii="Times New Roman" w:eastAsia="Times New Roman" w:hAnsi="Times New Roman" w:cs="Times New Roman"/>
          <w:bCs/>
          <w:sz w:val="24"/>
          <w:szCs w:val="24"/>
          <w:lang w:eastAsia="es-PA"/>
        </w:rPr>
        <w:t xml:space="preserve"> cumple con los siguientes aspectos:</w:t>
      </w:r>
    </w:p>
    <w:p w:rsidR="00922EAC" w:rsidRPr="00A330C9" w:rsidRDefault="00922EAC" w:rsidP="009C7FDE">
      <w:pPr>
        <w:numPr>
          <w:ilvl w:val="0"/>
          <w:numId w:val="3"/>
        </w:numPr>
        <w:tabs>
          <w:tab w:val="left" w:pos="709"/>
        </w:tabs>
        <w:autoSpaceDE w:val="0"/>
        <w:autoSpaceDN w:val="0"/>
        <w:adjustRightInd w:val="0"/>
        <w:spacing w:after="0"/>
        <w:jc w:val="both"/>
        <w:rPr>
          <w:rFonts w:ascii="Times New Roman" w:eastAsia="Times New Roman" w:hAnsi="Times New Roman" w:cs="Times New Roman"/>
          <w:bCs/>
          <w:sz w:val="24"/>
          <w:szCs w:val="24"/>
          <w:lang w:eastAsia="es-PA"/>
        </w:rPr>
      </w:pPr>
      <w:r w:rsidRPr="00A330C9">
        <w:rPr>
          <w:rFonts w:ascii="Times New Roman" w:eastAsia="Times New Roman" w:hAnsi="Times New Roman" w:cs="Times New Roman"/>
          <w:bCs/>
          <w:sz w:val="24"/>
          <w:szCs w:val="24"/>
          <w:lang w:eastAsia="es-PA"/>
        </w:rPr>
        <w:t xml:space="preserve">Requisitos mínimos establecido en </w:t>
      </w:r>
      <w:r w:rsidRPr="00A330C9">
        <w:rPr>
          <w:rFonts w:ascii="Times New Roman" w:eastAsia="Times New Roman" w:hAnsi="Times New Roman" w:cs="Times New Roman"/>
          <w:sz w:val="24"/>
          <w:szCs w:val="24"/>
          <w:lang w:eastAsia="es-ES"/>
        </w:rPr>
        <w:t xml:space="preserve">el </w:t>
      </w:r>
      <w:r w:rsidRPr="00A330C9">
        <w:rPr>
          <w:rFonts w:ascii="Times New Roman" w:eastAsia="Times New Roman" w:hAnsi="Times New Roman" w:cs="Times New Roman"/>
          <w:spacing w:val="-3"/>
          <w:sz w:val="24"/>
          <w:szCs w:val="24"/>
          <w:lang w:eastAsia="es-ES"/>
        </w:rPr>
        <w:t>Decreto Ejecutivo No. 123 de 14 de agosto de 2009, modificado por el Decreto Ejecutivo No.155 del 5 de agosto de 2011 y modificado por el decreto Ejecutivo No. 975 de 23 de agosto de 2012.</w:t>
      </w:r>
    </w:p>
    <w:p w:rsidR="00922EAC" w:rsidRPr="00A330C9" w:rsidRDefault="00922EAC" w:rsidP="009C7FDE">
      <w:pPr>
        <w:numPr>
          <w:ilvl w:val="0"/>
          <w:numId w:val="3"/>
        </w:numPr>
        <w:tabs>
          <w:tab w:val="left" w:pos="709"/>
        </w:tabs>
        <w:spacing w:after="0"/>
        <w:contextualSpacing/>
        <w:jc w:val="both"/>
        <w:rPr>
          <w:rFonts w:ascii="Times New Roman" w:eastAsia="Times New Roman" w:hAnsi="Times New Roman" w:cs="Times New Roman"/>
          <w:sz w:val="24"/>
          <w:szCs w:val="24"/>
          <w:lang w:eastAsia="es-ES"/>
        </w:rPr>
      </w:pPr>
      <w:r w:rsidRPr="00A330C9">
        <w:rPr>
          <w:rFonts w:ascii="Times New Roman" w:eastAsia="Times New Roman" w:hAnsi="Times New Roman" w:cs="Times New Roman"/>
          <w:sz w:val="24"/>
          <w:szCs w:val="24"/>
          <w:lang w:eastAsia="es-PA"/>
        </w:rPr>
        <w:t>Indicar si la modificación del proyecto no altera significativamente los componentes básicos del EsIA aprobado.</w:t>
      </w:r>
    </w:p>
    <w:p w:rsidR="00922EAC" w:rsidRPr="00A330C9" w:rsidRDefault="00922EAC" w:rsidP="009C7FDE">
      <w:pPr>
        <w:numPr>
          <w:ilvl w:val="0"/>
          <w:numId w:val="3"/>
        </w:numPr>
        <w:tabs>
          <w:tab w:val="left" w:pos="709"/>
        </w:tabs>
        <w:spacing w:after="0"/>
        <w:contextualSpacing/>
        <w:jc w:val="both"/>
        <w:rPr>
          <w:rFonts w:ascii="Times New Roman" w:eastAsia="Times New Roman" w:hAnsi="Times New Roman" w:cs="Times New Roman"/>
          <w:sz w:val="24"/>
          <w:szCs w:val="24"/>
          <w:lang w:eastAsia="es-ES"/>
        </w:rPr>
      </w:pPr>
      <w:r w:rsidRPr="00A330C9">
        <w:rPr>
          <w:rFonts w:ascii="Times New Roman" w:eastAsia="Times New Roman" w:hAnsi="Times New Roman" w:cs="Times New Roman"/>
          <w:sz w:val="24"/>
          <w:szCs w:val="24"/>
          <w:lang w:eastAsia="es-ES"/>
        </w:rPr>
        <w:t>Mantener el Plan de Manejo, con las  medidas de prevención y mitigación apropiadas sobre la base de los impactos y riesgos ambientales no significativas, a generarse por el desarrollo de la actividad; de allí la sustentabilidad ambiental de la misma.</w:t>
      </w:r>
    </w:p>
    <w:p w:rsidR="00922EAC" w:rsidRPr="00A330C9" w:rsidRDefault="00922EAC" w:rsidP="009C7FDE">
      <w:pPr>
        <w:tabs>
          <w:tab w:val="left" w:pos="-1890"/>
          <w:tab w:val="left" w:pos="540"/>
          <w:tab w:val="left" w:pos="709"/>
        </w:tabs>
        <w:autoSpaceDE w:val="0"/>
        <w:autoSpaceDN w:val="0"/>
        <w:adjustRightInd w:val="0"/>
        <w:spacing w:after="10"/>
        <w:contextualSpacing/>
        <w:jc w:val="both"/>
        <w:rPr>
          <w:rFonts w:ascii="Times New Roman" w:eastAsia="Times New Roman" w:hAnsi="Times New Roman" w:cs="Times New Roman"/>
          <w:b/>
          <w:sz w:val="24"/>
          <w:szCs w:val="24"/>
          <w:lang w:eastAsia="es-ES"/>
        </w:rPr>
      </w:pPr>
    </w:p>
    <w:p w:rsidR="00922EAC" w:rsidRPr="00A330C9" w:rsidRDefault="00922EAC" w:rsidP="009C7FDE">
      <w:pPr>
        <w:numPr>
          <w:ilvl w:val="0"/>
          <w:numId w:val="4"/>
        </w:numPr>
        <w:tabs>
          <w:tab w:val="left" w:pos="-1890"/>
          <w:tab w:val="left" w:pos="709"/>
        </w:tabs>
        <w:autoSpaceDE w:val="0"/>
        <w:autoSpaceDN w:val="0"/>
        <w:adjustRightInd w:val="0"/>
        <w:spacing w:after="10"/>
        <w:contextualSpacing/>
        <w:jc w:val="both"/>
        <w:rPr>
          <w:rFonts w:ascii="Times New Roman" w:eastAsia="Times New Roman" w:hAnsi="Times New Roman" w:cs="Times New Roman"/>
          <w:b/>
          <w:sz w:val="24"/>
          <w:szCs w:val="24"/>
          <w:lang w:eastAsia="es-ES"/>
        </w:rPr>
      </w:pPr>
      <w:r w:rsidRPr="00A330C9">
        <w:rPr>
          <w:rFonts w:ascii="Times New Roman" w:eastAsia="Times New Roman" w:hAnsi="Times New Roman" w:cs="Times New Roman"/>
          <w:b/>
          <w:sz w:val="24"/>
          <w:szCs w:val="24"/>
          <w:lang w:eastAsia="es-ES"/>
        </w:rPr>
        <w:t>ANTECEDENTES</w:t>
      </w:r>
    </w:p>
    <w:p w:rsidR="00364192" w:rsidRPr="00A330C9" w:rsidRDefault="00922EAC" w:rsidP="00364192">
      <w:pPr>
        <w:autoSpaceDE w:val="0"/>
        <w:autoSpaceDN w:val="0"/>
        <w:adjustRightInd w:val="0"/>
        <w:spacing w:after="0" w:line="240" w:lineRule="auto"/>
        <w:jc w:val="both"/>
        <w:rPr>
          <w:rFonts w:ascii="Times New Roman" w:hAnsi="Times New Roman" w:cs="Times New Roman"/>
          <w:sz w:val="24"/>
          <w:szCs w:val="24"/>
        </w:rPr>
      </w:pPr>
      <w:r w:rsidRPr="00A330C9">
        <w:rPr>
          <w:rFonts w:ascii="Times New Roman" w:eastAsia="Times New Roman" w:hAnsi="Times New Roman" w:cs="Times New Roman"/>
          <w:sz w:val="24"/>
          <w:szCs w:val="24"/>
          <w:lang w:eastAsia="es-ES"/>
        </w:rPr>
        <w:t xml:space="preserve">Mediante la </w:t>
      </w:r>
      <w:r w:rsidR="00044371" w:rsidRPr="00A330C9">
        <w:rPr>
          <w:rFonts w:ascii="Times New Roman" w:hAnsi="Times New Roman" w:cs="Times New Roman"/>
          <w:sz w:val="24"/>
          <w:szCs w:val="24"/>
          <w:lang w:val="es-ES_tradnl"/>
        </w:rPr>
        <w:t xml:space="preserve">Resolución </w:t>
      </w:r>
      <w:r w:rsidR="008D702C" w:rsidRPr="00A330C9">
        <w:rPr>
          <w:rFonts w:ascii="Times New Roman" w:hAnsi="Times New Roman" w:cs="Times New Roman"/>
          <w:b/>
          <w:sz w:val="24"/>
          <w:szCs w:val="24"/>
        </w:rPr>
        <w:t>DRPM-IA</w:t>
      </w:r>
      <w:r w:rsidR="008D702C" w:rsidRPr="00A330C9">
        <w:rPr>
          <w:rFonts w:ascii="Times New Roman" w:hAnsi="Times New Roman" w:cs="Times New Roman"/>
          <w:sz w:val="24"/>
          <w:szCs w:val="24"/>
        </w:rPr>
        <w:t>-</w:t>
      </w:r>
      <w:r w:rsidR="00BE112E" w:rsidRPr="00A330C9">
        <w:rPr>
          <w:rFonts w:ascii="Times New Roman" w:hAnsi="Times New Roman" w:cs="Times New Roman"/>
          <w:sz w:val="24"/>
          <w:szCs w:val="24"/>
        </w:rPr>
        <w:t>018</w:t>
      </w:r>
      <w:r w:rsidR="008D702C" w:rsidRPr="00A330C9">
        <w:rPr>
          <w:rFonts w:ascii="Times New Roman" w:hAnsi="Times New Roman" w:cs="Times New Roman"/>
          <w:sz w:val="24"/>
          <w:szCs w:val="24"/>
        </w:rPr>
        <w:t>-201</w:t>
      </w:r>
      <w:r w:rsidR="00E2479E" w:rsidRPr="00A330C9">
        <w:rPr>
          <w:rFonts w:ascii="Times New Roman" w:hAnsi="Times New Roman" w:cs="Times New Roman"/>
          <w:sz w:val="24"/>
          <w:szCs w:val="24"/>
        </w:rPr>
        <w:t>9</w:t>
      </w:r>
      <w:r w:rsidR="008D702C" w:rsidRPr="00A330C9">
        <w:rPr>
          <w:rFonts w:ascii="Times New Roman" w:hAnsi="Times New Roman" w:cs="Times New Roman"/>
          <w:sz w:val="24"/>
          <w:szCs w:val="24"/>
        </w:rPr>
        <w:t xml:space="preserve"> del 0</w:t>
      </w:r>
      <w:r w:rsidR="00BE112E" w:rsidRPr="00A330C9">
        <w:rPr>
          <w:rFonts w:ascii="Times New Roman" w:hAnsi="Times New Roman" w:cs="Times New Roman"/>
          <w:sz w:val="24"/>
          <w:szCs w:val="24"/>
        </w:rPr>
        <w:t>5</w:t>
      </w:r>
      <w:r w:rsidR="008D702C" w:rsidRPr="00A330C9">
        <w:rPr>
          <w:rFonts w:ascii="Times New Roman" w:hAnsi="Times New Roman" w:cs="Times New Roman"/>
          <w:sz w:val="24"/>
          <w:szCs w:val="24"/>
        </w:rPr>
        <w:t xml:space="preserve"> de </w:t>
      </w:r>
      <w:r w:rsidR="00BE112E" w:rsidRPr="00A330C9">
        <w:rPr>
          <w:rFonts w:ascii="Times New Roman" w:hAnsi="Times New Roman" w:cs="Times New Roman"/>
          <w:sz w:val="24"/>
          <w:szCs w:val="24"/>
        </w:rPr>
        <w:t>febrero</w:t>
      </w:r>
      <w:r w:rsidR="008D702C" w:rsidRPr="00A330C9">
        <w:rPr>
          <w:rFonts w:ascii="Times New Roman" w:hAnsi="Times New Roman" w:cs="Times New Roman"/>
          <w:sz w:val="24"/>
          <w:szCs w:val="24"/>
        </w:rPr>
        <w:t xml:space="preserve"> de 201</w:t>
      </w:r>
      <w:r w:rsidR="00BE112E" w:rsidRPr="00A330C9">
        <w:rPr>
          <w:rFonts w:ascii="Times New Roman" w:hAnsi="Times New Roman" w:cs="Times New Roman"/>
          <w:sz w:val="24"/>
          <w:szCs w:val="24"/>
        </w:rPr>
        <w:t>9</w:t>
      </w:r>
      <w:r w:rsidRPr="00A330C9">
        <w:rPr>
          <w:rFonts w:ascii="Times New Roman" w:eastAsia="Times New Roman" w:hAnsi="Times New Roman" w:cs="Times New Roman"/>
          <w:sz w:val="24"/>
          <w:szCs w:val="24"/>
          <w:lang w:eastAsia="es-ES"/>
        </w:rPr>
        <w:t xml:space="preserve">, se aprobó el Estudio de Impacto Ambiental, Categoría I, del proyecto denominado, </w:t>
      </w:r>
      <w:r w:rsidR="00A961A8" w:rsidRPr="00A330C9">
        <w:rPr>
          <w:rFonts w:ascii="Times New Roman" w:eastAsia="Times New Roman" w:hAnsi="Times New Roman" w:cs="Times New Roman"/>
          <w:sz w:val="24"/>
          <w:szCs w:val="24"/>
          <w:lang w:eastAsia="es-ES"/>
        </w:rPr>
        <w:t>“</w:t>
      </w:r>
      <w:r w:rsidR="00364192" w:rsidRPr="00A330C9">
        <w:rPr>
          <w:rFonts w:ascii="Times New Roman" w:hAnsi="Times New Roman" w:cs="Times New Roman"/>
          <w:b/>
          <w:sz w:val="24"/>
          <w:szCs w:val="24"/>
        </w:rPr>
        <w:t>DELTA COCO DEL MAR</w:t>
      </w:r>
      <w:r w:rsidR="00A961A8" w:rsidRPr="00A330C9">
        <w:rPr>
          <w:rFonts w:ascii="Times New Roman" w:hAnsi="Times New Roman" w:cs="Times New Roman"/>
          <w:b/>
          <w:sz w:val="24"/>
          <w:szCs w:val="24"/>
        </w:rPr>
        <w:t>”</w:t>
      </w:r>
      <w:r w:rsidR="00A87F7A" w:rsidRPr="00A330C9">
        <w:rPr>
          <w:rFonts w:ascii="Times New Roman" w:hAnsi="Times New Roman" w:cs="Times New Roman"/>
          <w:b/>
          <w:sz w:val="24"/>
          <w:szCs w:val="24"/>
        </w:rPr>
        <w:t>, p</w:t>
      </w:r>
      <w:r w:rsidRPr="00A330C9">
        <w:rPr>
          <w:rFonts w:ascii="Times New Roman" w:eastAsia="Times New Roman" w:hAnsi="Times New Roman" w:cs="Times New Roman"/>
          <w:sz w:val="24"/>
          <w:szCs w:val="24"/>
          <w:lang w:eastAsia="es-ES"/>
        </w:rPr>
        <w:t xml:space="preserve">romovido por la sociedad </w:t>
      </w:r>
      <w:r w:rsidR="00364192" w:rsidRPr="00A330C9">
        <w:rPr>
          <w:rFonts w:ascii="Times New Roman" w:eastAsia="Times New Roman" w:hAnsi="Times New Roman" w:cs="Times New Roman"/>
          <w:b/>
          <w:sz w:val="24"/>
          <w:szCs w:val="24"/>
          <w:lang w:eastAsia="es-ES"/>
        </w:rPr>
        <w:t>PETROLEOS DELTA, S.A.</w:t>
      </w:r>
      <w:r w:rsidR="003A2D0E" w:rsidRPr="00A330C9">
        <w:rPr>
          <w:rFonts w:ascii="Times New Roman" w:eastAsia="Times New Roman" w:hAnsi="Times New Roman" w:cs="Times New Roman"/>
          <w:b/>
          <w:sz w:val="24"/>
          <w:szCs w:val="24"/>
          <w:lang w:eastAsia="es-ES"/>
        </w:rPr>
        <w:t>,</w:t>
      </w:r>
      <w:r w:rsidR="003A2D0E" w:rsidRPr="00A330C9">
        <w:rPr>
          <w:rFonts w:ascii="Times New Roman" w:eastAsia="Times New Roman" w:hAnsi="Times New Roman" w:cs="Times New Roman"/>
          <w:sz w:val="24"/>
          <w:szCs w:val="24"/>
          <w:lang w:eastAsia="es-ES"/>
        </w:rPr>
        <w:t xml:space="preserve"> </w:t>
      </w:r>
      <w:r w:rsidR="005F24BA" w:rsidRPr="00A330C9">
        <w:rPr>
          <w:rFonts w:ascii="Times New Roman" w:eastAsia="Times New Roman" w:hAnsi="Times New Roman" w:cs="Times New Roman"/>
          <w:sz w:val="24"/>
          <w:szCs w:val="24"/>
          <w:lang w:eastAsia="es-ES"/>
        </w:rPr>
        <w:t xml:space="preserve">registrada en </w:t>
      </w:r>
      <w:r w:rsidR="00BE112E" w:rsidRPr="00A330C9">
        <w:rPr>
          <w:rFonts w:ascii="Times New Roman" w:eastAsia="Times New Roman" w:hAnsi="Times New Roman" w:cs="Times New Roman"/>
          <w:sz w:val="24"/>
          <w:szCs w:val="24"/>
          <w:lang w:eastAsia="es-ES"/>
        </w:rPr>
        <w:t xml:space="preserve">(Mercantil) </w:t>
      </w:r>
      <w:r w:rsidR="00E869F4" w:rsidRPr="00A330C9">
        <w:rPr>
          <w:rFonts w:ascii="Times New Roman" w:eastAsia="Times New Roman" w:hAnsi="Times New Roman" w:cs="Times New Roman"/>
          <w:sz w:val="24"/>
          <w:szCs w:val="24"/>
          <w:lang w:eastAsia="es-ES"/>
        </w:rPr>
        <w:t xml:space="preserve">Folio </w:t>
      </w:r>
      <w:r w:rsidR="00BE112E" w:rsidRPr="00A330C9">
        <w:rPr>
          <w:rFonts w:ascii="Times New Roman" w:eastAsia="Times New Roman" w:hAnsi="Times New Roman" w:cs="Times New Roman"/>
          <w:sz w:val="24"/>
          <w:szCs w:val="24"/>
          <w:lang w:eastAsia="es-ES"/>
        </w:rPr>
        <w:t>No 115657</w:t>
      </w:r>
      <w:r w:rsidR="005D22FA" w:rsidRPr="00A330C9">
        <w:rPr>
          <w:rFonts w:ascii="Times New Roman" w:eastAsia="Times New Roman" w:hAnsi="Times New Roman" w:cs="Times New Roman"/>
          <w:sz w:val="24"/>
          <w:szCs w:val="24"/>
          <w:lang w:eastAsia="es-ES"/>
        </w:rPr>
        <w:t xml:space="preserve">, de la sección Micropelícula </w:t>
      </w:r>
      <w:r w:rsidR="005F24BA" w:rsidRPr="00A330C9">
        <w:rPr>
          <w:rFonts w:ascii="Times New Roman" w:eastAsia="Times New Roman" w:hAnsi="Times New Roman" w:cs="Times New Roman"/>
          <w:sz w:val="24"/>
          <w:szCs w:val="24"/>
          <w:lang w:eastAsia="es-ES"/>
        </w:rPr>
        <w:t>Mercantil del Registro Público de P</w:t>
      </w:r>
      <w:r w:rsidR="004153E5" w:rsidRPr="00A330C9">
        <w:rPr>
          <w:rFonts w:ascii="Times New Roman" w:eastAsia="Times New Roman" w:hAnsi="Times New Roman" w:cs="Times New Roman"/>
          <w:sz w:val="24"/>
          <w:szCs w:val="24"/>
          <w:lang w:eastAsia="es-ES"/>
        </w:rPr>
        <w:t>a</w:t>
      </w:r>
      <w:r w:rsidR="005F24BA" w:rsidRPr="00A330C9">
        <w:rPr>
          <w:rFonts w:ascii="Times New Roman" w:eastAsia="Times New Roman" w:hAnsi="Times New Roman" w:cs="Times New Roman"/>
          <w:sz w:val="24"/>
          <w:szCs w:val="24"/>
          <w:lang w:eastAsia="es-ES"/>
        </w:rPr>
        <w:t>namá</w:t>
      </w:r>
      <w:r w:rsidR="005D22FA" w:rsidRPr="00A330C9">
        <w:rPr>
          <w:rFonts w:ascii="Times New Roman" w:eastAsia="Times New Roman" w:hAnsi="Times New Roman" w:cs="Times New Roman"/>
          <w:sz w:val="24"/>
          <w:szCs w:val="24"/>
          <w:lang w:eastAsia="es-ES"/>
        </w:rPr>
        <w:t xml:space="preserve">. </w:t>
      </w:r>
      <w:r w:rsidR="004153E5" w:rsidRPr="00A330C9">
        <w:rPr>
          <w:rFonts w:ascii="Times New Roman" w:eastAsia="Times New Roman" w:hAnsi="Times New Roman" w:cs="Times New Roman"/>
          <w:sz w:val="24"/>
          <w:szCs w:val="24"/>
          <w:lang w:eastAsia="es-ES"/>
        </w:rPr>
        <w:t>Q</w:t>
      </w:r>
      <w:r w:rsidR="00D61FAE" w:rsidRPr="00A330C9">
        <w:rPr>
          <w:rFonts w:ascii="Times New Roman" w:eastAsia="Times New Roman" w:hAnsi="Times New Roman" w:cs="Times New Roman"/>
          <w:sz w:val="24"/>
          <w:szCs w:val="24"/>
          <w:lang w:eastAsia="es-ES"/>
        </w:rPr>
        <w:t xml:space="preserve">ue el aludido proyecto </w:t>
      </w:r>
      <w:r w:rsidR="00E869F4" w:rsidRPr="00A330C9">
        <w:rPr>
          <w:rFonts w:ascii="Times New Roman" w:hAnsi="Times New Roman" w:cs="Times New Roman"/>
          <w:noProof/>
          <w:sz w:val="24"/>
          <w:szCs w:val="24"/>
          <w:lang w:eastAsia="es-PA"/>
        </w:rPr>
        <w:t>según la documentacion aportada por el peticionario junto al memorial de solicitud co</w:t>
      </w:r>
      <w:r w:rsidR="00E2479E" w:rsidRPr="00A330C9">
        <w:rPr>
          <w:rFonts w:ascii="Times New Roman" w:hAnsi="Times New Roman" w:cs="Times New Roman"/>
          <w:noProof/>
          <w:sz w:val="24"/>
          <w:szCs w:val="24"/>
          <w:lang w:eastAsia="es-PA"/>
        </w:rPr>
        <w:t xml:space="preserve">nsiste </w:t>
      </w:r>
      <w:r w:rsidR="00364192" w:rsidRPr="00A330C9">
        <w:rPr>
          <w:rFonts w:ascii="Times New Roman" w:hAnsi="Times New Roman" w:cs="Times New Roman"/>
          <w:sz w:val="24"/>
          <w:szCs w:val="24"/>
        </w:rPr>
        <w:t>en la construcción de una estación de combustible en la Ave. Cincuentenario, Sector de Viña del Mar, corregimiento de San Francisco, distrito de Panamá, provincia de Panamá. El proyecto contempla: a. Construcción de Oficinas de Administración las cuales estarán compuestas por la oficina del Administrador la cual tendrá baño incorporado, oficina de conteo, cuarto de pisteros con baños incluidos, cuarto eléctrico, cuarto para la planta eléctrica y el cuarto para el compresor de aire. b. Instalación de Tanques de Almacenamiento y Sistema de despacho de Combustible, contempla la instalación de tres (3) tanques de 12,000 galones, instalación de tuberías de electro fusión para suministro y de ventilación, además de la instalación del equipo de despacho compuesto de tres (3) surtidoras o dispensadoras de combustible, cada una de seis (6) mangueras para el despacho de 3 productos. El diseño propone una cuarta dispensadora a futuro. c. Construcción y Pavimentación para la circulación vehicular a 1o interno de la estación, el cual incluye seis (6) estacionamientos. d. Construcción del Techo o Canopy de acuerdo al diseño propuesto. e. Construcción de la Tienda de conveniencia, la cual estará compuesta por neveras, estanterías, área de preparación de alimentos y baños para clientes.</w:t>
      </w:r>
    </w:p>
    <w:p w:rsidR="0055161C" w:rsidRPr="00A330C9" w:rsidRDefault="0055161C" w:rsidP="009C7FDE">
      <w:pPr>
        <w:tabs>
          <w:tab w:val="left" w:pos="709"/>
        </w:tabs>
        <w:spacing w:after="10"/>
        <w:contextualSpacing/>
        <w:jc w:val="both"/>
        <w:rPr>
          <w:rFonts w:ascii="Times New Roman" w:eastAsia="Times New Roman" w:hAnsi="Times New Roman" w:cs="Times New Roman"/>
          <w:sz w:val="24"/>
          <w:szCs w:val="24"/>
          <w:lang w:eastAsia="es-ES"/>
        </w:rPr>
      </w:pPr>
    </w:p>
    <w:p w:rsidR="00922EAC" w:rsidRPr="00A330C9" w:rsidRDefault="00922EAC" w:rsidP="009C7FDE">
      <w:pPr>
        <w:tabs>
          <w:tab w:val="left" w:pos="709"/>
        </w:tabs>
        <w:spacing w:after="10"/>
        <w:contextualSpacing/>
        <w:jc w:val="both"/>
        <w:rPr>
          <w:rFonts w:ascii="Times New Roman" w:eastAsia="Times New Roman" w:hAnsi="Times New Roman" w:cs="Times New Roman"/>
          <w:b/>
          <w:sz w:val="24"/>
          <w:szCs w:val="24"/>
          <w:lang w:eastAsia="es-ES"/>
        </w:rPr>
      </w:pPr>
      <w:r w:rsidRPr="00A330C9">
        <w:rPr>
          <w:rFonts w:ascii="Times New Roman" w:eastAsia="Times New Roman" w:hAnsi="Times New Roman" w:cs="Times New Roman"/>
          <w:b/>
          <w:sz w:val="24"/>
          <w:szCs w:val="24"/>
          <w:lang w:eastAsia="es-ES"/>
        </w:rPr>
        <w:t>FASE DE ADMISION:</w:t>
      </w:r>
    </w:p>
    <w:p w:rsidR="00922EAC" w:rsidRPr="00A330C9" w:rsidRDefault="00922EAC" w:rsidP="009C7FDE">
      <w:pPr>
        <w:tabs>
          <w:tab w:val="left" w:pos="709"/>
        </w:tabs>
        <w:spacing w:after="10"/>
        <w:contextualSpacing/>
        <w:jc w:val="both"/>
        <w:rPr>
          <w:rFonts w:ascii="Times New Roman" w:eastAsia="Times New Roman" w:hAnsi="Times New Roman" w:cs="Times New Roman"/>
          <w:b/>
          <w:sz w:val="24"/>
          <w:szCs w:val="24"/>
          <w:lang w:val="es-ES_tradnl" w:eastAsia="es-ES"/>
        </w:rPr>
      </w:pPr>
      <w:r w:rsidRPr="00A330C9">
        <w:rPr>
          <w:rFonts w:ascii="Times New Roman" w:eastAsia="Times New Roman" w:hAnsi="Times New Roman" w:cs="Times New Roman"/>
          <w:sz w:val="24"/>
          <w:szCs w:val="24"/>
          <w:lang w:eastAsia="es-ES"/>
        </w:rPr>
        <w:t xml:space="preserve">Que en fase de recepción el día </w:t>
      </w:r>
      <w:r w:rsidR="00FD6307" w:rsidRPr="00A330C9">
        <w:rPr>
          <w:rFonts w:ascii="Times New Roman" w:eastAsia="Times New Roman" w:hAnsi="Times New Roman" w:cs="Times New Roman"/>
          <w:sz w:val="24"/>
          <w:szCs w:val="24"/>
          <w:lang w:eastAsia="es-ES"/>
        </w:rPr>
        <w:t>02</w:t>
      </w:r>
      <w:r w:rsidR="000C79B2" w:rsidRPr="00A330C9">
        <w:rPr>
          <w:rFonts w:ascii="Times New Roman" w:eastAsia="Times New Roman" w:hAnsi="Times New Roman" w:cs="Times New Roman"/>
          <w:sz w:val="24"/>
          <w:szCs w:val="24"/>
          <w:lang w:val="es-ES" w:eastAsia="es-ES"/>
        </w:rPr>
        <w:t xml:space="preserve"> de </w:t>
      </w:r>
      <w:r w:rsidR="00FD6307" w:rsidRPr="00A330C9">
        <w:rPr>
          <w:rFonts w:ascii="Times New Roman" w:eastAsia="Times New Roman" w:hAnsi="Times New Roman" w:cs="Times New Roman"/>
          <w:sz w:val="24"/>
          <w:szCs w:val="24"/>
          <w:lang w:val="es-ES" w:eastAsia="es-ES"/>
        </w:rPr>
        <w:t>octubre</w:t>
      </w:r>
      <w:r w:rsidR="000C79B2" w:rsidRPr="00A330C9">
        <w:rPr>
          <w:rFonts w:ascii="Times New Roman" w:eastAsia="Times New Roman" w:hAnsi="Times New Roman" w:cs="Times New Roman"/>
          <w:sz w:val="24"/>
          <w:szCs w:val="24"/>
          <w:lang w:val="es-ES" w:eastAsia="es-ES"/>
        </w:rPr>
        <w:t xml:space="preserve"> del 2019</w:t>
      </w:r>
      <w:r w:rsidRPr="00A330C9">
        <w:rPr>
          <w:rFonts w:ascii="Times New Roman" w:eastAsia="Times New Roman" w:hAnsi="Times New Roman" w:cs="Times New Roman"/>
          <w:sz w:val="24"/>
          <w:szCs w:val="24"/>
          <w:lang w:eastAsia="es-ES"/>
        </w:rPr>
        <w:t>,</w:t>
      </w:r>
      <w:r w:rsidRPr="00A330C9">
        <w:rPr>
          <w:rFonts w:ascii="Times New Roman" w:eastAsia="Times New Roman" w:hAnsi="Times New Roman" w:cs="Times New Roman"/>
          <w:sz w:val="24"/>
          <w:szCs w:val="24"/>
          <w:lang w:val="es-ES_tradnl" w:eastAsia="es-ES"/>
        </w:rPr>
        <w:t xml:space="preserve"> la </w:t>
      </w:r>
      <w:r w:rsidR="0072073B" w:rsidRPr="00A330C9">
        <w:rPr>
          <w:rFonts w:ascii="Times New Roman" w:eastAsia="Times New Roman" w:hAnsi="Times New Roman" w:cs="Times New Roman"/>
          <w:sz w:val="24"/>
          <w:szCs w:val="24"/>
          <w:lang w:val="es-ES_tradnl" w:eastAsia="es-ES"/>
        </w:rPr>
        <w:t>sociedad</w:t>
      </w:r>
      <w:r w:rsidRPr="00A330C9">
        <w:rPr>
          <w:rFonts w:ascii="Times New Roman" w:eastAsia="Times New Roman" w:hAnsi="Times New Roman" w:cs="Times New Roman"/>
          <w:sz w:val="24"/>
          <w:szCs w:val="24"/>
          <w:lang w:val="es-ES_tradnl" w:eastAsia="es-ES"/>
        </w:rPr>
        <w:t xml:space="preserve"> </w:t>
      </w:r>
      <w:r w:rsidR="00FD6307" w:rsidRPr="00A330C9">
        <w:rPr>
          <w:rFonts w:ascii="Times New Roman" w:eastAsia="Times New Roman" w:hAnsi="Times New Roman" w:cs="Times New Roman"/>
          <w:b/>
          <w:sz w:val="24"/>
          <w:szCs w:val="24"/>
          <w:lang w:val="es-ES_tradnl" w:eastAsia="es-ES"/>
        </w:rPr>
        <w:t>PETROLEOS DELTA</w:t>
      </w:r>
      <w:r w:rsidR="00FD6307" w:rsidRPr="00A330C9">
        <w:rPr>
          <w:rFonts w:ascii="Times New Roman" w:eastAsia="Times New Roman" w:hAnsi="Times New Roman" w:cs="Times New Roman"/>
          <w:sz w:val="24"/>
          <w:szCs w:val="24"/>
          <w:lang w:val="es-ES_tradnl" w:eastAsia="es-ES"/>
        </w:rPr>
        <w:t>, S.A.,</w:t>
      </w:r>
      <w:r w:rsidRPr="00A330C9">
        <w:rPr>
          <w:rFonts w:ascii="Times New Roman" w:eastAsia="Times New Roman" w:hAnsi="Times New Roman" w:cs="Times New Roman"/>
          <w:b/>
          <w:sz w:val="24"/>
          <w:szCs w:val="24"/>
          <w:lang w:eastAsia="es-ES"/>
        </w:rPr>
        <w:t xml:space="preserve"> </w:t>
      </w:r>
      <w:r w:rsidRPr="00A330C9">
        <w:rPr>
          <w:rFonts w:ascii="Times New Roman" w:eastAsia="Times New Roman" w:hAnsi="Times New Roman" w:cs="Times New Roman"/>
          <w:sz w:val="24"/>
          <w:szCs w:val="24"/>
          <w:lang w:val="es-ES_tradnl" w:eastAsia="es-ES"/>
        </w:rPr>
        <w:t xml:space="preserve">cuyo representante legal </w:t>
      </w:r>
      <w:r w:rsidR="0099211A" w:rsidRPr="00A330C9">
        <w:rPr>
          <w:rFonts w:ascii="Times New Roman" w:hAnsi="Times New Roman" w:cs="Times New Roman"/>
          <w:sz w:val="24"/>
          <w:szCs w:val="24"/>
        </w:rPr>
        <w:t>el señor</w:t>
      </w:r>
      <w:r w:rsidR="0099211A" w:rsidRPr="00A330C9">
        <w:rPr>
          <w:rFonts w:ascii="Times New Roman" w:hAnsi="Times New Roman" w:cs="Times New Roman"/>
          <w:b/>
          <w:sz w:val="24"/>
          <w:szCs w:val="24"/>
        </w:rPr>
        <w:t xml:space="preserve"> </w:t>
      </w:r>
      <w:r w:rsidR="00FD6307" w:rsidRPr="00A330C9">
        <w:rPr>
          <w:rFonts w:ascii="Times New Roman" w:eastAsia="Times New Roman" w:hAnsi="Times New Roman" w:cs="Times New Roman"/>
          <w:b/>
          <w:sz w:val="24"/>
          <w:szCs w:val="24"/>
          <w:lang w:eastAsia="es-ES"/>
        </w:rPr>
        <w:t>AUGUSTO GERBAUD DE LA GUARDIA</w:t>
      </w:r>
      <w:r w:rsidR="0099211A" w:rsidRPr="00A330C9">
        <w:rPr>
          <w:rFonts w:ascii="Times New Roman" w:hAnsi="Times New Roman" w:cs="Times New Roman"/>
          <w:b/>
          <w:sz w:val="24"/>
          <w:szCs w:val="24"/>
        </w:rPr>
        <w:t xml:space="preserve">, </w:t>
      </w:r>
      <w:r w:rsidR="0099211A" w:rsidRPr="00A330C9">
        <w:rPr>
          <w:rFonts w:ascii="Times New Roman" w:hAnsi="Times New Roman" w:cs="Times New Roman"/>
          <w:sz w:val="24"/>
          <w:szCs w:val="24"/>
        </w:rPr>
        <w:t xml:space="preserve">varón, </w:t>
      </w:r>
      <w:r w:rsidR="0099211A" w:rsidRPr="00A330C9">
        <w:rPr>
          <w:rFonts w:ascii="Times New Roman" w:hAnsi="Times New Roman" w:cs="Times New Roman"/>
          <w:sz w:val="24"/>
          <w:szCs w:val="24"/>
        </w:rPr>
        <w:lastRenderedPageBreak/>
        <w:t xml:space="preserve">panameño, mayor de edad, cedula de identidad personal No. </w:t>
      </w:r>
      <w:r w:rsidR="00FD6307" w:rsidRPr="00A330C9">
        <w:rPr>
          <w:rFonts w:ascii="Times New Roman" w:eastAsia="Times New Roman" w:hAnsi="Times New Roman" w:cs="Times New Roman"/>
          <w:b/>
          <w:sz w:val="24"/>
          <w:szCs w:val="24"/>
          <w:lang w:eastAsia="es-ES"/>
        </w:rPr>
        <w:t>8-212-650</w:t>
      </w:r>
      <w:r w:rsidRPr="00A330C9">
        <w:rPr>
          <w:rFonts w:ascii="Times New Roman" w:eastAsia="Times New Roman" w:hAnsi="Times New Roman" w:cs="Times New Roman"/>
          <w:b/>
          <w:sz w:val="24"/>
          <w:szCs w:val="24"/>
          <w:lang w:eastAsia="es-ES"/>
        </w:rPr>
        <w:t>,</w:t>
      </w:r>
      <w:r w:rsidRPr="00A330C9">
        <w:rPr>
          <w:rFonts w:ascii="Times New Roman" w:eastAsia="Times New Roman" w:hAnsi="Times New Roman" w:cs="Times New Roman"/>
          <w:sz w:val="24"/>
          <w:szCs w:val="24"/>
          <w:lang w:eastAsia="es-ES"/>
        </w:rPr>
        <w:t xml:space="preserve"> se le recibe la solicitud ante el Ministerio de Ambiente de la modificación al Estudio de Impacto Ambiental Categoría I, denominado </w:t>
      </w:r>
      <w:r w:rsidR="00A961A8" w:rsidRPr="00A330C9">
        <w:rPr>
          <w:rFonts w:ascii="Times New Roman" w:eastAsia="Times New Roman" w:hAnsi="Times New Roman" w:cs="Times New Roman"/>
          <w:sz w:val="24"/>
          <w:szCs w:val="24"/>
          <w:lang w:eastAsia="es-ES"/>
        </w:rPr>
        <w:t>“</w:t>
      </w:r>
      <w:r w:rsidR="00364192" w:rsidRPr="00A330C9">
        <w:rPr>
          <w:rFonts w:ascii="Times New Roman" w:hAnsi="Times New Roman" w:cs="Times New Roman"/>
          <w:b/>
          <w:sz w:val="24"/>
          <w:szCs w:val="24"/>
        </w:rPr>
        <w:t>DELTA COCO DEL MAR</w:t>
      </w:r>
      <w:r w:rsidR="00A961A8" w:rsidRPr="00A330C9">
        <w:rPr>
          <w:rFonts w:ascii="Times New Roman" w:hAnsi="Times New Roman" w:cs="Times New Roman"/>
          <w:b/>
          <w:sz w:val="24"/>
          <w:szCs w:val="24"/>
        </w:rPr>
        <w:t>”</w:t>
      </w:r>
      <w:r w:rsidRPr="00A330C9">
        <w:rPr>
          <w:rFonts w:ascii="Times New Roman" w:eastAsia="Times New Roman" w:hAnsi="Times New Roman" w:cs="Times New Roman"/>
          <w:b/>
          <w:sz w:val="24"/>
          <w:szCs w:val="24"/>
          <w:lang w:eastAsia="es-ES"/>
        </w:rPr>
        <w:t>.</w:t>
      </w:r>
    </w:p>
    <w:p w:rsidR="00922EAC" w:rsidRPr="00A330C9" w:rsidRDefault="00922EAC" w:rsidP="009C7FDE">
      <w:pPr>
        <w:tabs>
          <w:tab w:val="left" w:pos="-90"/>
          <w:tab w:val="left" w:pos="709"/>
        </w:tabs>
        <w:suppressAutoHyphens/>
        <w:spacing w:after="10"/>
        <w:contextualSpacing/>
        <w:jc w:val="both"/>
        <w:rPr>
          <w:rFonts w:ascii="Times New Roman" w:eastAsia="Times New Roman" w:hAnsi="Times New Roman" w:cs="Times New Roman"/>
          <w:sz w:val="24"/>
          <w:szCs w:val="24"/>
          <w:lang w:eastAsia="es-ES"/>
        </w:rPr>
      </w:pPr>
    </w:p>
    <w:p w:rsidR="00922EAC" w:rsidRPr="00A330C9" w:rsidRDefault="00922EAC" w:rsidP="009C7FDE">
      <w:pPr>
        <w:tabs>
          <w:tab w:val="left" w:pos="709"/>
        </w:tabs>
        <w:spacing w:after="10"/>
        <w:contextualSpacing/>
        <w:jc w:val="both"/>
        <w:rPr>
          <w:rFonts w:ascii="Times New Roman" w:eastAsia="Times New Roman" w:hAnsi="Times New Roman" w:cs="Times New Roman"/>
          <w:b/>
          <w:sz w:val="24"/>
          <w:szCs w:val="24"/>
          <w:lang w:val="es-ES_tradnl" w:eastAsia="es-ES"/>
        </w:rPr>
      </w:pPr>
      <w:r w:rsidRPr="00A330C9">
        <w:rPr>
          <w:rFonts w:ascii="Times New Roman" w:eastAsia="Times New Roman" w:hAnsi="Times New Roman" w:cs="Times New Roman"/>
          <w:spacing w:val="-3"/>
          <w:sz w:val="24"/>
          <w:szCs w:val="24"/>
          <w:lang w:val="es-ES" w:eastAsia="zh-CN"/>
        </w:rPr>
        <w:t xml:space="preserve">Mediante </w:t>
      </w:r>
      <w:r w:rsidRPr="00A330C9">
        <w:rPr>
          <w:rFonts w:ascii="Times New Roman" w:eastAsia="Times New Roman" w:hAnsi="Times New Roman" w:cs="Times New Roman"/>
          <w:bCs/>
          <w:spacing w:val="-3"/>
          <w:sz w:val="24"/>
          <w:szCs w:val="24"/>
          <w:lang w:val="es-ES" w:eastAsia="zh-CN"/>
        </w:rPr>
        <w:t>el</w:t>
      </w:r>
      <w:r w:rsidRPr="00A330C9">
        <w:rPr>
          <w:rFonts w:ascii="Times New Roman" w:hAnsi="Times New Roman" w:cs="Times New Roman"/>
          <w:sz w:val="24"/>
          <w:szCs w:val="24"/>
        </w:rPr>
        <w:t xml:space="preserve"> </w:t>
      </w:r>
      <w:r w:rsidRPr="00A330C9">
        <w:rPr>
          <w:rFonts w:ascii="Times New Roman" w:eastAsia="Times New Roman" w:hAnsi="Times New Roman" w:cs="Times New Roman"/>
          <w:b/>
          <w:bCs/>
          <w:spacing w:val="-3"/>
          <w:sz w:val="24"/>
          <w:szCs w:val="24"/>
          <w:lang w:val="es-ES" w:eastAsia="zh-CN"/>
        </w:rPr>
        <w:t>PROVEIDO-DRPM-ADM-MOD</w:t>
      </w:r>
      <w:r w:rsidRPr="00A330C9">
        <w:rPr>
          <w:rFonts w:ascii="Times New Roman" w:eastAsia="Times New Roman" w:hAnsi="Times New Roman" w:cs="Times New Roman"/>
          <w:bCs/>
          <w:spacing w:val="-3"/>
          <w:sz w:val="24"/>
          <w:szCs w:val="24"/>
          <w:lang w:val="es-ES" w:eastAsia="zh-CN"/>
        </w:rPr>
        <w:t>-</w:t>
      </w:r>
      <w:r w:rsidR="00FD6307" w:rsidRPr="00A330C9">
        <w:rPr>
          <w:rFonts w:ascii="Times New Roman" w:eastAsia="Times New Roman" w:hAnsi="Times New Roman" w:cs="Times New Roman"/>
          <w:b/>
          <w:sz w:val="24"/>
          <w:szCs w:val="24"/>
          <w:lang w:val="es-MX" w:eastAsia="es-ES"/>
        </w:rPr>
        <w:t xml:space="preserve"> SEIA-No 040</w:t>
      </w:r>
      <w:r w:rsidRPr="00A330C9">
        <w:rPr>
          <w:rFonts w:ascii="Times New Roman" w:eastAsia="Times New Roman" w:hAnsi="Times New Roman" w:cs="Times New Roman"/>
          <w:bCs/>
          <w:spacing w:val="-3"/>
          <w:sz w:val="24"/>
          <w:szCs w:val="24"/>
          <w:lang w:val="es-ES" w:eastAsia="zh-CN"/>
        </w:rPr>
        <w:t>-2019,</w:t>
      </w:r>
      <w:r w:rsidRPr="00A330C9">
        <w:rPr>
          <w:rFonts w:ascii="Times New Roman" w:eastAsia="Times New Roman" w:hAnsi="Times New Roman" w:cs="Times New Roman"/>
          <w:spacing w:val="-3"/>
          <w:sz w:val="24"/>
          <w:szCs w:val="24"/>
          <w:lang w:val="es-ES" w:eastAsia="zh-CN"/>
        </w:rPr>
        <w:t xml:space="preserve"> del </w:t>
      </w:r>
      <w:r w:rsidR="00A87F7A" w:rsidRPr="00A330C9">
        <w:rPr>
          <w:rFonts w:ascii="Times New Roman" w:eastAsia="Times New Roman" w:hAnsi="Times New Roman" w:cs="Times New Roman"/>
          <w:spacing w:val="-3"/>
          <w:sz w:val="24"/>
          <w:szCs w:val="24"/>
          <w:lang w:val="es-ES" w:eastAsia="zh-CN"/>
        </w:rPr>
        <w:t>2</w:t>
      </w:r>
      <w:r w:rsidR="00886C6D" w:rsidRPr="00A330C9">
        <w:rPr>
          <w:rFonts w:ascii="Times New Roman" w:eastAsia="Times New Roman" w:hAnsi="Times New Roman" w:cs="Times New Roman"/>
          <w:spacing w:val="-3"/>
          <w:sz w:val="24"/>
          <w:szCs w:val="24"/>
          <w:lang w:val="es-ES" w:eastAsia="zh-CN"/>
        </w:rPr>
        <w:t>4</w:t>
      </w:r>
      <w:r w:rsidR="00A87F7A" w:rsidRPr="00A330C9">
        <w:rPr>
          <w:rFonts w:ascii="Times New Roman" w:eastAsia="Times New Roman" w:hAnsi="Times New Roman" w:cs="Times New Roman"/>
          <w:spacing w:val="-3"/>
          <w:sz w:val="24"/>
          <w:szCs w:val="24"/>
          <w:lang w:val="es-ES" w:eastAsia="zh-CN"/>
        </w:rPr>
        <w:t xml:space="preserve"> </w:t>
      </w:r>
      <w:r w:rsidRPr="00A330C9">
        <w:rPr>
          <w:rFonts w:ascii="Times New Roman" w:eastAsia="Times New Roman" w:hAnsi="Times New Roman" w:cs="Times New Roman"/>
          <w:spacing w:val="-3"/>
          <w:sz w:val="24"/>
          <w:szCs w:val="24"/>
          <w:lang w:val="es-ES" w:eastAsia="zh-CN"/>
        </w:rPr>
        <w:t xml:space="preserve">de </w:t>
      </w:r>
      <w:r w:rsidR="00886C6D" w:rsidRPr="00A330C9">
        <w:rPr>
          <w:rFonts w:ascii="Times New Roman" w:eastAsia="Times New Roman" w:hAnsi="Times New Roman" w:cs="Times New Roman"/>
          <w:spacing w:val="-3"/>
          <w:sz w:val="24"/>
          <w:szCs w:val="24"/>
          <w:lang w:val="es-ES" w:eastAsia="zh-CN"/>
        </w:rPr>
        <w:t>octubre</w:t>
      </w:r>
      <w:r w:rsidRPr="00A330C9">
        <w:rPr>
          <w:rFonts w:ascii="Times New Roman" w:eastAsia="Times New Roman" w:hAnsi="Times New Roman" w:cs="Times New Roman"/>
          <w:spacing w:val="-3"/>
          <w:sz w:val="24"/>
          <w:szCs w:val="24"/>
          <w:lang w:val="es-ES" w:eastAsia="zh-CN"/>
        </w:rPr>
        <w:t xml:space="preserve"> de 2019, </w:t>
      </w:r>
      <w:r w:rsidR="00C27BDF" w:rsidRPr="00A330C9">
        <w:rPr>
          <w:rFonts w:ascii="Times New Roman" w:eastAsia="Times New Roman" w:hAnsi="Times New Roman" w:cs="Times New Roman"/>
          <w:spacing w:val="-3"/>
          <w:sz w:val="24"/>
          <w:szCs w:val="24"/>
          <w:lang w:val="es-ES" w:eastAsia="zh-CN"/>
        </w:rPr>
        <w:t xml:space="preserve">la </w:t>
      </w:r>
      <w:r w:rsidR="003A2D0E" w:rsidRPr="00A330C9">
        <w:rPr>
          <w:rFonts w:ascii="Times New Roman" w:eastAsia="Times New Roman" w:hAnsi="Times New Roman" w:cs="Times New Roman"/>
          <w:spacing w:val="-3"/>
          <w:sz w:val="24"/>
          <w:szCs w:val="24"/>
          <w:lang w:val="es-ES" w:eastAsia="zh-CN"/>
        </w:rPr>
        <w:t>Sección</w:t>
      </w:r>
      <w:r w:rsidR="00C27BDF" w:rsidRPr="00A330C9">
        <w:rPr>
          <w:rFonts w:ascii="Times New Roman" w:eastAsia="Times New Roman" w:hAnsi="Times New Roman" w:cs="Times New Roman"/>
          <w:spacing w:val="-3"/>
          <w:sz w:val="24"/>
          <w:szCs w:val="24"/>
          <w:lang w:val="es-ES" w:eastAsia="zh-CN"/>
        </w:rPr>
        <w:t xml:space="preserve"> de Evaluación Ambiental de </w:t>
      </w:r>
      <w:r w:rsidRPr="00A330C9">
        <w:rPr>
          <w:rFonts w:ascii="Times New Roman" w:eastAsia="Times New Roman" w:hAnsi="Times New Roman" w:cs="Times New Roman"/>
          <w:sz w:val="24"/>
          <w:szCs w:val="24"/>
          <w:lang w:eastAsia="es-ES"/>
        </w:rPr>
        <w:t>la Dirección Regional Panamá Metropolitana del Ministerio de Ambiente,</w:t>
      </w:r>
      <w:r w:rsidRPr="00A330C9">
        <w:rPr>
          <w:rFonts w:ascii="Times New Roman" w:eastAsia="Times New Roman" w:hAnsi="Times New Roman" w:cs="Times New Roman"/>
          <w:bCs/>
          <w:sz w:val="24"/>
          <w:szCs w:val="24"/>
          <w:lang w:val="es-ES" w:eastAsia="zh-CN"/>
        </w:rPr>
        <w:t xml:space="preserve"> </w:t>
      </w:r>
      <w:r w:rsidRPr="00A330C9">
        <w:rPr>
          <w:rFonts w:ascii="Times New Roman" w:eastAsia="Times New Roman" w:hAnsi="Times New Roman" w:cs="Times New Roman"/>
          <w:b/>
          <w:sz w:val="24"/>
          <w:szCs w:val="24"/>
          <w:lang w:eastAsia="es-ES"/>
        </w:rPr>
        <w:t>ADMITE</w:t>
      </w:r>
      <w:r w:rsidRPr="00A330C9">
        <w:rPr>
          <w:rFonts w:ascii="Times New Roman" w:eastAsia="Times New Roman" w:hAnsi="Times New Roman" w:cs="Times New Roman"/>
          <w:sz w:val="24"/>
          <w:szCs w:val="24"/>
          <w:lang w:eastAsia="es-ES"/>
        </w:rPr>
        <w:t xml:space="preserve"> la modificación al Estudio de Impacto Ambiental del proyecto</w:t>
      </w:r>
      <w:r w:rsidRPr="00A330C9">
        <w:rPr>
          <w:rFonts w:ascii="Times New Roman" w:eastAsia="Times New Roman" w:hAnsi="Times New Roman" w:cs="Times New Roman"/>
          <w:b/>
          <w:color w:val="000000"/>
          <w:sz w:val="24"/>
          <w:szCs w:val="24"/>
          <w:lang w:eastAsia="es-ES"/>
        </w:rPr>
        <w:t xml:space="preserve"> </w:t>
      </w:r>
      <w:r w:rsidR="00A961A8" w:rsidRPr="00A330C9">
        <w:rPr>
          <w:rFonts w:ascii="Times New Roman" w:eastAsia="Times New Roman" w:hAnsi="Times New Roman" w:cs="Times New Roman"/>
          <w:b/>
          <w:color w:val="000000"/>
          <w:sz w:val="24"/>
          <w:szCs w:val="24"/>
          <w:lang w:eastAsia="es-ES"/>
        </w:rPr>
        <w:t>“</w:t>
      </w:r>
      <w:r w:rsidR="00364192" w:rsidRPr="00A330C9">
        <w:rPr>
          <w:rFonts w:ascii="Times New Roman" w:hAnsi="Times New Roman" w:cs="Times New Roman"/>
          <w:b/>
          <w:sz w:val="24"/>
          <w:szCs w:val="24"/>
        </w:rPr>
        <w:t>DELTA COCO DEL MAR</w:t>
      </w:r>
      <w:r w:rsidR="00A961A8" w:rsidRPr="00A330C9">
        <w:rPr>
          <w:rFonts w:ascii="Times New Roman" w:hAnsi="Times New Roman" w:cs="Times New Roman"/>
          <w:b/>
          <w:sz w:val="24"/>
          <w:szCs w:val="24"/>
        </w:rPr>
        <w:t>”</w:t>
      </w:r>
      <w:r w:rsidR="00EA15EA" w:rsidRPr="00A330C9">
        <w:rPr>
          <w:rFonts w:ascii="Times New Roman" w:eastAsia="Times New Roman" w:hAnsi="Times New Roman" w:cs="Times New Roman"/>
          <w:b/>
          <w:sz w:val="24"/>
          <w:szCs w:val="24"/>
          <w:lang w:eastAsia="es-ES"/>
        </w:rPr>
        <w:t>,</w:t>
      </w:r>
      <w:r w:rsidRPr="00A330C9">
        <w:rPr>
          <w:rFonts w:ascii="Times New Roman" w:eastAsia="Times New Roman" w:hAnsi="Times New Roman" w:cs="Times New Roman"/>
          <w:b/>
          <w:color w:val="000000"/>
          <w:sz w:val="24"/>
          <w:szCs w:val="24"/>
          <w:lang w:eastAsia="es-ES"/>
        </w:rPr>
        <w:t xml:space="preserve"> </w:t>
      </w:r>
      <w:r w:rsidRPr="00A330C9">
        <w:rPr>
          <w:rFonts w:ascii="Times New Roman" w:eastAsia="Times New Roman" w:hAnsi="Times New Roman" w:cs="Times New Roman"/>
          <w:color w:val="000000"/>
          <w:sz w:val="24"/>
          <w:szCs w:val="24"/>
          <w:lang w:eastAsia="es-ES"/>
        </w:rPr>
        <w:t>el</w:t>
      </w:r>
      <w:r w:rsidRPr="00A330C9">
        <w:rPr>
          <w:rFonts w:ascii="Times New Roman" w:eastAsia="Times New Roman" w:hAnsi="Times New Roman" w:cs="Times New Roman"/>
          <w:b/>
          <w:color w:val="000000"/>
          <w:sz w:val="24"/>
          <w:szCs w:val="24"/>
          <w:lang w:eastAsia="es-ES"/>
        </w:rPr>
        <w:t xml:space="preserve"> </w:t>
      </w:r>
      <w:r w:rsidRPr="00A330C9">
        <w:rPr>
          <w:rFonts w:ascii="Times New Roman" w:eastAsia="Times New Roman" w:hAnsi="Times New Roman" w:cs="Times New Roman"/>
          <w:color w:val="000000"/>
          <w:sz w:val="24"/>
          <w:szCs w:val="24"/>
          <w:lang w:eastAsia="es-ES"/>
        </w:rPr>
        <w:t>inicio de la fase de Evaluación y Análisis correspondiente</w:t>
      </w:r>
      <w:r w:rsidRPr="00A330C9">
        <w:rPr>
          <w:rFonts w:ascii="Times New Roman" w:eastAsia="Times New Roman" w:hAnsi="Times New Roman" w:cs="Times New Roman"/>
          <w:spacing w:val="-3"/>
          <w:sz w:val="24"/>
          <w:szCs w:val="24"/>
          <w:lang w:val="es-ES" w:eastAsia="zh-CN"/>
        </w:rPr>
        <w:t>, en virtud de lo establecido para tales efectos en el Decreto Ejecutivo No.123 de 14 de agosto de 2009, modificado por el Decreto Ejecutivo No. 155 de 5 de agosto de 2011, y el Decreto Ejecutivo No. 975 de 23 de agosto de 2012.</w:t>
      </w:r>
    </w:p>
    <w:p w:rsidR="000C79B2" w:rsidRPr="00A330C9" w:rsidRDefault="000C79B2" w:rsidP="009C7FDE">
      <w:pPr>
        <w:tabs>
          <w:tab w:val="left" w:pos="709"/>
        </w:tabs>
        <w:suppressAutoHyphens/>
        <w:spacing w:after="0"/>
        <w:jc w:val="both"/>
        <w:outlineLvl w:val="1"/>
        <w:rPr>
          <w:rFonts w:ascii="Times New Roman" w:eastAsia="Times New Roman" w:hAnsi="Times New Roman" w:cs="Times New Roman"/>
          <w:b/>
          <w:color w:val="000000"/>
          <w:sz w:val="24"/>
          <w:szCs w:val="24"/>
          <w:lang w:val="es-MX" w:eastAsia="es-ES"/>
        </w:rPr>
      </w:pPr>
    </w:p>
    <w:p w:rsidR="00FF6992" w:rsidRPr="00FF6992" w:rsidRDefault="00396D42" w:rsidP="00FF6992">
      <w:pPr>
        <w:shd w:val="clear" w:color="auto" w:fill="FFFFFF"/>
        <w:tabs>
          <w:tab w:val="left" w:pos="709"/>
        </w:tabs>
        <w:spacing w:after="10"/>
        <w:contextualSpacing/>
        <w:jc w:val="both"/>
        <w:rPr>
          <w:rFonts w:ascii="Times New Roman" w:eastAsia="Times New Roman" w:hAnsi="Times New Roman" w:cs="Times New Roman"/>
          <w:sz w:val="24"/>
          <w:szCs w:val="24"/>
          <w:lang w:eastAsia="es-ES"/>
        </w:rPr>
      </w:pPr>
      <w:r w:rsidRPr="00A330C9">
        <w:rPr>
          <w:rFonts w:ascii="Times New Roman" w:eastAsia="Times New Roman" w:hAnsi="Times New Roman" w:cs="Times New Roman"/>
          <w:sz w:val="24"/>
          <w:szCs w:val="24"/>
          <w:lang w:eastAsia="es-ES"/>
        </w:rPr>
        <w:t xml:space="preserve">Que la modificación del proyecto presentada por </w:t>
      </w:r>
      <w:r w:rsidR="00480F6A" w:rsidRPr="00A330C9">
        <w:rPr>
          <w:rFonts w:ascii="Times New Roman" w:eastAsia="Times New Roman" w:hAnsi="Times New Roman" w:cs="Times New Roman"/>
          <w:sz w:val="24"/>
          <w:szCs w:val="24"/>
          <w:lang w:eastAsia="es-ES"/>
        </w:rPr>
        <w:t xml:space="preserve">la sociedad </w:t>
      </w:r>
      <w:r w:rsidR="00480F6A" w:rsidRPr="00A330C9">
        <w:rPr>
          <w:rFonts w:ascii="Times New Roman" w:eastAsia="Times New Roman" w:hAnsi="Times New Roman" w:cs="Times New Roman"/>
          <w:b/>
          <w:sz w:val="24"/>
          <w:szCs w:val="24"/>
          <w:lang w:eastAsia="es-ES"/>
        </w:rPr>
        <w:t>PETROLEOS DELTA S.A</w:t>
      </w:r>
      <w:r w:rsidR="00480F6A" w:rsidRPr="00A330C9">
        <w:rPr>
          <w:rFonts w:ascii="Times New Roman" w:eastAsia="Times New Roman" w:hAnsi="Times New Roman" w:cs="Times New Roman"/>
          <w:sz w:val="24"/>
          <w:szCs w:val="24"/>
          <w:lang w:eastAsia="es-ES"/>
        </w:rPr>
        <w:t>.</w:t>
      </w:r>
      <w:r w:rsidR="00480F6A" w:rsidRPr="00A330C9">
        <w:rPr>
          <w:rFonts w:ascii="Times New Roman" w:eastAsia="Times New Roman" w:hAnsi="Times New Roman" w:cs="Times New Roman"/>
          <w:sz w:val="24"/>
          <w:szCs w:val="24"/>
          <w:lang w:eastAsia="es-ES"/>
        </w:rPr>
        <w:t xml:space="preserve">, al </w:t>
      </w:r>
      <w:r w:rsidRPr="00A330C9">
        <w:rPr>
          <w:rFonts w:ascii="Times New Roman" w:eastAsia="Times New Roman" w:hAnsi="Times New Roman" w:cs="Times New Roman"/>
          <w:sz w:val="24"/>
          <w:szCs w:val="24"/>
          <w:lang w:eastAsia="es-ES"/>
        </w:rPr>
        <w:t>proyecto consiste en:</w:t>
      </w:r>
    </w:p>
    <w:p w:rsidR="00FF6992" w:rsidRPr="00FF6992" w:rsidRDefault="00FF6992" w:rsidP="00FF6992">
      <w:pPr>
        <w:numPr>
          <w:ilvl w:val="0"/>
          <w:numId w:val="10"/>
        </w:numPr>
        <w:autoSpaceDE w:val="0"/>
        <w:autoSpaceDN w:val="0"/>
        <w:adjustRightInd w:val="0"/>
        <w:spacing w:after="0"/>
        <w:contextualSpacing/>
        <w:jc w:val="both"/>
        <w:rPr>
          <w:rFonts w:ascii="Times New Roman" w:hAnsi="Times New Roman" w:cs="Times New Roman"/>
          <w:sz w:val="24"/>
          <w:szCs w:val="24"/>
        </w:rPr>
      </w:pPr>
      <w:r w:rsidRPr="00FF6992">
        <w:rPr>
          <w:rFonts w:ascii="Times New Roman" w:hAnsi="Times New Roman" w:cs="Times New Roman"/>
          <w:b/>
          <w:sz w:val="24"/>
          <w:szCs w:val="24"/>
        </w:rPr>
        <w:t>A. Primera modificación - Unificación de las fincas</w:t>
      </w:r>
      <w:r w:rsidRPr="00FF6992">
        <w:rPr>
          <w:rFonts w:ascii="Times New Roman" w:hAnsi="Times New Roman" w:cs="Times New Roman"/>
          <w:sz w:val="24"/>
          <w:szCs w:val="24"/>
        </w:rPr>
        <w:t xml:space="preserve">. </w:t>
      </w:r>
    </w:p>
    <w:p w:rsidR="00FF6992" w:rsidRPr="00FF6992" w:rsidRDefault="00FF6992" w:rsidP="00FF6992">
      <w:pPr>
        <w:autoSpaceDE w:val="0"/>
        <w:autoSpaceDN w:val="0"/>
        <w:adjustRightInd w:val="0"/>
        <w:spacing w:after="0"/>
        <w:ind w:left="708"/>
        <w:jc w:val="both"/>
        <w:rPr>
          <w:rFonts w:ascii="Times New Roman" w:hAnsi="Times New Roman" w:cs="Times New Roman"/>
          <w:sz w:val="24"/>
          <w:szCs w:val="24"/>
        </w:rPr>
      </w:pPr>
      <w:r w:rsidRPr="00FF6992">
        <w:rPr>
          <w:rFonts w:ascii="Times New Roman" w:hAnsi="Times New Roman" w:cs="Times New Roman"/>
          <w:sz w:val="24"/>
          <w:szCs w:val="24"/>
        </w:rPr>
        <w:t xml:space="preserve">El Estudio de Impacto Ambiental del proyecto </w:t>
      </w:r>
      <w:r w:rsidRPr="00FF6992">
        <w:rPr>
          <w:rFonts w:ascii="Times New Roman" w:hAnsi="Times New Roman" w:cs="Times New Roman"/>
          <w:b/>
          <w:bCs/>
          <w:sz w:val="24"/>
          <w:szCs w:val="24"/>
        </w:rPr>
        <w:t xml:space="preserve">“DELTA COCO DEL MAR” </w:t>
      </w:r>
      <w:r w:rsidRPr="00FF6992">
        <w:rPr>
          <w:rFonts w:ascii="Times New Roman" w:hAnsi="Times New Roman" w:cs="Times New Roman"/>
          <w:sz w:val="24"/>
          <w:szCs w:val="24"/>
        </w:rPr>
        <w:t xml:space="preserve">aprobado mediante Resolución </w:t>
      </w:r>
      <w:r w:rsidRPr="00FF6992">
        <w:rPr>
          <w:rFonts w:ascii="Times New Roman" w:hAnsi="Times New Roman" w:cs="Times New Roman"/>
          <w:b/>
          <w:sz w:val="24"/>
          <w:szCs w:val="24"/>
        </w:rPr>
        <w:t>DRPM-IA</w:t>
      </w:r>
      <w:r w:rsidRPr="00FF6992">
        <w:rPr>
          <w:rFonts w:ascii="Times New Roman" w:hAnsi="Times New Roman" w:cs="Times New Roman"/>
          <w:sz w:val="24"/>
          <w:szCs w:val="24"/>
        </w:rPr>
        <w:t xml:space="preserve">-018-2019 del 05 de febrero de 2019, se propone construir sobre la Finca </w:t>
      </w:r>
      <w:r w:rsidRPr="00FF6992">
        <w:rPr>
          <w:rFonts w:ascii="Times New Roman" w:hAnsi="Times New Roman" w:cs="Times New Roman"/>
          <w:b/>
          <w:bCs/>
          <w:sz w:val="24"/>
          <w:szCs w:val="24"/>
        </w:rPr>
        <w:t>28022 y 28943</w:t>
      </w:r>
      <w:r w:rsidRPr="00FF6992">
        <w:rPr>
          <w:rFonts w:ascii="Times New Roman" w:hAnsi="Times New Roman" w:cs="Times New Roman"/>
          <w:sz w:val="24"/>
          <w:szCs w:val="24"/>
        </w:rPr>
        <w:t xml:space="preserve">. Estas fincas colindan hacia el este con las Fincas 27994 y 28187 que son propiedad del mismo dueño de las fincas utilizadas por el proyecto </w:t>
      </w:r>
      <w:r w:rsidRPr="00FF6992">
        <w:rPr>
          <w:rFonts w:ascii="Times New Roman" w:hAnsi="Times New Roman" w:cs="Times New Roman"/>
          <w:b/>
          <w:sz w:val="24"/>
          <w:szCs w:val="24"/>
        </w:rPr>
        <w:t>DELTA COCO DEL MAR</w:t>
      </w:r>
      <w:r w:rsidRPr="00FF6992">
        <w:rPr>
          <w:rFonts w:ascii="Times New Roman" w:hAnsi="Times New Roman" w:cs="Times New Roman"/>
          <w:sz w:val="24"/>
          <w:szCs w:val="24"/>
        </w:rPr>
        <w:t>.</w:t>
      </w:r>
    </w:p>
    <w:p w:rsidR="00FF6992" w:rsidRPr="00FF6992" w:rsidRDefault="00FF6992" w:rsidP="00FF6992">
      <w:pPr>
        <w:numPr>
          <w:ilvl w:val="0"/>
          <w:numId w:val="10"/>
        </w:numPr>
        <w:autoSpaceDE w:val="0"/>
        <w:autoSpaceDN w:val="0"/>
        <w:adjustRightInd w:val="0"/>
        <w:spacing w:after="0"/>
        <w:contextualSpacing/>
        <w:jc w:val="both"/>
        <w:rPr>
          <w:rFonts w:ascii="Times New Roman" w:hAnsi="Times New Roman" w:cs="Times New Roman"/>
          <w:sz w:val="24"/>
          <w:szCs w:val="24"/>
        </w:rPr>
      </w:pPr>
      <w:r w:rsidRPr="00FF6992">
        <w:rPr>
          <w:rFonts w:ascii="Times New Roman" w:hAnsi="Times New Roman" w:cs="Times New Roman"/>
          <w:b/>
          <w:sz w:val="24"/>
          <w:szCs w:val="24"/>
        </w:rPr>
        <w:t xml:space="preserve">B. Segunda modificación </w:t>
      </w:r>
    </w:p>
    <w:p w:rsidR="00FF6992" w:rsidRPr="00FF6992" w:rsidRDefault="00FF6992" w:rsidP="00FF6992">
      <w:pPr>
        <w:autoSpaceDE w:val="0"/>
        <w:autoSpaceDN w:val="0"/>
        <w:adjustRightInd w:val="0"/>
        <w:spacing w:after="0"/>
        <w:ind w:left="708"/>
        <w:jc w:val="both"/>
        <w:rPr>
          <w:rFonts w:ascii="Times New Roman" w:hAnsi="Times New Roman" w:cs="Times New Roman"/>
          <w:i/>
          <w:iCs/>
          <w:sz w:val="24"/>
          <w:szCs w:val="24"/>
        </w:rPr>
      </w:pPr>
      <w:r w:rsidRPr="00FF6992">
        <w:rPr>
          <w:rFonts w:ascii="Times New Roman" w:hAnsi="Times New Roman" w:cs="Times New Roman"/>
          <w:sz w:val="24"/>
          <w:szCs w:val="24"/>
        </w:rPr>
        <w:t xml:space="preserve">El EsIA aprobado, indica la </w:t>
      </w:r>
      <w:r w:rsidRPr="00FF6992">
        <w:rPr>
          <w:rFonts w:ascii="Times New Roman" w:hAnsi="Times New Roman" w:cs="Times New Roman"/>
          <w:i/>
          <w:iCs/>
          <w:sz w:val="24"/>
          <w:szCs w:val="24"/>
        </w:rPr>
        <w:t xml:space="preserve">instalación de Tanques de Almacenamiento de Combustible, contempla la instalación de tres (3) tanques de 12,000 galones…… Los tres (3) tanques de combustibles (soterrados), se ubicarán en la zona de circulación interna, pegados al colindante noreste del polígono </w:t>
      </w:r>
      <w:r w:rsidRPr="00FF6992">
        <w:rPr>
          <w:rFonts w:ascii="Times New Roman" w:hAnsi="Times New Roman" w:cs="Times New Roman"/>
          <w:sz w:val="24"/>
          <w:szCs w:val="24"/>
        </w:rPr>
        <w:t>- Sección 5 Descripción del</w:t>
      </w:r>
      <w:r w:rsidRPr="00FF6992">
        <w:rPr>
          <w:rFonts w:ascii="Times New Roman" w:hAnsi="Times New Roman" w:cs="Times New Roman"/>
          <w:i/>
          <w:iCs/>
          <w:sz w:val="24"/>
          <w:szCs w:val="24"/>
        </w:rPr>
        <w:t xml:space="preserve"> </w:t>
      </w:r>
      <w:r w:rsidRPr="00FF6992">
        <w:rPr>
          <w:rFonts w:ascii="Times New Roman" w:hAnsi="Times New Roman" w:cs="Times New Roman"/>
          <w:sz w:val="24"/>
          <w:szCs w:val="24"/>
        </w:rPr>
        <w:t>Proyecto, Obra o Actividad</w:t>
      </w:r>
      <w:r w:rsidRPr="00FF6992">
        <w:rPr>
          <w:rFonts w:ascii="Times New Roman" w:hAnsi="Times New Roman" w:cs="Times New Roman"/>
          <w:i/>
          <w:iCs/>
          <w:sz w:val="24"/>
          <w:szCs w:val="24"/>
        </w:rPr>
        <w:t>.</w:t>
      </w:r>
    </w:p>
    <w:p w:rsidR="00FF6992" w:rsidRPr="00FF6992" w:rsidRDefault="00FF6992" w:rsidP="00FF6992">
      <w:pPr>
        <w:autoSpaceDE w:val="0"/>
        <w:autoSpaceDN w:val="0"/>
        <w:adjustRightInd w:val="0"/>
        <w:spacing w:after="0"/>
        <w:ind w:left="708"/>
        <w:jc w:val="both"/>
        <w:rPr>
          <w:rFonts w:ascii="Times New Roman" w:hAnsi="Times New Roman" w:cs="Times New Roman"/>
          <w:i/>
          <w:iCs/>
          <w:sz w:val="24"/>
          <w:szCs w:val="24"/>
        </w:rPr>
      </w:pPr>
      <w:r w:rsidRPr="00FF6992">
        <w:rPr>
          <w:rFonts w:ascii="Times New Roman" w:hAnsi="Times New Roman" w:cs="Times New Roman"/>
          <w:i/>
          <w:iCs/>
          <w:sz w:val="24"/>
          <w:szCs w:val="24"/>
        </w:rPr>
        <w:t>Modificación propuesta, se propone r</w:t>
      </w:r>
      <w:r w:rsidRPr="00FF6992">
        <w:rPr>
          <w:rFonts w:ascii="Times New Roman" w:hAnsi="Times New Roman" w:cs="Times New Roman"/>
          <w:sz w:val="24"/>
          <w:szCs w:val="24"/>
        </w:rPr>
        <w:t>eubicar los tres (3) Tanques de Almacenamiento de Combustible con capacidad de 12,000 galones cada uno, hacia el área donde, actualmente se ubican la oficina y la tienda de conveniencia.</w:t>
      </w:r>
    </w:p>
    <w:p w:rsidR="00FF6992" w:rsidRPr="00FF6992" w:rsidRDefault="00FF6992" w:rsidP="00FF6992">
      <w:pPr>
        <w:numPr>
          <w:ilvl w:val="0"/>
          <w:numId w:val="10"/>
        </w:numPr>
        <w:autoSpaceDE w:val="0"/>
        <w:autoSpaceDN w:val="0"/>
        <w:adjustRightInd w:val="0"/>
        <w:spacing w:after="0"/>
        <w:contextualSpacing/>
        <w:jc w:val="both"/>
        <w:rPr>
          <w:rFonts w:ascii="Times New Roman" w:hAnsi="Times New Roman" w:cs="Times New Roman"/>
          <w:sz w:val="24"/>
          <w:szCs w:val="24"/>
        </w:rPr>
      </w:pPr>
      <w:r w:rsidRPr="00FF6992">
        <w:rPr>
          <w:rFonts w:ascii="Times New Roman" w:hAnsi="Times New Roman" w:cs="Times New Roman"/>
          <w:b/>
          <w:sz w:val="24"/>
          <w:szCs w:val="24"/>
        </w:rPr>
        <w:t>C. Tercera modificación. No se realizará la construcción de la oficina y tienda de conveniencia</w:t>
      </w:r>
      <w:r w:rsidRPr="00FF6992">
        <w:rPr>
          <w:rFonts w:ascii="Times New Roman" w:hAnsi="Times New Roman" w:cs="Times New Roman"/>
          <w:sz w:val="24"/>
          <w:szCs w:val="24"/>
        </w:rPr>
        <w:t>. Esta corrección se realizará en todas las partes del EsIA aprobado.</w:t>
      </w:r>
    </w:p>
    <w:p w:rsidR="00FF6992" w:rsidRPr="00FF6992" w:rsidRDefault="00FF6992" w:rsidP="00FF6992">
      <w:pPr>
        <w:numPr>
          <w:ilvl w:val="0"/>
          <w:numId w:val="10"/>
        </w:numPr>
        <w:autoSpaceDE w:val="0"/>
        <w:autoSpaceDN w:val="0"/>
        <w:adjustRightInd w:val="0"/>
        <w:spacing w:after="0"/>
        <w:contextualSpacing/>
        <w:jc w:val="both"/>
        <w:rPr>
          <w:rFonts w:ascii="Times New Roman" w:hAnsi="Times New Roman" w:cs="Times New Roman"/>
          <w:sz w:val="24"/>
          <w:szCs w:val="24"/>
        </w:rPr>
      </w:pPr>
      <w:r w:rsidRPr="00FF6992">
        <w:rPr>
          <w:rFonts w:ascii="Times New Roman" w:hAnsi="Times New Roman" w:cs="Times New Roman"/>
          <w:b/>
          <w:sz w:val="24"/>
          <w:szCs w:val="24"/>
        </w:rPr>
        <w:t xml:space="preserve">D. </w:t>
      </w:r>
      <w:r w:rsidRPr="00FF6992">
        <w:rPr>
          <w:rFonts w:ascii="Times New Roman" w:hAnsi="Times New Roman" w:cs="Times New Roman"/>
          <w:sz w:val="24"/>
          <w:szCs w:val="24"/>
        </w:rPr>
        <w:t xml:space="preserve">Mediante el Acuerdo N° 94 del 4 de abril de 2018, “Por el cual se aprueba el Plan Parcial de Ordenamiento Territorial del Corregimiento de San Francisco, Distrito y Provincia de Panamá”, el uso de suelo de la Finca unificada N°28943, cambió a ser MAM (Mixto de Altura Media), cuyos usos incluye las gasolineras, en torno a las vías principales, como es el caso de la Ave. Cincuentenario. Esta corrección se realizará en todas las partes del EsIA aprobado. </w:t>
      </w:r>
    </w:p>
    <w:p w:rsidR="00FF6992" w:rsidRPr="00A330C9" w:rsidRDefault="00FF6992" w:rsidP="00396D42">
      <w:pPr>
        <w:shd w:val="clear" w:color="auto" w:fill="FFFFFF"/>
        <w:tabs>
          <w:tab w:val="left" w:pos="709"/>
        </w:tabs>
        <w:spacing w:after="10"/>
        <w:contextualSpacing/>
        <w:jc w:val="both"/>
        <w:rPr>
          <w:rFonts w:ascii="Times New Roman" w:eastAsia="Times New Roman" w:hAnsi="Times New Roman" w:cs="Times New Roman"/>
          <w:sz w:val="24"/>
          <w:szCs w:val="24"/>
          <w:lang w:eastAsia="es-ES"/>
        </w:rPr>
      </w:pPr>
    </w:p>
    <w:p w:rsidR="00922EAC" w:rsidRPr="00A330C9" w:rsidRDefault="00922EAC" w:rsidP="009C7FDE">
      <w:pPr>
        <w:numPr>
          <w:ilvl w:val="0"/>
          <w:numId w:val="5"/>
        </w:numPr>
        <w:tabs>
          <w:tab w:val="left" w:pos="-1890"/>
          <w:tab w:val="left" w:pos="450"/>
          <w:tab w:val="left" w:pos="709"/>
        </w:tabs>
        <w:autoSpaceDE w:val="0"/>
        <w:autoSpaceDN w:val="0"/>
        <w:adjustRightInd w:val="0"/>
        <w:spacing w:after="0"/>
        <w:jc w:val="both"/>
        <w:rPr>
          <w:rFonts w:ascii="Times New Roman" w:eastAsia="Times New Roman" w:hAnsi="Times New Roman" w:cs="Times New Roman"/>
          <w:b/>
          <w:sz w:val="24"/>
          <w:szCs w:val="24"/>
          <w:lang w:eastAsia="es-ES"/>
        </w:rPr>
      </w:pPr>
      <w:r w:rsidRPr="00A330C9">
        <w:rPr>
          <w:rFonts w:ascii="Times New Roman" w:eastAsia="Times New Roman" w:hAnsi="Times New Roman" w:cs="Times New Roman"/>
          <w:b/>
          <w:sz w:val="24"/>
          <w:szCs w:val="24"/>
          <w:lang w:eastAsia="es-ES"/>
        </w:rPr>
        <w:t xml:space="preserve">EVALUACION Y ANÁLISIS: </w:t>
      </w:r>
    </w:p>
    <w:p w:rsidR="00D02281" w:rsidRPr="00A330C9" w:rsidRDefault="00480F6A" w:rsidP="00D02281">
      <w:pPr>
        <w:shd w:val="clear" w:color="auto" w:fill="FFFFFF"/>
        <w:tabs>
          <w:tab w:val="left" w:pos="709"/>
        </w:tabs>
        <w:spacing w:after="10"/>
        <w:contextualSpacing/>
        <w:jc w:val="both"/>
        <w:rPr>
          <w:rFonts w:ascii="Times New Roman" w:eastAsia="Times New Roman" w:hAnsi="Times New Roman" w:cs="Times New Roman"/>
          <w:sz w:val="24"/>
          <w:szCs w:val="24"/>
          <w:lang w:eastAsia="es-ES"/>
        </w:rPr>
      </w:pPr>
      <w:r w:rsidRPr="00A330C9">
        <w:rPr>
          <w:rFonts w:ascii="Times New Roman" w:eastAsia="Times New Roman" w:hAnsi="Times New Roman" w:cs="Times New Roman"/>
          <w:sz w:val="24"/>
          <w:szCs w:val="24"/>
          <w:lang w:eastAsia="es-ES"/>
        </w:rPr>
        <w:t xml:space="preserve">Se evaluó la </w:t>
      </w:r>
      <w:r w:rsidR="00922EAC" w:rsidRPr="00A330C9">
        <w:rPr>
          <w:rFonts w:ascii="Times New Roman" w:eastAsia="Times New Roman" w:hAnsi="Times New Roman" w:cs="Times New Roman"/>
          <w:sz w:val="24"/>
          <w:szCs w:val="24"/>
          <w:lang w:eastAsia="es-ES"/>
        </w:rPr>
        <w:t xml:space="preserve">modificación </w:t>
      </w:r>
      <w:r w:rsidRPr="00A330C9">
        <w:rPr>
          <w:rFonts w:ascii="Times New Roman" w:eastAsia="Times New Roman" w:hAnsi="Times New Roman" w:cs="Times New Roman"/>
          <w:sz w:val="24"/>
          <w:szCs w:val="24"/>
          <w:lang w:eastAsia="es-ES"/>
        </w:rPr>
        <w:t>al</w:t>
      </w:r>
      <w:r w:rsidR="00922EAC" w:rsidRPr="00A330C9">
        <w:rPr>
          <w:rFonts w:ascii="Times New Roman" w:eastAsia="Times New Roman" w:hAnsi="Times New Roman" w:cs="Times New Roman"/>
          <w:sz w:val="24"/>
          <w:szCs w:val="24"/>
          <w:lang w:eastAsia="es-ES"/>
        </w:rPr>
        <w:t xml:space="preserve"> proyecto </w:t>
      </w:r>
      <w:r w:rsidRPr="00FF6992">
        <w:rPr>
          <w:rFonts w:ascii="Times New Roman" w:hAnsi="Times New Roman" w:cs="Times New Roman"/>
          <w:b/>
          <w:sz w:val="24"/>
          <w:szCs w:val="24"/>
        </w:rPr>
        <w:t>DELTA COCO DEL MAR</w:t>
      </w:r>
      <w:r w:rsidRPr="00A330C9">
        <w:rPr>
          <w:rFonts w:ascii="Times New Roman" w:eastAsia="Times New Roman" w:hAnsi="Times New Roman" w:cs="Times New Roman"/>
          <w:sz w:val="24"/>
          <w:szCs w:val="24"/>
          <w:lang w:eastAsia="es-ES"/>
        </w:rPr>
        <w:t xml:space="preserve"> </w:t>
      </w:r>
      <w:r w:rsidR="00922EAC" w:rsidRPr="00A330C9">
        <w:rPr>
          <w:rFonts w:ascii="Times New Roman" w:eastAsia="Times New Roman" w:hAnsi="Times New Roman" w:cs="Times New Roman"/>
          <w:sz w:val="24"/>
          <w:szCs w:val="24"/>
          <w:lang w:eastAsia="es-ES"/>
        </w:rPr>
        <w:t>presenta</w:t>
      </w:r>
      <w:r w:rsidR="000D0700" w:rsidRPr="00A330C9">
        <w:rPr>
          <w:rFonts w:ascii="Times New Roman" w:eastAsia="Times New Roman" w:hAnsi="Times New Roman" w:cs="Times New Roman"/>
          <w:sz w:val="24"/>
          <w:szCs w:val="24"/>
          <w:lang w:eastAsia="es-ES"/>
        </w:rPr>
        <w:t xml:space="preserve">da </w:t>
      </w:r>
      <w:r w:rsidRPr="00A330C9">
        <w:rPr>
          <w:rFonts w:ascii="Times New Roman" w:eastAsia="Times New Roman" w:hAnsi="Times New Roman" w:cs="Times New Roman"/>
          <w:sz w:val="24"/>
          <w:szCs w:val="24"/>
          <w:lang w:eastAsia="es-ES"/>
        </w:rPr>
        <w:t xml:space="preserve">por la sociedad </w:t>
      </w:r>
      <w:r w:rsidRPr="00A330C9">
        <w:rPr>
          <w:rFonts w:ascii="Times New Roman" w:eastAsia="Times New Roman" w:hAnsi="Times New Roman" w:cs="Times New Roman"/>
          <w:b/>
          <w:sz w:val="24"/>
          <w:szCs w:val="24"/>
          <w:lang w:eastAsia="es-ES"/>
        </w:rPr>
        <w:t>PETROLEOS DELTA S.A</w:t>
      </w:r>
      <w:r w:rsidRPr="00A330C9">
        <w:rPr>
          <w:rFonts w:ascii="Times New Roman" w:eastAsia="Times New Roman" w:hAnsi="Times New Roman" w:cs="Times New Roman"/>
          <w:sz w:val="24"/>
          <w:szCs w:val="24"/>
          <w:lang w:eastAsia="es-ES"/>
        </w:rPr>
        <w:t xml:space="preserve">., </w:t>
      </w:r>
      <w:r w:rsidRPr="00A330C9">
        <w:rPr>
          <w:rFonts w:ascii="Times New Roman" w:eastAsia="Times New Roman" w:hAnsi="Times New Roman" w:cs="Times New Roman"/>
          <w:sz w:val="24"/>
          <w:szCs w:val="24"/>
          <w:lang w:eastAsia="es-ES"/>
        </w:rPr>
        <w:t xml:space="preserve">quedando de </w:t>
      </w:r>
      <w:proofErr w:type="gramStart"/>
      <w:r w:rsidRPr="00A330C9">
        <w:rPr>
          <w:rFonts w:ascii="Times New Roman" w:eastAsia="Times New Roman" w:hAnsi="Times New Roman" w:cs="Times New Roman"/>
          <w:sz w:val="24"/>
          <w:szCs w:val="24"/>
          <w:lang w:eastAsia="es-ES"/>
        </w:rPr>
        <w:t>la siguientes manera</w:t>
      </w:r>
      <w:proofErr w:type="gramEnd"/>
      <w:r w:rsidRPr="00A330C9">
        <w:rPr>
          <w:rFonts w:ascii="Times New Roman" w:eastAsia="Times New Roman" w:hAnsi="Times New Roman" w:cs="Times New Roman"/>
          <w:sz w:val="24"/>
          <w:szCs w:val="24"/>
          <w:lang w:eastAsia="es-ES"/>
        </w:rPr>
        <w:t>:</w:t>
      </w:r>
    </w:p>
    <w:p w:rsidR="00FF6992" w:rsidRPr="00FF6992" w:rsidRDefault="00FF6992" w:rsidP="00FF6992">
      <w:pPr>
        <w:numPr>
          <w:ilvl w:val="0"/>
          <w:numId w:val="10"/>
        </w:numPr>
        <w:autoSpaceDE w:val="0"/>
        <w:autoSpaceDN w:val="0"/>
        <w:adjustRightInd w:val="0"/>
        <w:spacing w:after="0"/>
        <w:contextualSpacing/>
        <w:jc w:val="both"/>
        <w:rPr>
          <w:rFonts w:ascii="Times New Roman" w:hAnsi="Times New Roman" w:cs="Times New Roman"/>
          <w:sz w:val="24"/>
          <w:szCs w:val="24"/>
        </w:rPr>
      </w:pPr>
      <w:r w:rsidRPr="00FF6992">
        <w:rPr>
          <w:rFonts w:ascii="Times New Roman" w:hAnsi="Times New Roman" w:cs="Times New Roman"/>
          <w:b/>
          <w:sz w:val="24"/>
          <w:szCs w:val="24"/>
        </w:rPr>
        <w:t>Aceptar la solicitud de la unificación de fincas</w:t>
      </w:r>
      <w:r w:rsidRPr="00FF6992">
        <w:rPr>
          <w:rFonts w:ascii="Times New Roman" w:hAnsi="Times New Roman" w:cs="Times New Roman"/>
          <w:sz w:val="24"/>
          <w:szCs w:val="24"/>
        </w:rPr>
        <w:t xml:space="preserve">. </w:t>
      </w:r>
    </w:p>
    <w:p w:rsidR="00FF6992" w:rsidRPr="00FF6992" w:rsidRDefault="00FF6992" w:rsidP="00FF6992">
      <w:pPr>
        <w:autoSpaceDE w:val="0"/>
        <w:autoSpaceDN w:val="0"/>
        <w:adjustRightInd w:val="0"/>
        <w:spacing w:after="0"/>
        <w:ind w:left="708"/>
        <w:jc w:val="both"/>
        <w:rPr>
          <w:rFonts w:ascii="Times New Roman" w:hAnsi="Times New Roman" w:cs="Times New Roman"/>
          <w:sz w:val="24"/>
          <w:szCs w:val="24"/>
        </w:rPr>
      </w:pPr>
      <w:r w:rsidRPr="00FF6992">
        <w:rPr>
          <w:rFonts w:ascii="Times New Roman" w:hAnsi="Times New Roman" w:cs="Times New Roman"/>
          <w:sz w:val="24"/>
          <w:szCs w:val="24"/>
        </w:rPr>
        <w:t xml:space="preserve">Según la Escritura Púbica 20,828 del 9 de agosto de 2018, las fincas 27994, 28187, 28022y 28943 fueron unificadas así solo la Finca 28943, con una superficie total de 2,668.06 m². La unificación de las cuatro fincas es de propiedad del mismo dueño de las fincas utilizadas por el proyecto </w:t>
      </w:r>
      <w:r w:rsidRPr="00FF6992">
        <w:rPr>
          <w:rFonts w:ascii="Times New Roman" w:hAnsi="Times New Roman" w:cs="Times New Roman"/>
          <w:b/>
          <w:sz w:val="24"/>
          <w:szCs w:val="24"/>
        </w:rPr>
        <w:t>DELTA COCO DEL MAR.</w:t>
      </w:r>
    </w:p>
    <w:p w:rsidR="00FF6992" w:rsidRPr="00FF6992" w:rsidRDefault="00FF6992" w:rsidP="00FF6992">
      <w:pPr>
        <w:autoSpaceDE w:val="0"/>
        <w:autoSpaceDN w:val="0"/>
        <w:adjustRightInd w:val="0"/>
        <w:spacing w:after="0"/>
        <w:ind w:left="708"/>
        <w:jc w:val="both"/>
        <w:rPr>
          <w:rFonts w:ascii="Times New Roman" w:hAnsi="Times New Roman" w:cs="Times New Roman"/>
          <w:sz w:val="24"/>
          <w:szCs w:val="24"/>
        </w:rPr>
      </w:pPr>
      <w:r w:rsidRPr="00FF6992">
        <w:rPr>
          <w:rFonts w:ascii="Times New Roman" w:hAnsi="Times New Roman" w:cs="Times New Roman"/>
          <w:sz w:val="24"/>
          <w:szCs w:val="24"/>
        </w:rPr>
        <w:t xml:space="preserve">Y se mantiene la localización y superficie del proyecto definida en la Resolución </w:t>
      </w:r>
      <w:r w:rsidRPr="00FF6992">
        <w:rPr>
          <w:rFonts w:ascii="Times New Roman" w:hAnsi="Times New Roman" w:cs="Times New Roman"/>
          <w:b/>
          <w:sz w:val="24"/>
          <w:szCs w:val="24"/>
        </w:rPr>
        <w:t>DRPM-IA-</w:t>
      </w:r>
      <w:r w:rsidRPr="00FF6992">
        <w:rPr>
          <w:rFonts w:ascii="Times New Roman" w:hAnsi="Times New Roman" w:cs="Times New Roman"/>
          <w:sz w:val="24"/>
          <w:szCs w:val="24"/>
        </w:rPr>
        <w:t>018-2019 de 5 de febrero de 2019: el proyecto “</w:t>
      </w:r>
      <w:r w:rsidRPr="00FF6992">
        <w:rPr>
          <w:rFonts w:ascii="Times New Roman" w:hAnsi="Times New Roman" w:cs="Times New Roman"/>
          <w:b/>
          <w:sz w:val="24"/>
          <w:szCs w:val="24"/>
        </w:rPr>
        <w:t>DELTA COCO DEL MAR”,</w:t>
      </w:r>
      <w:r w:rsidRPr="00FF6992">
        <w:rPr>
          <w:rFonts w:ascii="Times New Roman" w:hAnsi="Times New Roman" w:cs="Times New Roman"/>
          <w:sz w:val="24"/>
          <w:szCs w:val="24"/>
        </w:rPr>
        <w:t xml:space="preserve"> se desarrollará sobre una superficie de 1373.87 m², cuyo propietario es </w:t>
      </w:r>
      <w:r w:rsidRPr="00FF6992">
        <w:rPr>
          <w:rFonts w:ascii="Times New Roman" w:hAnsi="Times New Roman" w:cs="Times New Roman"/>
          <w:b/>
          <w:sz w:val="24"/>
          <w:szCs w:val="24"/>
        </w:rPr>
        <w:t>LEV INVESTMENT GROUP CORP</w:t>
      </w:r>
      <w:r w:rsidRPr="00FF6992">
        <w:rPr>
          <w:rFonts w:ascii="Times New Roman" w:hAnsi="Times New Roman" w:cs="Times New Roman"/>
          <w:sz w:val="24"/>
          <w:szCs w:val="24"/>
        </w:rPr>
        <w:t>, quien autoriza al promotor a desarrollar el proyecto, ubicado en el corregimiento de San Francisco, distrito de Panamá, provincia de Panamá, cuyas coordenadas en el sistema UTM (Sistema WGS84) a continuación descritas:</w:t>
      </w:r>
    </w:p>
    <w:tbl>
      <w:tblPr>
        <w:tblStyle w:val="Tablaconcuadrcula1"/>
        <w:tblW w:w="0" w:type="auto"/>
        <w:tblInd w:w="1526" w:type="dxa"/>
        <w:tblLook w:val="04A0" w:firstRow="1" w:lastRow="0" w:firstColumn="1" w:lastColumn="0" w:noHBand="0" w:noVBand="1"/>
      </w:tblPr>
      <w:tblGrid>
        <w:gridCol w:w="1327"/>
        <w:gridCol w:w="1508"/>
        <w:gridCol w:w="1559"/>
        <w:gridCol w:w="1559"/>
      </w:tblGrid>
      <w:tr w:rsidR="00FF6992" w:rsidRPr="00FF6992" w:rsidTr="0092244B">
        <w:tc>
          <w:tcPr>
            <w:tcW w:w="1327" w:type="dxa"/>
          </w:tcPr>
          <w:p w:rsidR="00FF6992" w:rsidRPr="00FF6992" w:rsidRDefault="00FF6992" w:rsidP="00FF6992">
            <w:pPr>
              <w:autoSpaceDE w:val="0"/>
              <w:autoSpaceDN w:val="0"/>
              <w:adjustRightInd w:val="0"/>
              <w:spacing w:line="276" w:lineRule="auto"/>
              <w:jc w:val="both"/>
              <w:rPr>
                <w:rFonts w:ascii="Times New Roman" w:hAnsi="Times New Roman" w:cs="Times New Roman"/>
                <w:sz w:val="24"/>
                <w:szCs w:val="24"/>
              </w:rPr>
            </w:pPr>
            <w:r w:rsidRPr="00FF6992">
              <w:rPr>
                <w:rFonts w:ascii="Times New Roman" w:hAnsi="Times New Roman" w:cs="Times New Roman"/>
                <w:sz w:val="24"/>
                <w:szCs w:val="24"/>
              </w:rPr>
              <w:t>Punto 1</w:t>
            </w:r>
          </w:p>
        </w:tc>
        <w:tc>
          <w:tcPr>
            <w:tcW w:w="1508" w:type="dxa"/>
          </w:tcPr>
          <w:p w:rsidR="00FF6992" w:rsidRPr="00FF6992" w:rsidRDefault="00FF6992" w:rsidP="00FF6992">
            <w:pPr>
              <w:autoSpaceDE w:val="0"/>
              <w:autoSpaceDN w:val="0"/>
              <w:adjustRightInd w:val="0"/>
              <w:spacing w:line="276" w:lineRule="auto"/>
              <w:jc w:val="both"/>
              <w:rPr>
                <w:rFonts w:ascii="Times New Roman" w:hAnsi="Times New Roman" w:cs="Times New Roman"/>
                <w:sz w:val="24"/>
                <w:szCs w:val="24"/>
              </w:rPr>
            </w:pPr>
            <w:r w:rsidRPr="00FF6992">
              <w:rPr>
                <w:rFonts w:ascii="Times New Roman" w:hAnsi="Times New Roman" w:cs="Times New Roman"/>
                <w:sz w:val="24"/>
                <w:szCs w:val="24"/>
              </w:rPr>
              <w:t>Punto 2</w:t>
            </w:r>
          </w:p>
        </w:tc>
        <w:tc>
          <w:tcPr>
            <w:tcW w:w="1559" w:type="dxa"/>
          </w:tcPr>
          <w:p w:rsidR="00FF6992" w:rsidRPr="00FF6992" w:rsidRDefault="00FF6992" w:rsidP="00FF6992">
            <w:pPr>
              <w:autoSpaceDE w:val="0"/>
              <w:autoSpaceDN w:val="0"/>
              <w:adjustRightInd w:val="0"/>
              <w:spacing w:line="276" w:lineRule="auto"/>
              <w:jc w:val="both"/>
              <w:rPr>
                <w:rFonts w:ascii="Times New Roman" w:hAnsi="Times New Roman" w:cs="Times New Roman"/>
                <w:sz w:val="24"/>
                <w:szCs w:val="24"/>
              </w:rPr>
            </w:pPr>
            <w:r w:rsidRPr="00FF6992">
              <w:rPr>
                <w:rFonts w:ascii="Times New Roman" w:hAnsi="Times New Roman" w:cs="Times New Roman"/>
                <w:sz w:val="24"/>
                <w:szCs w:val="24"/>
              </w:rPr>
              <w:t>Punto 3</w:t>
            </w:r>
          </w:p>
        </w:tc>
        <w:tc>
          <w:tcPr>
            <w:tcW w:w="1559" w:type="dxa"/>
          </w:tcPr>
          <w:p w:rsidR="00FF6992" w:rsidRPr="00FF6992" w:rsidRDefault="00FF6992" w:rsidP="00FF6992">
            <w:pPr>
              <w:autoSpaceDE w:val="0"/>
              <w:autoSpaceDN w:val="0"/>
              <w:adjustRightInd w:val="0"/>
              <w:spacing w:line="276" w:lineRule="auto"/>
              <w:jc w:val="both"/>
              <w:rPr>
                <w:rFonts w:ascii="Times New Roman" w:hAnsi="Times New Roman" w:cs="Times New Roman"/>
                <w:sz w:val="24"/>
                <w:szCs w:val="24"/>
              </w:rPr>
            </w:pPr>
            <w:r w:rsidRPr="00FF6992">
              <w:rPr>
                <w:rFonts w:ascii="Times New Roman" w:hAnsi="Times New Roman" w:cs="Times New Roman"/>
                <w:sz w:val="24"/>
                <w:szCs w:val="24"/>
              </w:rPr>
              <w:t>Punto 4</w:t>
            </w:r>
          </w:p>
        </w:tc>
      </w:tr>
      <w:tr w:rsidR="00FF6992" w:rsidRPr="00FF6992" w:rsidTr="0092244B">
        <w:tc>
          <w:tcPr>
            <w:tcW w:w="1327" w:type="dxa"/>
          </w:tcPr>
          <w:p w:rsidR="00FF6992" w:rsidRPr="00FF6992" w:rsidRDefault="00FF6992" w:rsidP="00FF6992">
            <w:pPr>
              <w:autoSpaceDE w:val="0"/>
              <w:autoSpaceDN w:val="0"/>
              <w:adjustRightInd w:val="0"/>
              <w:spacing w:line="276" w:lineRule="auto"/>
              <w:jc w:val="both"/>
              <w:rPr>
                <w:rFonts w:ascii="Times New Roman" w:hAnsi="Times New Roman" w:cs="Times New Roman"/>
                <w:sz w:val="24"/>
                <w:szCs w:val="24"/>
              </w:rPr>
            </w:pPr>
            <w:r w:rsidRPr="00FF6992">
              <w:rPr>
                <w:rFonts w:ascii="Times New Roman" w:hAnsi="Times New Roman" w:cs="Times New Roman"/>
                <w:sz w:val="24"/>
                <w:szCs w:val="24"/>
              </w:rPr>
              <w:lastRenderedPageBreak/>
              <w:t>665128E</w:t>
            </w:r>
          </w:p>
        </w:tc>
        <w:tc>
          <w:tcPr>
            <w:tcW w:w="1508" w:type="dxa"/>
          </w:tcPr>
          <w:p w:rsidR="00FF6992" w:rsidRPr="00FF6992" w:rsidRDefault="00FF6992" w:rsidP="00FF6992">
            <w:pPr>
              <w:autoSpaceDE w:val="0"/>
              <w:autoSpaceDN w:val="0"/>
              <w:adjustRightInd w:val="0"/>
              <w:spacing w:line="276" w:lineRule="auto"/>
              <w:jc w:val="both"/>
              <w:rPr>
                <w:rFonts w:ascii="Times New Roman" w:hAnsi="Times New Roman" w:cs="Times New Roman"/>
                <w:sz w:val="24"/>
                <w:szCs w:val="24"/>
              </w:rPr>
            </w:pPr>
            <w:r w:rsidRPr="00FF6992">
              <w:rPr>
                <w:rFonts w:ascii="Times New Roman" w:hAnsi="Times New Roman" w:cs="Times New Roman"/>
                <w:sz w:val="24"/>
                <w:szCs w:val="24"/>
              </w:rPr>
              <w:t>665116E</w:t>
            </w:r>
          </w:p>
        </w:tc>
        <w:tc>
          <w:tcPr>
            <w:tcW w:w="1559" w:type="dxa"/>
          </w:tcPr>
          <w:p w:rsidR="00FF6992" w:rsidRPr="00FF6992" w:rsidRDefault="00FF6992" w:rsidP="00FF6992">
            <w:pPr>
              <w:autoSpaceDE w:val="0"/>
              <w:autoSpaceDN w:val="0"/>
              <w:adjustRightInd w:val="0"/>
              <w:spacing w:line="276" w:lineRule="auto"/>
              <w:jc w:val="both"/>
              <w:rPr>
                <w:rFonts w:ascii="Times New Roman" w:hAnsi="Times New Roman" w:cs="Times New Roman"/>
                <w:sz w:val="24"/>
                <w:szCs w:val="24"/>
              </w:rPr>
            </w:pPr>
            <w:r w:rsidRPr="00FF6992">
              <w:rPr>
                <w:rFonts w:ascii="Times New Roman" w:hAnsi="Times New Roman" w:cs="Times New Roman"/>
                <w:sz w:val="24"/>
                <w:szCs w:val="24"/>
              </w:rPr>
              <w:t>665153E</w:t>
            </w:r>
          </w:p>
        </w:tc>
        <w:tc>
          <w:tcPr>
            <w:tcW w:w="1559" w:type="dxa"/>
          </w:tcPr>
          <w:p w:rsidR="00FF6992" w:rsidRPr="00FF6992" w:rsidRDefault="00FF6992" w:rsidP="00FF6992">
            <w:pPr>
              <w:autoSpaceDE w:val="0"/>
              <w:autoSpaceDN w:val="0"/>
              <w:adjustRightInd w:val="0"/>
              <w:spacing w:line="276" w:lineRule="auto"/>
              <w:jc w:val="both"/>
              <w:rPr>
                <w:rFonts w:ascii="Times New Roman" w:hAnsi="Times New Roman" w:cs="Times New Roman"/>
                <w:sz w:val="24"/>
                <w:szCs w:val="24"/>
              </w:rPr>
            </w:pPr>
            <w:r w:rsidRPr="00FF6992">
              <w:rPr>
                <w:rFonts w:ascii="Times New Roman" w:hAnsi="Times New Roman" w:cs="Times New Roman"/>
                <w:sz w:val="24"/>
                <w:szCs w:val="24"/>
              </w:rPr>
              <w:t>665170E</w:t>
            </w:r>
          </w:p>
        </w:tc>
      </w:tr>
      <w:tr w:rsidR="00FF6992" w:rsidRPr="00FF6992" w:rsidTr="0092244B">
        <w:tc>
          <w:tcPr>
            <w:tcW w:w="1327" w:type="dxa"/>
          </w:tcPr>
          <w:p w:rsidR="00FF6992" w:rsidRPr="00FF6992" w:rsidRDefault="00FF6992" w:rsidP="00FF6992">
            <w:pPr>
              <w:autoSpaceDE w:val="0"/>
              <w:autoSpaceDN w:val="0"/>
              <w:adjustRightInd w:val="0"/>
              <w:spacing w:line="276" w:lineRule="auto"/>
              <w:jc w:val="both"/>
              <w:rPr>
                <w:rFonts w:ascii="Times New Roman" w:hAnsi="Times New Roman" w:cs="Times New Roman"/>
                <w:sz w:val="24"/>
                <w:szCs w:val="24"/>
              </w:rPr>
            </w:pPr>
            <w:r w:rsidRPr="00FF6992">
              <w:rPr>
                <w:rFonts w:ascii="Times New Roman" w:hAnsi="Times New Roman" w:cs="Times New Roman"/>
                <w:sz w:val="24"/>
                <w:szCs w:val="24"/>
              </w:rPr>
              <w:t>995022N</w:t>
            </w:r>
          </w:p>
        </w:tc>
        <w:tc>
          <w:tcPr>
            <w:tcW w:w="1508" w:type="dxa"/>
          </w:tcPr>
          <w:p w:rsidR="00FF6992" w:rsidRPr="00FF6992" w:rsidRDefault="00FF6992" w:rsidP="00FF6992">
            <w:pPr>
              <w:autoSpaceDE w:val="0"/>
              <w:autoSpaceDN w:val="0"/>
              <w:adjustRightInd w:val="0"/>
              <w:spacing w:line="276" w:lineRule="auto"/>
              <w:jc w:val="both"/>
              <w:rPr>
                <w:rFonts w:ascii="Times New Roman" w:hAnsi="Times New Roman" w:cs="Times New Roman"/>
                <w:sz w:val="24"/>
                <w:szCs w:val="24"/>
              </w:rPr>
            </w:pPr>
            <w:r w:rsidRPr="00FF6992">
              <w:rPr>
                <w:rFonts w:ascii="Times New Roman" w:hAnsi="Times New Roman" w:cs="Times New Roman"/>
                <w:sz w:val="24"/>
                <w:szCs w:val="24"/>
              </w:rPr>
              <w:t>994995N</w:t>
            </w:r>
          </w:p>
        </w:tc>
        <w:tc>
          <w:tcPr>
            <w:tcW w:w="1559" w:type="dxa"/>
          </w:tcPr>
          <w:p w:rsidR="00FF6992" w:rsidRPr="00FF6992" w:rsidRDefault="00FF6992" w:rsidP="00FF6992">
            <w:pPr>
              <w:autoSpaceDE w:val="0"/>
              <w:autoSpaceDN w:val="0"/>
              <w:adjustRightInd w:val="0"/>
              <w:spacing w:line="276" w:lineRule="auto"/>
              <w:jc w:val="both"/>
              <w:rPr>
                <w:rFonts w:ascii="Times New Roman" w:hAnsi="Times New Roman" w:cs="Times New Roman"/>
                <w:sz w:val="24"/>
                <w:szCs w:val="24"/>
              </w:rPr>
            </w:pPr>
            <w:r w:rsidRPr="00FF6992">
              <w:rPr>
                <w:rFonts w:ascii="Times New Roman" w:hAnsi="Times New Roman" w:cs="Times New Roman"/>
                <w:sz w:val="24"/>
                <w:szCs w:val="24"/>
              </w:rPr>
              <w:t>994973N</w:t>
            </w:r>
          </w:p>
        </w:tc>
        <w:tc>
          <w:tcPr>
            <w:tcW w:w="1559" w:type="dxa"/>
          </w:tcPr>
          <w:p w:rsidR="00FF6992" w:rsidRPr="00FF6992" w:rsidRDefault="00FF6992" w:rsidP="00FF6992">
            <w:pPr>
              <w:autoSpaceDE w:val="0"/>
              <w:autoSpaceDN w:val="0"/>
              <w:adjustRightInd w:val="0"/>
              <w:spacing w:line="276" w:lineRule="auto"/>
              <w:jc w:val="both"/>
              <w:rPr>
                <w:rFonts w:ascii="Times New Roman" w:hAnsi="Times New Roman" w:cs="Times New Roman"/>
                <w:sz w:val="24"/>
                <w:szCs w:val="24"/>
              </w:rPr>
            </w:pPr>
            <w:r w:rsidRPr="00FF6992">
              <w:rPr>
                <w:rFonts w:ascii="Times New Roman" w:hAnsi="Times New Roman" w:cs="Times New Roman"/>
                <w:sz w:val="24"/>
                <w:szCs w:val="24"/>
              </w:rPr>
              <w:t>994998N</w:t>
            </w:r>
          </w:p>
        </w:tc>
      </w:tr>
    </w:tbl>
    <w:p w:rsidR="00FF6992" w:rsidRPr="00FF6992" w:rsidRDefault="00FF6992" w:rsidP="00FF6992">
      <w:pPr>
        <w:autoSpaceDE w:val="0"/>
        <w:autoSpaceDN w:val="0"/>
        <w:adjustRightInd w:val="0"/>
        <w:spacing w:after="0"/>
        <w:contextualSpacing/>
        <w:jc w:val="both"/>
        <w:rPr>
          <w:rFonts w:ascii="Times New Roman" w:hAnsi="Times New Roman" w:cs="Times New Roman"/>
          <w:sz w:val="24"/>
          <w:szCs w:val="24"/>
        </w:rPr>
      </w:pPr>
    </w:p>
    <w:p w:rsidR="00FF6992" w:rsidRPr="00FF6992" w:rsidRDefault="00FF6992" w:rsidP="00FF6992">
      <w:pPr>
        <w:numPr>
          <w:ilvl w:val="0"/>
          <w:numId w:val="10"/>
        </w:numPr>
        <w:autoSpaceDE w:val="0"/>
        <w:autoSpaceDN w:val="0"/>
        <w:adjustRightInd w:val="0"/>
        <w:spacing w:after="0"/>
        <w:contextualSpacing/>
        <w:jc w:val="both"/>
        <w:rPr>
          <w:rFonts w:ascii="Times New Roman" w:hAnsi="Times New Roman" w:cs="Times New Roman"/>
          <w:sz w:val="24"/>
          <w:szCs w:val="24"/>
        </w:rPr>
      </w:pPr>
      <w:r w:rsidRPr="00FF6992">
        <w:rPr>
          <w:rFonts w:ascii="Times New Roman" w:hAnsi="Times New Roman" w:cs="Times New Roman"/>
          <w:sz w:val="24"/>
          <w:szCs w:val="24"/>
        </w:rPr>
        <w:t>Aceptar el cambio de ubicación de los tanques de almacenamiento de combustible.</w:t>
      </w:r>
    </w:p>
    <w:p w:rsidR="00FF6992" w:rsidRPr="00FF6992" w:rsidRDefault="00FF6992" w:rsidP="00FF6992">
      <w:pPr>
        <w:autoSpaceDE w:val="0"/>
        <w:autoSpaceDN w:val="0"/>
        <w:adjustRightInd w:val="0"/>
        <w:spacing w:after="0"/>
        <w:ind w:left="708"/>
        <w:jc w:val="both"/>
        <w:rPr>
          <w:rFonts w:ascii="Times New Roman" w:hAnsi="Times New Roman" w:cs="Times New Roman"/>
          <w:sz w:val="24"/>
          <w:szCs w:val="24"/>
        </w:rPr>
      </w:pPr>
      <w:r w:rsidRPr="00FF6992">
        <w:rPr>
          <w:rFonts w:ascii="Times New Roman" w:hAnsi="Times New Roman" w:cs="Times New Roman"/>
          <w:sz w:val="24"/>
          <w:szCs w:val="24"/>
        </w:rPr>
        <w:t>Reubicar los tres (3) Tanques de Almacenamiento de Combustible con capacidad de 12,000 galones cada uno, hacia el área donde, actualmente se ubican la oficina y la tienda de conveniencia.</w:t>
      </w:r>
    </w:p>
    <w:p w:rsidR="00FF6992" w:rsidRPr="00FF6992" w:rsidRDefault="00FF6992" w:rsidP="00FF6992">
      <w:pPr>
        <w:numPr>
          <w:ilvl w:val="0"/>
          <w:numId w:val="10"/>
        </w:numPr>
        <w:autoSpaceDE w:val="0"/>
        <w:autoSpaceDN w:val="0"/>
        <w:adjustRightInd w:val="0"/>
        <w:spacing w:after="0"/>
        <w:contextualSpacing/>
        <w:jc w:val="both"/>
        <w:rPr>
          <w:rFonts w:ascii="Times New Roman" w:hAnsi="Times New Roman" w:cs="Times New Roman"/>
          <w:sz w:val="24"/>
          <w:szCs w:val="24"/>
        </w:rPr>
      </w:pPr>
      <w:r w:rsidRPr="00FF6992">
        <w:rPr>
          <w:rFonts w:ascii="Times New Roman" w:hAnsi="Times New Roman" w:cs="Times New Roman"/>
          <w:sz w:val="24"/>
          <w:szCs w:val="24"/>
        </w:rPr>
        <w:t>Aceptar la condición de que, No se realizará la construcción de la oficina y tienda de conveniencia.</w:t>
      </w:r>
    </w:p>
    <w:p w:rsidR="00FF6992" w:rsidRPr="00FF6992" w:rsidRDefault="00FF6992" w:rsidP="00FF6992">
      <w:pPr>
        <w:numPr>
          <w:ilvl w:val="0"/>
          <w:numId w:val="10"/>
        </w:numPr>
        <w:autoSpaceDE w:val="0"/>
        <w:autoSpaceDN w:val="0"/>
        <w:adjustRightInd w:val="0"/>
        <w:spacing w:after="0"/>
        <w:contextualSpacing/>
        <w:jc w:val="both"/>
        <w:rPr>
          <w:rFonts w:ascii="Times New Roman" w:hAnsi="Times New Roman" w:cs="Times New Roman"/>
          <w:sz w:val="24"/>
          <w:szCs w:val="24"/>
        </w:rPr>
      </w:pPr>
      <w:r w:rsidRPr="00FF6992">
        <w:rPr>
          <w:rFonts w:ascii="Times New Roman" w:hAnsi="Times New Roman" w:cs="Times New Roman"/>
          <w:sz w:val="24"/>
          <w:szCs w:val="24"/>
        </w:rPr>
        <w:t>Aceptar el cambio del uso de suelo de la Finca donde se construye el proyecto.</w:t>
      </w:r>
    </w:p>
    <w:p w:rsidR="00364192" w:rsidRPr="00A330C9" w:rsidRDefault="00FF6992" w:rsidP="00FF6992">
      <w:pPr>
        <w:autoSpaceDE w:val="0"/>
        <w:autoSpaceDN w:val="0"/>
        <w:adjustRightInd w:val="0"/>
        <w:spacing w:after="0"/>
        <w:ind w:left="720"/>
        <w:contextualSpacing/>
        <w:jc w:val="both"/>
        <w:rPr>
          <w:rFonts w:ascii="Times New Roman" w:hAnsi="Times New Roman" w:cs="Times New Roman"/>
          <w:sz w:val="24"/>
          <w:szCs w:val="24"/>
        </w:rPr>
      </w:pPr>
      <w:r w:rsidRPr="00FF6992">
        <w:rPr>
          <w:rFonts w:ascii="Times New Roman" w:hAnsi="Times New Roman" w:cs="Times New Roman"/>
          <w:sz w:val="24"/>
          <w:szCs w:val="24"/>
        </w:rPr>
        <w:t>Debido a la aprobación del Plan Parcial de Ordenamiento Territorial del corregimiento de San Francisco, el uso de suelo de la Finca 28943 cambió de un RM3-C2 a un uso de suelo MAM. Este cambio sigue incluyendo la construcción de gasolineras, por lo que no afecta el uso de suelo permitido.</w:t>
      </w:r>
    </w:p>
    <w:p w:rsidR="00FF6992" w:rsidRPr="00A330C9" w:rsidRDefault="00FF6992" w:rsidP="00FF6992">
      <w:pPr>
        <w:autoSpaceDE w:val="0"/>
        <w:autoSpaceDN w:val="0"/>
        <w:adjustRightInd w:val="0"/>
        <w:spacing w:after="0"/>
        <w:ind w:left="720"/>
        <w:contextualSpacing/>
        <w:jc w:val="both"/>
        <w:rPr>
          <w:rFonts w:ascii="Times New Roman" w:hAnsi="Times New Roman" w:cs="Times New Roman"/>
          <w:sz w:val="24"/>
          <w:szCs w:val="24"/>
        </w:rPr>
      </w:pPr>
    </w:p>
    <w:p w:rsidR="00922EAC" w:rsidRPr="00A330C9" w:rsidRDefault="00922EAC" w:rsidP="004E6B5F">
      <w:pPr>
        <w:tabs>
          <w:tab w:val="left" w:pos="426"/>
          <w:tab w:val="left" w:pos="709"/>
        </w:tabs>
        <w:autoSpaceDE w:val="0"/>
        <w:autoSpaceDN w:val="0"/>
        <w:adjustRightInd w:val="0"/>
        <w:spacing w:after="10"/>
        <w:contextualSpacing/>
        <w:jc w:val="both"/>
        <w:rPr>
          <w:rFonts w:ascii="Times New Roman" w:eastAsia="Times New Roman" w:hAnsi="Times New Roman" w:cs="Times New Roman"/>
          <w:color w:val="000000"/>
          <w:sz w:val="24"/>
          <w:szCs w:val="24"/>
          <w:lang w:eastAsia="es-ES"/>
        </w:rPr>
      </w:pPr>
      <w:r w:rsidRPr="00A330C9">
        <w:rPr>
          <w:rFonts w:ascii="Times New Roman" w:eastAsia="Times New Roman" w:hAnsi="Times New Roman" w:cs="Times New Roman"/>
          <w:color w:val="000000"/>
          <w:sz w:val="24"/>
          <w:szCs w:val="24"/>
          <w:lang w:eastAsia="es-ES"/>
        </w:rPr>
        <w:t xml:space="preserve">Después de </w:t>
      </w:r>
      <w:r w:rsidRPr="00A330C9">
        <w:rPr>
          <w:rFonts w:ascii="Times New Roman" w:eastAsia="Times New Roman" w:hAnsi="Times New Roman" w:cs="Times New Roman"/>
          <w:color w:val="000000"/>
          <w:sz w:val="24"/>
          <w:szCs w:val="24"/>
          <w:lang w:eastAsia="es-PA"/>
        </w:rPr>
        <w:t xml:space="preserve">analizados los documentos presentados por el promotor podemos indicar que la modificación del proyecto no altera significativamente los componentes básicos del mismo, </w:t>
      </w:r>
      <w:r w:rsidRPr="00A330C9">
        <w:rPr>
          <w:rFonts w:ascii="Times New Roman" w:eastAsia="Times New Roman" w:hAnsi="Times New Roman" w:cs="Times New Roman"/>
          <w:color w:val="000000"/>
          <w:sz w:val="24"/>
          <w:szCs w:val="24"/>
          <w:lang w:eastAsia="es-ES"/>
        </w:rPr>
        <w:t>por lo que no se evidencian nuevos impactos ambientales y se mantienen las medidas de mitigación, prevención o compensación presentadas en el Plan de Manejo del Estudio de Impacto Ambiental aprobado.</w:t>
      </w:r>
    </w:p>
    <w:p w:rsidR="00922EAC" w:rsidRPr="00A330C9" w:rsidRDefault="00922EAC" w:rsidP="009C7FDE">
      <w:pPr>
        <w:tabs>
          <w:tab w:val="left" w:pos="709"/>
        </w:tabs>
        <w:spacing w:after="10"/>
        <w:contextualSpacing/>
        <w:jc w:val="both"/>
        <w:rPr>
          <w:rFonts w:ascii="Times New Roman" w:eastAsia="Times New Roman" w:hAnsi="Times New Roman" w:cs="Times New Roman"/>
          <w:color w:val="000000"/>
          <w:sz w:val="24"/>
          <w:szCs w:val="24"/>
          <w:lang w:eastAsia="es-ES"/>
        </w:rPr>
      </w:pPr>
    </w:p>
    <w:p w:rsidR="00922EAC" w:rsidRPr="00A330C9" w:rsidRDefault="00922EAC" w:rsidP="00872469">
      <w:pPr>
        <w:numPr>
          <w:ilvl w:val="0"/>
          <w:numId w:val="5"/>
        </w:numPr>
        <w:tabs>
          <w:tab w:val="left" w:pos="426"/>
        </w:tabs>
        <w:spacing w:after="10"/>
        <w:ind w:right="-391"/>
        <w:contextualSpacing/>
        <w:jc w:val="both"/>
        <w:rPr>
          <w:rFonts w:ascii="Times New Roman" w:eastAsia="Times New Roman" w:hAnsi="Times New Roman" w:cs="Times New Roman"/>
          <w:b/>
          <w:sz w:val="24"/>
          <w:szCs w:val="24"/>
          <w:lang w:eastAsia="es-ES"/>
        </w:rPr>
      </w:pPr>
      <w:r w:rsidRPr="00A330C9">
        <w:rPr>
          <w:rFonts w:ascii="Times New Roman" w:eastAsia="Times New Roman" w:hAnsi="Times New Roman" w:cs="Times New Roman"/>
          <w:b/>
          <w:sz w:val="24"/>
          <w:szCs w:val="24"/>
          <w:lang w:eastAsia="es-ES"/>
        </w:rPr>
        <w:t>FASE DE DECISIÓN:</w:t>
      </w:r>
    </w:p>
    <w:p w:rsidR="00922EAC" w:rsidRPr="00A330C9" w:rsidRDefault="00922EAC" w:rsidP="009C7FDE">
      <w:pPr>
        <w:tabs>
          <w:tab w:val="left" w:pos="709"/>
        </w:tabs>
        <w:spacing w:after="10"/>
        <w:contextualSpacing/>
        <w:jc w:val="both"/>
        <w:rPr>
          <w:rFonts w:ascii="Times New Roman" w:eastAsia="Times New Roman" w:hAnsi="Times New Roman" w:cs="Times New Roman"/>
          <w:b/>
          <w:sz w:val="24"/>
          <w:szCs w:val="24"/>
          <w:lang w:val="es-ES_tradnl" w:eastAsia="es-ES"/>
        </w:rPr>
      </w:pPr>
      <w:r w:rsidRPr="00A330C9">
        <w:rPr>
          <w:rFonts w:ascii="Times New Roman" w:eastAsia="Times New Roman" w:hAnsi="Times New Roman" w:cs="Times New Roman"/>
          <w:sz w:val="24"/>
          <w:szCs w:val="24"/>
          <w:lang w:eastAsia="es-ES"/>
        </w:rPr>
        <w:t xml:space="preserve">Que la solicitud de modificación a la </w:t>
      </w:r>
      <w:r w:rsidR="00E47FD1" w:rsidRPr="00A330C9">
        <w:rPr>
          <w:rFonts w:ascii="Times New Roman" w:hAnsi="Times New Roman" w:cs="Times New Roman"/>
          <w:sz w:val="24"/>
          <w:szCs w:val="24"/>
          <w:lang w:val="es-ES_tradnl"/>
        </w:rPr>
        <w:t xml:space="preserve">Resolución </w:t>
      </w:r>
      <w:r w:rsidR="008D702C" w:rsidRPr="00A330C9">
        <w:rPr>
          <w:rFonts w:ascii="Times New Roman" w:hAnsi="Times New Roman" w:cs="Times New Roman"/>
          <w:b/>
          <w:sz w:val="24"/>
          <w:szCs w:val="24"/>
        </w:rPr>
        <w:t>DRPM-IA</w:t>
      </w:r>
      <w:r w:rsidR="008D702C" w:rsidRPr="00A330C9">
        <w:rPr>
          <w:rFonts w:ascii="Times New Roman" w:hAnsi="Times New Roman" w:cs="Times New Roman"/>
          <w:sz w:val="24"/>
          <w:szCs w:val="24"/>
        </w:rPr>
        <w:t>-</w:t>
      </w:r>
      <w:r w:rsidR="00886C6D" w:rsidRPr="00A330C9">
        <w:rPr>
          <w:rFonts w:ascii="Times New Roman" w:hAnsi="Times New Roman" w:cs="Times New Roman"/>
          <w:sz w:val="24"/>
          <w:szCs w:val="24"/>
        </w:rPr>
        <w:t>018</w:t>
      </w:r>
      <w:r w:rsidR="008D702C" w:rsidRPr="00A330C9">
        <w:rPr>
          <w:rFonts w:ascii="Times New Roman" w:hAnsi="Times New Roman" w:cs="Times New Roman"/>
          <w:sz w:val="24"/>
          <w:szCs w:val="24"/>
        </w:rPr>
        <w:t>-201</w:t>
      </w:r>
      <w:r w:rsidR="00886C6D" w:rsidRPr="00A330C9">
        <w:rPr>
          <w:rFonts w:ascii="Times New Roman" w:hAnsi="Times New Roman" w:cs="Times New Roman"/>
          <w:sz w:val="24"/>
          <w:szCs w:val="24"/>
        </w:rPr>
        <w:t>9 del 05</w:t>
      </w:r>
      <w:r w:rsidR="008D702C" w:rsidRPr="00A330C9">
        <w:rPr>
          <w:rFonts w:ascii="Times New Roman" w:hAnsi="Times New Roman" w:cs="Times New Roman"/>
          <w:sz w:val="24"/>
          <w:szCs w:val="24"/>
        </w:rPr>
        <w:t xml:space="preserve"> de </w:t>
      </w:r>
      <w:r w:rsidR="00886C6D" w:rsidRPr="00A330C9">
        <w:rPr>
          <w:rFonts w:ascii="Times New Roman" w:hAnsi="Times New Roman" w:cs="Times New Roman"/>
          <w:sz w:val="24"/>
          <w:szCs w:val="24"/>
        </w:rPr>
        <w:t>febrero de 2019</w:t>
      </w:r>
      <w:r w:rsidRPr="00A330C9">
        <w:rPr>
          <w:rFonts w:ascii="Times New Roman" w:eastAsia="Times New Roman" w:hAnsi="Times New Roman" w:cs="Times New Roman"/>
          <w:sz w:val="24"/>
          <w:szCs w:val="24"/>
          <w:lang w:eastAsia="es-ES"/>
        </w:rPr>
        <w:t>, aprobó el Estudio de Impacto Ambiental Categoría I, denominado</w:t>
      </w:r>
      <w:r w:rsidR="000D0700" w:rsidRPr="00A330C9">
        <w:rPr>
          <w:rFonts w:ascii="Times New Roman" w:eastAsia="Times New Roman" w:hAnsi="Times New Roman" w:cs="Times New Roman"/>
          <w:sz w:val="24"/>
          <w:szCs w:val="24"/>
          <w:lang w:eastAsia="es-ES"/>
        </w:rPr>
        <w:t xml:space="preserve"> </w:t>
      </w:r>
      <w:r w:rsidR="00364192" w:rsidRPr="00A330C9">
        <w:rPr>
          <w:rFonts w:ascii="Times New Roman" w:hAnsi="Times New Roman" w:cs="Times New Roman"/>
          <w:b/>
          <w:sz w:val="24"/>
          <w:szCs w:val="24"/>
        </w:rPr>
        <w:t>DELTA COCO DEL MAR, pro</w:t>
      </w:r>
      <w:r w:rsidR="000D0700" w:rsidRPr="00A330C9">
        <w:rPr>
          <w:rFonts w:ascii="Times New Roman" w:eastAsia="Times New Roman" w:hAnsi="Times New Roman" w:cs="Times New Roman"/>
          <w:sz w:val="24"/>
          <w:szCs w:val="24"/>
          <w:lang w:eastAsia="es-ES"/>
        </w:rPr>
        <w:t xml:space="preserve">movido por la sociedad </w:t>
      </w:r>
      <w:r w:rsidR="00FD6307" w:rsidRPr="00A330C9">
        <w:rPr>
          <w:rFonts w:ascii="Times New Roman" w:eastAsia="Times New Roman" w:hAnsi="Times New Roman" w:cs="Times New Roman"/>
          <w:b/>
          <w:sz w:val="24"/>
          <w:szCs w:val="24"/>
          <w:lang w:eastAsia="es-ES"/>
        </w:rPr>
        <w:t>PETROLEOS DELTA, S.A</w:t>
      </w:r>
      <w:r w:rsidR="00FD6307" w:rsidRPr="00A330C9">
        <w:rPr>
          <w:rFonts w:ascii="Times New Roman" w:eastAsia="Times New Roman" w:hAnsi="Times New Roman" w:cs="Times New Roman"/>
          <w:sz w:val="24"/>
          <w:szCs w:val="24"/>
          <w:lang w:eastAsia="es-ES"/>
        </w:rPr>
        <w:t>.</w:t>
      </w:r>
      <w:r w:rsidR="00364192" w:rsidRPr="00A330C9">
        <w:rPr>
          <w:rFonts w:ascii="Times New Roman" w:hAnsi="Times New Roman" w:cs="Times New Roman"/>
          <w:b/>
          <w:sz w:val="24"/>
          <w:szCs w:val="24"/>
        </w:rPr>
        <w:t>,</w:t>
      </w:r>
      <w:r w:rsidR="00840754" w:rsidRPr="00A330C9">
        <w:rPr>
          <w:rFonts w:ascii="Times New Roman" w:hAnsi="Times New Roman" w:cs="Times New Roman"/>
          <w:sz w:val="24"/>
          <w:szCs w:val="24"/>
        </w:rPr>
        <w:t xml:space="preserve"> </w:t>
      </w:r>
      <w:r w:rsidRPr="00A330C9">
        <w:rPr>
          <w:rFonts w:ascii="Times New Roman" w:eastAsia="Times New Roman" w:hAnsi="Times New Roman" w:cs="Times New Roman"/>
          <w:bCs/>
          <w:color w:val="000000"/>
          <w:sz w:val="24"/>
          <w:szCs w:val="24"/>
        </w:rPr>
        <w:t>es procedente.</w:t>
      </w:r>
    </w:p>
    <w:p w:rsidR="00922EAC" w:rsidRPr="00A330C9" w:rsidRDefault="00922EAC" w:rsidP="009C7FDE">
      <w:pPr>
        <w:tabs>
          <w:tab w:val="left" w:pos="709"/>
        </w:tabs>
        <w:spacing w:after="10"/>
        <w:contextualSpacing/>
        <w:jc w:val="both"/>
        <w:rPr>
          <w:rFonts w:ascii="Times New Roman" w:eastAsia="Times New Roman" w:hAnsi="Times New Roman" w:cs="Times New Roman"/>
          <w:bCs/>
          <w:color w:val="000000"/>
          <w:sz w:val="24"/>
          <w:szCs w:val="24"/>
        </w:rPr>
      </w:pPr>
    </w:p>
    <w:p w:rsidR="00922EAC" w:rsidRPr="00A330C9" w:rsidRDefault="00922EAC" w:rsidP="009C7FDE">
      <w:pPr>
        <w:tabs>
          <w:tab w:val="left" w:pos="709"/>
        </w:tabs>
        <w:spacing w:after="0"/>
        <w:jc w:val="both"/>
        <w:rPr>
          <w:rFonts w:ascii="Times New Roman" w:eastAsia="Times New Roman" w:hAnsi="Times New Roman" w:cs="Times New Roman"/>
          <w:sz w:val="24"/>
          <w:szCs w:val="24"/>
          <w:highlight w:val="yellow"/>
          <w:lang w:eastAsia="es-ES"/>
        </w:rPr>
      </w:pPr>
      <w:r w:rsidRPr="00A330C9">
        <w:rPr>
          <w:rFonts w:ascii="Times New Roman" w:eastAsia="Times New Roman" w:hAnsi="Times New Roman" w:cs="Times New Roman"/>
          <w:color w:val="000000"/>
          <w:sz w:val="24"/>
          <w:szCs w:val="24"/>
          <w:lang w:eastAsia="es-ES"/>
        </w:rPr>
        <w:t xml:space="preserve">Finalmente </w:t>
      </w:r>
      <w:r w:rsidRPr="00A330C9">
        <w:rPr>
          <w:rFonts w:ascii="Times New Roman" w:eastAsia="Times New Roman" w:hAnsi="Times New Roman" w:cs="Times New Roman"/>
          <w:sz w:val="24"/>
          <w:szCs w:val="24"/>
          <w:lang w:eastAsia="es-ES"/>
        </w:rPr>
        <w:t>la solicitud de modificación contempla los mismos impactos ambientales identificados en el Estudio Ambiental aprobado, por lo cual no se proponen nuevas medidas de mitigación, prevención o compensación que las indicadas en el EsIA aprobado</w:t>
      </w:r>
      <w:r w:rsidRPr="00A330C9">
        <w:rPr>
          <w:rFonts w:ascii="Times New Roman" w:eastAsia="Times New Roman" w:hAnsi="Times New Roman" w:cs="Times New Roman"/>
          <w:sz w:val="24"/>
          <w:szCs w:val="24"/>
          <w:highlight w:val="yellow"/>
          <w:lang w:eastAsia="es-ES"/>
        </w:rPr>
        <w:t>.</w:t>
      </w:r>
    </w:p>
    <w:p w:rsidR="00922EAC" w:rsidRPr="00A330C9" w:rsidRDefault="00922EAC" w:rsidP="009C7FDE">
      <w:pPr>
        <w:tabs>
          <w:tab w:val="left" w:pos="709"/>
        </w:tabs>
        <w:spacing w:after="10"/>
        <w:contextualSpacing/>
        <w:jc w:val="both"/>
        <w:rPr>
          <w:rFonts w:ascii="Times New Roman" w:eastAsia="Times New Roman" w:hAnsi="Times New Roman" w:cs="Times New Roman"/>
          <w:bCs/>
          <w:color w:val="000000"/>
          <w:sz w:val="24"/>
          <w:szCs w:val="24"/>
        </w:rPr>
      </w:pPr>
    </w:p>
    <w:p w:rsidR="00922EAC" w:rsidRPr="00A330C9" w:rsidRDefault="00922EAC" w:rsidP="00872469">
      <w:pPr>
        <w:numPr>
          <w:ilvl w:val="0"/>
          <w:numId w:val="5"/>
        </w:numPr>
        <w:tabs>
          <w:tab w:val="left" w:pos="426"/>
        </w:tabs>
        <w:autoSpaceDE w:val="0"/>
        <w:autoSpaceDN w:val="0"/>
        <w:adjustRightInd w:val="0"/>
        <w:spacing w:after="10"/>
        <w:contextualSpacing/>
        <w:jc w:val="both"/>
        <w:rPr>
          <w:rFonts w:ascii="Times New Roman" w:eastAsia="Times New Roman" w:hAnsi="Times New Roman" w:cs="Times New Roman"/>
          <w:b/>
          <w:sz w:val="24"/>
          <w:szCs w:val="24"/>
          <w:lang w:eastAsia="es-ES"/>
        </w:rPr>
      </w:pPr>
      <w:r w:rsidRPr="00A330C9">
        <w:rPr>
          <w:rFonts w:ascii="Times New Roman" w:eastAsia="Times New Roman" w:hAnsi="Times New Roman" w:cs="Times New Roman"/>
          <w:b/>
          <w:sz w:val="24"/>
          <w:szCs w:val="24"/>
          <w:lang w:eastAsia="es-ES"/>
        </w:rPr>
        <w:t>RECOMENDACIONES</w:t>
      </w:r>
    </w:p>
    <w:p w:rsidR="00D5542D" w:rsidRPr="00A330C9" w:rsidRDefault="00922EAC" w:rsidP="009C7FDE">
      <w:pPr>
        <w:tabs>
          <w:tab w:val="left" w:pos="709"/>
        </w:tabs>
        <w:spacing w:after="10"/>
        <w:contextualSpacing/>
        <w:jc w:val="both"/>
        <w:rPr>
          <w:rFonts w:ascii="Times New Roman" w:eastAsia="Times New Roman" w:hAnsi="Times New Roman" w:cs="Times New Roman"/>
          <w:b/>
          <w:sz w:val="24"/>
          <w:szCs w:val="24"/>
          <w:lang w:val="es-ES_tradnl" w:eastAsia="es-ES"/>
        </w:rPr>
      </w:pPr>
      <w:r w:rsidRPr="00A330C9">
        <w:rPr>
          <w:rFonts w:ascii="Times New Roman" w:eastAsia="Times New Roman" w:hAnsi="Times New Roman" w:cs="Times New Roman"/>
          <w:color w:val="000000"/>
          <w:sz w:val="24"/>
          <w:szCs w:val="24"/>
          <w:lang w:eastAsia="es-ES"/>
        </w:rPr>
        <w:t xml:space="preserve">Este informe recomienda </w:t>
      </w:r>
      <w:r w:rsidRPr="00A330C9">
        <w:rPr>
          <w:rFonts w:ascii="Times New Roman" w:eastAsia="Times New Roman" w:hAnsi="Times New Roman" w:cs="Times New Roman"/>
          <w:b/>
          <w:color w:val="000000"/>
          <w:sz w:val="24"/>
          <w:szCs w:val="24"/>
          <w:lang w:eastAsia="es-ES"/>
        </w:rPr>
        <w:t>APROBAR</w:t>
      </w:r>
      <w:r w:rsidRPr="00A330C9">
        <w:rPr>
          <w:rFonts w:ascii="Times New Roman" w:eastAsia="Times New Roman" w:hAnsi="Times New Roman" w:cs="Times New Roman"/>
          <w:color w:val="000000"/>
          <w:sz w:val="24"/>
          <w:szCs w:val="24"/>
          <w:lang w:eastAsia="es-ES"/>
        </w:rPr>
        <w:t xml:space="preserve"> la solicitud de la modificación</w:t>
      </w:r>
      <w:r w:rsidRPr="00A330C9">
        <w:rPr>
          <w:rFonts w:ascii="Times New Roman" w:eastAsia="Times New Roman" w:hAnsi="Times New Roman" w:cs="Times New Roman"/>
          <w:sz w:val="24"/>
          <w:szCs w:val="24"/>
          <w:lang w:eastAsia="es-ES"/>
        </w:rPr>
        <w:t xml:space="preserve"> al Estudio de Impacto Ambiental Categoría I denominado </w:t>
      </w:r>
      <w:r w:rsidR="00A961A8" w:rsidRPr="00A330C9">
        <w:rPr>
          <w:rFonts w:ascii="Times New Roman" w:eastAsia="Times New Roman" w:hAnsi="Times New Roman" w:cs="Times New Roman"/>
          <w:sz w:val="24"/>
          <w:szCs w:val="24"/>
          <w:lang w:eastAsia="es-ES"/>
        </w:rPr>
        <w:t>“</w:t>
      </w:r>
      <w:r w:rsidR="00364192" w:rsidRPr="00A330C9">
        <w:rPr>
          <w:rFonts w:ascii="Times New Roman" w:hAnsi="Times New Roman" w:cs="Times New Roman"/>
          <w:b/>
          <w:sz w:val="24"/>
          <w:szCs w:val="24"/>
        </w:rPr>
        <w:t>DELTA COCO DEL MAR</w:t>
      </w:r>
      <w:r w:rsidR="00A961A8" w:rsidRPr="00A330C9">
        <w:rPr>
          <w:rFonts w:ascii="Times New Roman" w:hAnsi="Times New Roman" w:cs="Times New Roman"/>
          <w:b/>
          <w:sz w:val="24"/>
          <w:szCs w:val="24"/>
        </w:rPr>
        <w:t>”</w:t>
      </w:r>
      <w:r w:rsidR="0027590D" w:rsidRPr="00A330C9">
        <w:rPr>
          <w:rFonts w:ascii="Times New Roman" w:eastAsia="Times New Roman" w:hAnsi="Times New Roman" w:cs="Times New Roman"/>
          <w:b/>
          <w:sz w:val="24"/>
          <w:szCs w:val="24"/>
          <w:lang w:eastAsia="es-ES"/>
        </w:rPr>
        <w:t xml:space="preserve"> </w:t>
      </w:r>
      <w:r w:rsidR="000D0700" w:rsidRPr="00A330C9">
        <w:rPr>
          <w:rFonts w:ascii="Times New Roman" w:eastAsia="Times New Roman" w:hAnsi="Times New Roman" w:cs="Times New Roman"/>
          <w:sz w:val="24"/>
          <w:szCs w:val="24"/>
          <w:lang w:eastAsia="es-ES"/>
        </w:rPr>
        <w:t xml:space="preserve">promovido por la sociedad </w:t>
      </w:r>
      <w:r w:rsidR="00886C6D" w:rsidRPr="00A330C9">
        <w:rPr>
          <w:rFonts w:ascii="Times New Roman" w:eastAsia="Times New Roman" w:hAnsi="Times New Roman" w:cs="Times New Roman"/>
          <w:b/>
          <w:sz w:val="24"/>
          <w:szCs w:val="24"/>
          <w:lang w:eastAsia="es-ES"/>
        </w:rPr>
        <w:t>PETROLEO DELTA, S.A.</w:t>
      </w:r>
      <w:r w:rsidR="008D702C" w:rsidRPr="00A330C9">
        <w:rPr>
          <w:rFonts w:ascii="Times New Roman" w:hAnsi="Times New Roman" w:cs="Times New Roman"/>
          <w:b/>
          <w:sz w:val="24"/>
          <w:szCs w:val="24"/>
        </w:rPr>
        <w:t>,</w:t>
      </w:r>
      <w:r w:rsidR="008D702C" w:rsidRPr="00A330C9">
        <w:rPr>
          <w:rFonts w:ascii="Times New Roman" w:eastAsia="Times New Roman" w:hAnsi="Times New Roman" w:cs="Times New Roman"/>
          <w:sz w:val="24"/>
          <w:szCs w:val="24"/>
          <w:lang w:eastAsia="es-ES"/>
        </w:rPr>
        <w:t xml:space="preserve"> </w:t>
      </w:r>
      <w:r w:rsidR="00D5542D" w:rsidRPr="00A330C9">
        <w:rPr>
          <w:rFonts w:ascii="Times New Roman" w:eastAsia="Times New Roman" w:hAnsi="Times New Roman" w:cs="Times New Roman"/>
          <w:color w:val="000000"/>
          <w:sz w:val="24"/>
          <w:szCs w:val="24"/>
          <w:lang w:eastAsia="es-ES"/>
        </w:rPr>
        <w:t xml:space="preserve">y </w:t>
      </w:r>
      <w:r w:rsidR="00D5542D" w:rsidRPr="00A330C9">
        <w:rPr>
          <w:rFonts w:ascii="Times New Roman" w:eastAsia="Times New Roman" w:hAnsi="Times New Roman" w:cs="Times New Roman"/>
          <w:color w:val="000000"/>
          <w:spacing w:val="-3"/>
          <w:sz w:val="24"/>
          <w:szCs w:val="24"/>
          <w:lang w:eastAsia="es-ES"/>
        </w:rPr>
        <w:t xml:space="preserve">mantener </w:t>
      </w:r>
      <w:r w:rsidR="00D5542D" w:rsidRPr="00A330C9">
        <w:rPr>
          <w:rFonts w:ascii="Times New Roman" w:eastAsia="Times New Roman" w:hAnsi="Times New Roman" w:cs="Times New Roman"/>
          <w:color w:val="000000"/>
          <w:sz w:val="24"/>
          <w:szCs w:val="24"/>
          <w:lang w:eastAsia="es-ES"/>
        </w:rPr>
        <w:t xml:space="preserve">en todas sus partes, la </w:t>
      </w:r>
      <w:r w:rsidR="00E47FD1" w:rsidRPr="00A330C9">
        <w:rPr>
          <w:rFonts w:ascii="Times New Roman" w:hAnsi="Times New Roman" w:cs="Times New Roman"/>
          <w:sz w:val="24"/>
          <w:szCs w:val="24"/>
          <w:lang w:val="es-ES_tradnl"/>
        </w:rPr>
        <w:t xml:space="preserve">Resolución </w:t>
      </w:r>
      <w:r w:rsidR="008D702C" w:rsidRPr="00A330C9">
        <w:rPr>
          <w:rFonts w:ascii="Times New Roman" w:hAnsi="Times New Roman" w:cs="Times New Roman"/>
          <w:b/>
          <w:sz w:val="24"/>
          <w:szCs w:val="24"/>
        </w:rPr>
        <w:t>DRPM-IA</w:t>
      </w:r>
      <w:r w:rsidR="008D702C" w:rsidRPr="00A330C9">
        <w:rPr>
          <w:rFonts w:ascii="Times New Roman" w:hAnsi="Times New Roman" w:cs="Times New Roman"/>
          <w:sz w:val="24"/>
          <w:szCs w:val="24"/>
        </w:rPr>
        <w:t>-</w:t>
      </w:r>
      <w:r w:rsidR="00886C6D" w:rsidRPr="00A330C9">
        <w:rPr>
          <w:rFonts w:ascii="Times New Roman" w:hAnsi="Times New Roman" w:cs="Times New Roman"/>
          <w:sz w:val="24"/>
          <w:szCs w:val="24"/>
        </w:rPr>
        <w:t>018-2019</w:t>
      </w:r>
      <w:r w:rsidR="008D702C" w:rsidRPr="00A330C9">
        <w:rPr>
          <w:rFonts w:ascii="Times New Roman" w:hAnsi="Times New Roman" w:cs="Times New Roman"/>
          <w:sz w:val="24"/>
          <w:szCs w:val="24"/>
        </w:rPr>
        <w:t xml:space="preserve"> del 0</w:t>
      </w:r>
      <w:r w:rsidR="00886C6D" w:rsidRPr="00A330C9">
        <w:rPr>
          <w:rFonts w:ascii="Times New Roman" w:hAnsi="Times New Roman" w:cs="Times New Roman"/>
          <w:sz w:val="24"/>
          <w:szCs w:val="24"/>
        </w:rPr>
        <w:t>5</w:t>
      </w:r>
      <w:r w:rsidR="008D702C" w:rsidRPr="00A330C9">
        <w:rPr>
          <w:rFonts w:ascii="Times New Roman" w:hAnsi="Times New Roman" w:cs="Times New Roman"/>
          <w:sz w:val="24"/>
          <w:szCs w:val="24"/>
        </w:rPr>
        <w:t xml:space="preserve"> de </w:t>
      </w:r>
      <w:r w:rsidR="00886C6D" w:rsidRPr="00A330C9">
        <w:rPr>
          <w:rFonts w:ascii="Times New Roman" w:hAnsi="Times New Roman" w:cs="Times New Roman"/>
          <w:sz w:val="24"/>
          <w:szCs w:val="24"/>
        </w:rPr>
        <w:t>febrero</w:t>
      </w:r>
      <w:r w:rsidR="008D702C" w:rsidRPr="00A330C9">
        <w:rPr>
          <w:rFonts w:ascii="Times New Roman" w:hAnsi="Times New Roman" w:cs="Times New Roman"/>
          <w:sz w:val="24"/>
          <w:szCs w:val="24"/>
        </w:rPr>
        <w:t xml:space="preserve"> de 201</w:t>
      </w:r>
      <w:r w:rsidR="00886C6D" w:rsidRPr="00A330C9">
        <w:rPr>
          <w:rFonts w:ascii="Times New Roman" w:hAnsi="Times New Roman" w:cs="Times New Roman"/>
          <w:sz w:val="24"/>
          <w:szCs w:val="24"/>
        </w:rPr>
        <w:t>9</w:t>
      </w:r>
      <w:r w:rsidR="00413E43" w:rsidRPr="00A330C9">
        <w:rPr>
          <w:rFonts w:ascii="Times New Roman" w:eastAsia="Times New Roman" w:hAnsi="Times New Roman" w:cs="Times New Roman"/>
          <w:sz w:val="24"/>
          <w:szCs w:val="24"/>
          <w:lang w:eastAsia="es-ES"/>
        </w:rPr>
        <w:t xml:space="preserve">, </w:t>
      </w:r>
      <w:r w:rsidR="00BB2250" w:rsidRPr="00A330C9">
        <w:rPr>
          <w:rFonts w:ascii="Times New Roman" w:eastAsia="Times New Roman" w:hAnsi="Times New Roman" w:cs="Times New Roman"/>
          <w:color w:val="000000"/>
          <w:sz w:val="24"/>
          <w:szCs w:val="24"/>
          <w:lang w:val="es-MX" w:eastAsia="es-ES"/>
        </w:rPr>
        <w:t>y aprobar</w:t>
      </w:r>
      <w:r w:rsidR="00BB2250" w:rsidRPr="00A330C9">
        <w:rPr>
          <w:rFonts w:ascii="Times New Roman" w:eastAsia="Times New Roman" w:hAnsi="Times New Roman" w:cs="Times New Roman"/>
          <w:b/>
          <w:color w:val="000000"/>
          <w:sz w:val="24"/>
          <w:szCs w:val="24"/>
          <w:lang w:val="es-MX" w:eastAsia="es-ES"/>
        </w:rPr>
        <w:t xml:space="preserve"> </w:t>
      </w:r>
      <w:r w:rsidR="00BB2250" w:rsidRPr="00A330C9">
        <w:rPr>
          <w:rFonts w:ascii="Times New Roman" w:eastAsia="Times New Roman" w:hAnsi="Times New Roman" w:cs="Times New Roman"/>
          <w:color w:val="000000"/>
          <w:sz w:val="24"/>
          <w:szCs w:val="24"/>
          <w:lang w:val="es-MX" w:eastAsia="es-ES"/>
        </w:rPr>
        <w:t>l</w:t>
      </w:r>
      <w:r w:rsidR="00D5542D" w:rsidRPr="00A330C9">
        <w:rPr>
          <w:rFonts w:ascii="Times New Roman" w:eastAsia="Times New Roman" w:hAnsi="Times New Roman" w:cs="Times New Roman"/>
          <w:color w:val="000000"/>
          <w:sz w:val="24"/>
          <w:szCs w:val="24"/>
          <w:lang w:val="es-MX" w:eastAsia="es-ES"/>
        </w:rPr>
        <w:t xml:space="preserve">a solicitud </w:t>
      </w:r>
      <w:r w:rsidR="00BB2250" w:rsidRPr="00A330C9">
        <w:rPr>
          <w:rFonts w:ascii="Times New Roman" w:eastAsia="Times New Roman" w:hAnsi="Times New Roman" w:cs="Times New Roman"/>
          <w:color w:val="000000"/>
          <w:sz w:val="24"/>
          <w:szCs w:val="24"/>
          <w:lang w:val="es-MX" w:eastAsia="es-ES"/>
        </w:rPr>
        <w:t>de la modif</w:t>
      </w:r>
      <w:r w:rsidR="00413E43" w:rsidRPr="00A330C9">
        <w:rPr>
          <w:rFonts w:ascii="Times New Roman" w:eastAsia="Times New Roman" w:hAnsi="Times New Roman" w:cs="Times New Roman"/>
          <w:color w:val="000000"/>
          <w:sz w:val="24"/>
          <w:szCs w:val="24"/>
          <w:lang w:val="es-MX" w:eastAsia="es-ES"/>
        </w:rPr>
        <w:t>i</w:t>
      </w:r>
      <w:r w:rsidR="00BB2250" w:rsidRPr="00A330C9">
        <w:rPr>
          <w:rFonts w:ascii="Times New Roman" w:eastAsia="Times New Roman" w:hAnsi="Times New Roman" w:cs="Times New Roman"/>
          <w:color w:val="000000"/>
          <w:sz w:val="24"/>
          <w:szCs w:val="24"/>
          <w:lang w:val="es-MX" w:eastAsia="es-ES"/>
        </w:rPr>
        <w:t>ca</w:t>
      </w:r>
      <w:r w:rsidR="00413E43" w:rsidRPr="00A330C9">
        <w:rPr>
          <w:rFonts w:ascii="Times New Roman" w:eastAsia="Times New Roman" w:hAnsi="Times New Roman" w:cs="Times New Roman"/>
          <w:color w:val="000000"/>
          <w:sz w:val="24"/>
          <w:szCs w:val="24"/>
          <w:lang w:val="es-MX" w:eastAsia="es-ES"/>
        </w:rPr>
        <w:t>ción</w:t>
      </w:r>
      <w:r w:rsidR="00BB2250" w:rsidRPr="00A330C9">
        <w:rPr>
          <w:rFonts w:ascii="Times New Roman" w:eastAsia="Times New Roman" w:hAnsi="Times New Roman" w:cs="Times New Roman"/>
          <w:color w:val="000000"/>
          <w:sz w:val="24"/>
          <w:szCs w:val="24"/>
          <w:lang w:val="es-MX" w:eastAsia="es-ES"/>
        </w:rPr>
        <w:t xml:space="preserve"> de la siguiente forma:</w:t>
      </w:r>
    </w:p>
    <w:p w:rsidR="00886C6D" w:rsidRPr="00A330C9" w:rsidRDefault="00BB2250" w:rsidP="00886C6D">
      <w:pPr>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A330C9">
        <w:rPr>
          <w:rFonts w:ascii="Times New Roman" w:hAnsi="Times New Roman" w:cs="Times New Roman"/>
          <w:b/>
          <w:sz w:val="24"/>
          <w:szCs w:val="24"/>
        </w:rPr>
        <w:t>Aceptar l</w:t>
      </w:r>
      <w:r w:rsidR="00886C6D" w:rsidRPr="00A330C9">
        <w:rPr>
          <w:rFonts w:ascii="Times New Roman" w:hAnsi="Times New Roman" w:cs="Times New Roman"/>
          <w:b/>
          <w:sz w:val="24"/>
          <w:szCs w:val="24"/>
        </w:rPr>
        <w:t xml:space="preserve">a </w:t>
      </w:r>
      <w:r w:rsidRPr="00A330C9">
        <w:rPr>
          <w:rFonts w:ascii="Times New Roman" w:hAnsi="Times New Roman" w:cs="Times New Roman"/>
          <w:b/>
          <w:sz w:val="24"/>
          <w:szCs w:val="24"/>
        </w:rPr>
        <w:t xml:space="preserve">solicitud de la </w:t>
      </w:r>
      <w:r w:rsidR="00886C6D" w:rsidRPr="00A330C9">
        <w:rPr>
          <w:rFonts w:ascii="Times New Roman" w:hAnsi="Times New Roman" w:cs="Times New Roman"/>
          <w:b/>
          <w:sz w:val="24"/>
          <w:szCs w:val="24"/>
        </w:rPr>
        <w:t>unificación de fincas</w:t>
      </w:r>
      <w:r w:rsidR="00886C6D" w:rsidRPr="00A330C9">
        <w:rPr>
          <w:rFonts w:ascii="Times New Roman" w:hAnsi="Times New Roman" w:cs="Times New Roman"/>
          <w:sz w:val="24"/>
          <w:szCs w:val="24"/>
        </w:rPr>
        <w:t xml:space="preserve">. </w:t>
      </w:r>
    </w:p>
    <w:p w:rsidR="00BB2250" w:rsidRPr="00A330C9" w:rsidRDefault="00413E43" w:rsidP="009B3EF5">
      <w:pPr>
        <w:autoSpaceDE w:val="0"/>
        <w:autoSpaceDN w:val="0"/>
        <w:adjustRightInd w:val="0"/>
        <w:spacing w:after="0" w:line="240" w:lineRule="auto"/>
        <w:ind w:left="708"/>
        <w:jc w:val="both"/>
        <w:rPr>
          <w:rFonts w:ascii="Times New Roman" w:hAnsi="Times New Roman" w:cs="Times New Roman"/>
          <w:sz w:val="24"/>
          <w:szCs w:val="24"/>
        </w:rPr>
      </w:pPr>
      <w:r w:rsidRPr="00A330C9">
        <w:rPr>
          <w:rFonts w:ascii="Times New Roman" w:hAnsi="Times New Roman" w:cs="Times New Roman"/>
          <w:sz w:val="24"/>
          <w:szCs w:val="24"/>
        </w:rPr>
        <w:t xml:space="preserve">Según la Escritura Púbica 20,828 del 9 de agosto de 2018, las fincas 27994, 28187, 28022y 28943 fueron unificadas así solo la Finca 28943. La unificación de las cuatro fincas es de propiedad del mismo dueño de las fincas utilizadas por el proyecto </w:t>
      </w:r>
      <w:r w:rsidR="00A961A8" w:rsidRPr="00A330C9">
        <w:rPr>
          <w:rFonts w:ascii="Times New Roman" w:hAnsi="Times New Roman" w:cs="Times New Roman"/>
          <w:sz w:val="24"/>
          <w:szCs w:val="24"/>
        </w:rPr>
        <w:t>“</w:t>
      </w:r>
      <w:r w:rsidRPr="00A330C9">
        <w:rPr>
          <w:rFonts w:ascii="Times New Roman" w:hAnsi="Times New Roman" w:cs="Times New Roman"/>
          <w:b/>
          <w:sz w:val="24"/>
          <w:szCs w:val="24"/>
        </w:rPr>
        <w:t>DELTA COCO DEL MAR</w:t>
      </w:r>
      <w:r w:rsidR="00A961A8" w:rsidRPr="00A330C9">
        <w:rPr>
          <w:rFonts w:ascii="Times New Roman" w:hAnsi="Times New Roman" w:cs="Times New Roman"/>
          <w:sz w:val="24"/>
          <w:szCs w:val="24"/>
        </w:rPr>
        <w:t>”</w:t>
      </w:r>
      <w:r w:rsidRPr="00A330C9">
        <w:rPr>
          <w:rFonts w:ascii="Times New Roman" w:hAnsi="Times New Roman" w:cs="Times New Roman"/>
          <w:sz w:val="24"/>
          <w:szCs w:val="24"/>
        </w:rPr>
        <w:t>.</w:t>
      </w:r>
    </w:p>
    <w:p w:rsidR="00BB2250" w:rsidRPr="00A330C9" w:rsidRDefault="009B3EF5" w:rsidP="009B3EF5">
      <w:pPr>
        <w:autoSpaceDE w:val="0"/>
        <w:autoSpaceDN w:val="0"/>
        <w:adjustRightInd w:val="0"/>
        <w:spacing w:after="0" w:line="240" w:lineRule="auto"/>
        <w:ind w:left="708"/>
        <w:jc w:val="both"/>
        <w:rPr>
          <w:rFonts w:ascii="Times New Roman" w:hAnsi="Times New Roman" w:cs="Times New Roman"/>
          <w:sz w:val="24"/>
          <w:szCs w:val="24"/>
        </w:rPr>
      </w:pPr>
      <w:r w:rsidRPr="00A330C9">
        <w:rPr>
          <w:rFonts w:ascii="Times New Roman" w:hAnsi="Times New Roman" w:cs="Times New Roman"/>
          <w:sz w:val="24"/>
          <w:szCs w:val="24"/>
        </w:rPr>
        <w:t>Y se mantiene la localización y superficie del proyecto definida en la Resolución DRPM-IA-018-2019 de 5 de febrero de 2019: e</w:t>
      </w:r>
      <w:r w:rsidR="00413E43" w:rsidRPr="00A330C9">
        <w:rPr>
          <w:rFonts w:ascii="Times New Roman" w:hAnsi="Times New Roman" w:cs="Times New Roman"/>
          <w:sz w:val="24"/>
          <w:szCs w:val="24"/>
        </w:rPr>
        <w:t xml:space="preserve">l proyecto </w:t>
      </w:r>
      <w:r w:rsidR="00A961A8" w:rsidRPr="00A330C9">
        <w:rPr>
          <w:rFonts w:ascii="Times New Roman" w:hAnsi="Times New Roman" w:cs="Times New Roman"/>
          <w:sz w:val="24"/>
          <w:szCs w:val="24"/>
        </w:rPr>
        <w:t>“</w:t>
      </w:r>
      <w:r w:rsidR="00413E43" w:rsidRPr="00A330C9">
        <w:rPr>
          <w:rFonts w:ascii="Times New Roman" w:hAnsi="Times New Roman" w:cs="Times New Roman"/>
          <w:b/>
          <w:sz w:val="24"/>
          <w:szCs w:val="24"/>
        </w:rPr>
        <w:t>DELTA COCO DEL MAR</w:t>
      </w:r>
      <w:r w:rsidR="00A961A8" w:rsidRPr="00A330C9">
        <w:rPr>
          <w:rFonts w:ascii="Times New Roman" w:hAnsi="Times New Roman" w:cs="Times New Roman"/>
          <w:b/>
          <w:sz w:val="24"/>
          <w:szCs w:val="24"/>
        </w:rPr>
        <w:t>”</w:t>
      </w:r>
      <w:r w:rsidR="00413E43" w:rsidRPr="00A330C9">
        <w:rPr>
          <w:rFonts w:ascii="Times New Roman" w:hAnsi="Times New Roman" w:cs="Times New Roman"/>
          <w:sz w:val="24"/>
          <w:szCs w:val="24"/>
        </w:rPr>
        <w:t>, se desarro</w:t>
      </w:r>
      <w:r w:rsidR="00C0153E" w:rsidRPr="00A330C9">
        <w:rPr>
          <w:rFonts w:ascii="Times New Roman" w:hAnsi="Times New Roman" w:cs="Times New Roman"/>
          <w:sz w:val="24"/>
          <w:szCs w:val="24"/>
        </w:rPr>
        <w:t>l</w:t>
      </w:r>
      <w:r w:rsidR="00413E43" w:rsidRPr="00A330C9">
        <w:rPr>
          <w:rFonts w:ascii="Times New Roman" w:hAnsi="Times New Roman" w:cs="Times New Roman"/>
          <w:sz w:val="24"/>
          <w:szCs w:val="24"/>
        </w:rPr>
        <w:t>lará sobre una superficie de 1373.87 m²</w:t>
      </w:r>
      <w:r w:rsidR="009554CF" w:rsidRPr="00A330C9">
        <w:rPr>
          <w:rFonts w:ascii="Times New Roman" w:hAnsi="Times New Roman" w:cs="Times New Roman"/>
          <w:sz w:val="24"/>
          <w:szCs w:val="24"/>
        </w:rPr>
        <w:t xml:space="preserve">, cuyo propietario es LEV INVESTMENT GROUP CORP, quien autoriza al promotor a desarrollar el proyecto, ubicado en el corregimiento de San Francisco, distrito de Panamá, provincia de Panamá, cuyas coordenadas en el sistema </w:t>
      </w:r>
      <w:r w:rsidRPr="00A330C9">
        <w:rPr>
          <w:rFonts w:ascii="Times New Roman" w:hAnsi="Times New Roman" w:cs="Times New Roman"/>
          <w:sz w:val="24"/>
          <w:szCs w:val="24"/>
        </w:rPr>
        <w:t>UTM (Sistema WGS84) a continuación descritas:</w:t>
      </w:r>
    </w:p>
    <w:tbl>
      <w:tblPr>
        <w:tblStyle w:val="Tablaconcuadrcula"/>
        <w:tblW w:w="0" w:type="auto"/>
        <w:tblInd w:w="1526" w:type="dxa"/>
        <w:tblLook w:val="04A0" w:firstRow="1" w:lastRow="0" w:firstColumn="1" w:lastColumn="0" w:noHBand="0" w:noVBand="1"/>
      </w:tblPr>
      <w:tblGrid>
        <w:gridCol w:w="1327"/>
        <w:gridCol w:w="1508"/>
        <w:gridCol w:w="1559"/>
        <w:gridCol w:w="1559"/>
      </w:tblGrid>
      <w:tr w:rsidR="009B3EF5" w:rsidRPr="00A330C9" w:rsidTr="009B3EF5">
        <w:tc>
          <w:tcPr>
            <w:tcW w:w="1327" w:type="dxa"/>
          </w:tcPr>
          <w:p w:rsidR="009B3EF5" w:rsidRPr="00A330C9" w:rsidRDefault="009B3EF5" w:rsidP="009554CF">
            <w:pPr>
              <w:autoSpaceDE w:val="0"/>
              <w:autoSpaceDN w:val="0"/>
              <w:adjustRightInd w:val="0"/>
              <w:jc w:val="both"/>
              <w:rPr>
                <w:rFonts w:ascii="Times New Roman" w:hAnsi="Times New Roman" w:cs="Times New Roman"/>
                <w:sz w:val="24"/>
                <w:szCs w:val="24"/>
              </w:rPr>
            </w:pPr>
            <w:r w:rsidRPr="00A330C9">
              <w:rPr>
                <w:rFonts w:ascii="Times New Roman" w:hAnsi="Times New Roman" w:cs="Times New Roman"/>
                <w:sz w:val="24"/>
                <w:szCs w:val="24"/>
              </w:rPr>
              <w:t>Punto 1</w:t>
            </w:r>
          </w:p>
        </w:tc>
        <w:tc>
          <w:tcPr>
            <w:tcW w:w="1508" w:type="dxa"/>
          </w:tcPr>
          <w:p w:rsidR="009B3EF5" w:rsidRPr="00A330C9" w:rsidRDefault="009B3EF5" w:rsidP="009554CF">
            <w:pPr>
              <w:autoSpaceDE w:val="0"/>
              <w:autoSpaceDN w:val="0"/>
              <w:adjustRightInd w:val="0"/>
              <w:jc w:val="both"/>
              <w:rPr>
                <w:rFonts w:ascii="Times New Roman" w:hAnsi="Times New Roman" w:cs="Times New Roman"/>
                <w:sz w:val="24"/>
                <w:szCs w:val="24"/>
              </w:rPr>
            </w:pPr>
            <w:r w:rsidRPr="00A330C9">
              <w:rPr>
                <w:rFonts w:ascii="Times New Roman" w:hAnsi="Times New Roman" w:cs="Times New Roman"/>
                <w:sz w:val="24"/>
                <w:szCs w:val="24"/>
              </w:rPr>
              <w:t>Punto 2</w:t>
            </w:r>
          </w:p>
        </w:tc>
        <w:tc>
          <w:tcPr>
            <w:tcW w:w="1559" w:type="dxa"/>
          </w:tcPr>
          <w:p w:rsidR="009B3EF5" w:rsidRPr="00A330C9" w:rsidRDefault="009B3EF5" w:rsidP="009554CF">
            <w:pPr>
              <w:autoSpaceDE w:val="0"/>
              <w:autoSpaceDN w:val="0"/>
              <w:adjustRightInd w:val="0"/>
              <w:jc w:val="both"/>
              <w:rPr>
                <w:rFonts w:ascii="Times New Roman" w:hAnsi="Times New Roman" w:cs="Times New Roman"/>
                <w:sz w:val="24"/>
                <w:szCs w:val="24"/>
              </w:rPr>
            </w:pPr>
            <w:r w:rsidRPr="00A330C9">
              <w:rPr>
                <w:rFonts w:ascii="Times New Roman" w:hAnsi="Times New Roman" w:cs="Times New Roman"/>
                <w:sz w:val="24"/>
                <w:szCs w:val="24"/>
              </w:rPr>
              <w:t>Punto 3</w:t>
            </w:r>
          </w:p>
        </w:tc>
        <w:tc>
          <w:tcPr>
            <w:tcW w:w="1559" w:type="dxa"/>
          </w:tcPr>
          <w:p w:rsidR="009B3EF5" w:rsidRPr="00A330C9" w:rsidRDefault="009B3EF5" w:rsidP="009554CF">
            <w:pPr>
              <w:autoSpaceDE w:val="0"/>
              <w:autoSpaceDN w:val="0"/>
              <w:adjustRightInd w:val="0"/>
              <w:jc w:val="both"/>
              <w:rPr>
                <w:rFonts w:ascii="Times New Roman" w:hAnsi="Times New Roman" w:cs="Times New Roman"/>
                <w:sz w:val="24"/>
                <w:szCs w:val="24"/>
              </w:rPr>
            </w:pPr>
            <w:r w:rsidRPr="00A330C9">
              <w:rPr>
                <w:rFonts w:ascii="Times New Roman" w:hAnsi="Times New Roman" w:cs="Times New Roman"/>
                <w:sz w:val="24"/>
                <w:szCs w:val="24"/>
              </w:rPr>
              <w:t>Punto 4</w:t>
            </w:r>
          </w:p>
        </w:tc>
      </w:tr>
      <w:tr w:rsidR="009B3EF5" w:rsidRPr="00A330C9" w:rsidTr="009B3EF5">
        <w:tc>
          <w:tcPr>
            <w:tcW w:w="1327" w:type="dxa"/>
          </w:tcPr>
          <w:p w:rsidR="009B3EF5" w:rsidRPr="00A330C9" w:rsidRDefault="009B3EF5" w:rsidP="009554CF">
            <w:pPr>
              <w:autoSpaceDE w:val="0"/>
              <w:autoSpaceDN w:val="0"/>
              <w:adjustRightInd w:val="0"/>
              <w:jc w:val="both"/>
              <w:rPr>
                <w:rFonts w:ascii="Times New Roman" w:hAnsi="Times New Roman" w:cs="Times New Roman"/>
                <w:sz w:val="24"/>
                <w:szCs w:val="24"/>
              </w:rPr>
            </w:pPr>
            <w:r w:rsidRPr="00A330C9">
              <w:rPr>
                <w:rFonts w:ascii="Times New Roman" w:hAnsi="Times New Roman" w:cs="Times New Roman"/>
                <w:sz w:val="24"/>
                <w:szCs w:val="24"/>
              </w:rPr>
              <w:t>665128E</w:t>
            </w:r>
          </w:p>
        </w:tc>
        <w:tc>
          <w:tcPr>
            <w:tcW w:w="1508" w:type="dxa"/>
          </w:tcPr>
          <w:p w:rsidR="009B3EF5" w:rsidRPr="00A330C9" w:rsidRDefault="009B3EF5" w:rsidP="009554CF">
            <w:pPr>
              <w:autoSpaceDE w:val="0"/>
              <w:autoSpaceDN w:val="0"/>
              <w:adjustRightInd w:val="0"/>
              <w:jc w:val="both"/>
              <w:rPr>
                <w:rFonts w:ascii="Times New Roman" w:hAnsi="Times New Roman" w:cs="Times New Roman"/>
                <w:sz w:val="24"/>
                <w:szCs w:val="24"/>
              </w:rPr>
            </w:pPr>
            <w:r w:rsidRPr="00A330C9">
              <w:rPr>
                <w:rFonts w:ascii="Times New Roman" w:hAnsi="Times New Roman" w:cs="Times New Roman"/>
                <w:sz w:val="24"/>
                <w:szCs w:val="24"/>
              </w:rPr>
              <w:t>665116E</w:t>
            </w:r>
          </w:p>
        </w:tc>
        <w:tc>
          <w:tcPr>
            <w:tcW w:w="1559" w:type="dxa"/>
          </w:tcPr>
          <w:p w:rsidR="009B3EF5" w:rsidRPr="00A330C9" w:rsidRDefault="009B3EF5" w:rsidP="009554CF">
            <w:pPr>
              <w:autoSpaceDE w:val="0"/>
              <w:autoSpaceDN w:val="0"/>
              <w:adjustRightInd w:val="0"/>
              <w:jc w:val="both"/>
              <w:rPr>
                <w:rFonts w:ascii="Times New Roman" w:hAnsi="Times New Roman" w:cs="Times New Roman"/>
                <w:sz w:val="24"/>
                <w:szCs w:val="24"/>
              </w:rPr>
            </w:pPr>
            <w:r w:rsidRPr="00A330C9">
              <w:rPr>
                <w:rFonts w:ascii="Times New Roman" w:hAnsi="Times New Roman" w:cs="Times New Roman"/>
                <w:sz w:val="24"/>
                <w:szCs w:val="24"/>
              </w:rPr>
              <w:t>665153E</w:t>
            </w:r>
          </w:p>
        </w:tc>
        <w:tc>
          <w:tcPr>
            <w:tcW w:w="1559" w:type="dxa"/>
          </w:tcPr>
          <w:p w:rsidR="009B3EF5" w:rsidRPr="00A330C9" w:rsidRDefault="009B3EF5" w:rsidP="009554CF">
            <w:pPr>
              <w:autoSpaceDE w:val="0"/>
              <w:autoSpaceDN w:val="0"/>
              <w:adjustRightInd w:val="0"/>
              <w:jc w:val="both"/>
              <w:rPr>
                <w:rFonts w:ascii="Times New Roman" w:hAnsi="Times New Roman" w:cs="Times New Roman"/>
                <w:sz w:val="24"/>
                <w:szCs w:val="24"/>
              </w:rPr>
            </w:pPr>
            <w:r w:rsidRPr="00A330C9">
              <w:rPr>
                <w:rFonts w:ascii="Times New Roman" w:hAnsi="Times New Roman" w:cs="Times New Roman"/>
                <w:sz w:val="24"/>
                <w:szCs w:val="24"/>
              </w:rPr>
              <w:t>665170E</w:t>
            </w:r>
          </w:p>
        </w:tc>
      </w:tr>
      <w:tr w:rsidR="009B3EF5" w:rsidRPr="00A330C9" w:rsidTr="009B3EF5">
        <w:tc>
          <w:tcPr>
            <w:tcW w:w="1327" w:type="dxa"/>
          </w:tcPr>
          <w:p w:rsidR="009B3EF5" w:rsidRPr="00A330C9" w:rsidRDefault="009B3EF5" w:rsidP="009554CF">
            <w:pPr>
              <w:autoSpaceDE w:val="0"/>
              <w:autoSpaceDN w:val="0"/>
              <w:adjustRightInd w:val="0"/>
              <w:jc w:val="both"/>
              <w:rPr>
                <w:rFonts w:ascii="Times New Roman" w:hAnsi="Times New Roman" w:cs="Times New Roman"/>
                <w:sz w:val="24"/>
                <w:szCs w:val="24"/>
              </w:rPr>
            </w:pPr>
            <w:r w:rsidRPr="00A330C9">
              <w:rPr>
                <w:rFonts w:ascii="Times New Roman" w:hAnsi="Times New Roman" w:cs="Times New Roman"/>
                <w:sz w:val="24"/>
                <w:szCs w:val="24"/>
              </w:rPr>
              <w:t>995022N</w:t>
            </w:r>
          </w:p>
        </w:tc>
        <w:tc>
          <w:tcPr>
            <w:tcW w:w="1508" w:type="dxa"/>
          </w:tcPr>
          <w:p w:rsidR="009B3EF5" w:rsidRPr="00A330C9" w:rsidRDefault="009B3EF5" w:rsidP="009554CF">
            <w:pPr>
              <w:autoSpaceDE w:val="0"/>
              <w:autoSpaceDN w:val="0"/>
              <w:adjustRightInd w:val="0"/>
              <w:jc w:val="both"/>
              <w:rPr>
                <w:rFonts w:ascii="Times New Roman" w:hAnsi="Times New Roman" w:cs="Times New Roman"/>
                <w:sz w:val="24"/>
                <w:szCs w:val="24"/>
              </w:rPr>
            </w:pPr>
            <w:r w:rsidRPr="00A330C9">
              <w:rPr>
                <w:rFonts w:ascii="Times New Roman" w:hAnsi="Times New Roman" w:cs="Times New Roman"/>
                <w:sz w:val="24"/>
                <w:szCs w:val="24"/>
              </w:rPr>
              <w:t>994995N</w:t>
            </w:r>
          </w:p>
        </w:tc>
        <w:tc>
          <w:tcPr>
            <w:tcW w:w="1559" w:type="dxa"/>
          </w:tcPr>
          <w:p w:rsidR="009B3EF5" w:rsidRPr="00A330C9" w:rsidRDefault="009B3EF5" w:rsidP="009554CF">
            <w:pPr>
              <w:autoSpaceDE w:val="0"/>
              <w:autoSpaceDN w:val="0"/>
              <w:adjustRightInd w:val="0"/>
              <w:jc w:val="both"/>
              <w:rPr>
                <w:rFonts w:ascii="Times New Roman" w:hAnsi="Times New Roman" w:cs="Times New Roman"/>
                <w:sz w:val="24"/>
                <w:szCs w:val="24"/>
              </w:rPr>
            </w:pPr>
            <w:r w:rsidRPr="00A330C9">
              <w:rPr>
                <w:rFonts w:ascii="Times New Roman" w:hAnsi="Times New Roman" w:cs="Times New Roman"/>
                <w:sz w:val="24"/>
                <w:szCs w:val="24"/>
              </w:rPr>
              <w:t>994973N</w:t>
            </w:r>
          </w:p>
        </w:tc>
        <w:tc>
          <w:tcPr>
            <w:tcW w:w="1559" w:type="dxa"/>
          </w:tcPr>
          <w:p w:rsidR="009B3EF5" w:rsidRPr="00A330C9" w:rsidRDefault="009B3EF5" w:rsidP="009554CF">
            <w:pPr>
              <w:autoSpaceDE w:val="0"/>
              <w:autoSpaceDN w:val="0"/>
              <w:adjustRightInd w:val="0"/>
              <w:jc w:val="both"/>
              <w:rPr>
                <w:rFonts w:ascii="Times New Roman" w:hAnsi="Times New Roman" w:cs="Times New Roman"/>
                <w:sz w:val="24"/>
                <w:szCs w:val="24"/>
              </w:rPr>
            </w:pPr>
            <w:r w:rsidRPr="00A330C9">
              <w:rPr>
                <w:rFonts w:ascii="Times New Roman" w:hAnsi="Times New Roman" w:cs="Times New Roman"/>
                <w:sz w:val="24"/>
                <w:szCs w:val="24"/>
              </w:rPr>
              <w:t>994998N</w:t>
            </w:r>
          </w:p>
        </w:tc>
      </w:tr>
    </w:tbl>
    <w:p w:rsidR="00C955C6" w:rsidRPr="00A330C9" w:rsidRDefault="00C955C6" w:rsidP="009B3EF5">
      <w:pPr>
        <w:autoSpaceDE w:val="0"/>
        <w:autoSpaceDN w:val="0"/>
        <w:adjustRightInd w:val="0"/>
        <w:spacing w:after="0" w:line="240" w:lineRule="auto"/>
        <w:contextualSpacing/>
        <w:jc w:val="both"/>
        <w:rPr>
          <w:rFonts w:ascii="Times New Roman" w:hAnsi="Times New Roman" w:cs="Times New Roman"/>
          <w:sz w:val="24"/>
          <w:szCs w:val="24"/>
        </w:rPr>
      </w:pPr>
    </w:p>
    <w:p w:rsidR="00886C6D" w:rsidRPr="00A330C9" w:rsidRDefault="00C25A20" w:rsidP="00886C6D">
      <w:pPr>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A330C9">
        <w:rPr>
          <w:rFonts w:ascii="Times New Roman" w:hAnsi="Times New Roman" w:cs="Times New Roman"/>
          <w:sz w:val="24"/>
          <w:szCs w:val="24"/>
        </w:rPr>
        <w:t>Aceptar e</w:t>
      </w:r>
      <w:r w:rsidR="00886C6D" w:rsidRPr="00A330C9">
        <w:rPr>
          <w:rFonts w:ascii="Times New Roman" w:hAnsi="Times New Roman" w:cs="Times New Roman"/>
          <w:sz w:val="24"/>
          <w:szCs w:val="24"/>
        </w:rPr>
        <w:t>l cambio de ubicación de los tanques de almacenamiento de combustible.</w:t>
      </w:r>
    </w:p>
    <w:p w:rsidR="00886C6D" w:rsidRPr="00A330C9" w:rsidRDefault="00886C6D" w:rsidP="00886C6D">
      <w:pPr>
        <w:autoSpaceDE w:val="0"/>
        <w:autoSpaceDN w:val="0"/>
        <w:adjustRightInd w:val="0"/>
        <w:spacing w:after="0" w:line="240" w:lineRule="auto"/>
        <w:ind w:left="708"/>
        <w:jc w:val="both"/>
        <w:rPr>
          <w:rFonts w:ascii="Times New Roman" w:hAnsi="Times New Roman" w:cs="Times New Roman"/>
          <w:sz w:val="24"/>
          <w:szCs w:val="24"/>
        </w:rPr>
      </w:pPr>
      <w:r w:rsidRPr="00A330C9">
        <w:rPr>
          <w:rFonts w:ascii="Times New Roman" w:hAnsi="Times New Roman" w:cs="Times New Roman"/>
          <w:sz w:val="24"/>
          <w:szCs w:val="24"/>
        </w:rPr>
        <w:t>Reubicar los tres (3) Tanques de Almacenamiento de Combustible con capacidad de 12,000 galones cada uno, hacia el área donde, actualmente se ubican la oficina y la tienda de conveniencia.</w:t>
      </w:r>
    </w:p>
    <w:p w:rsidR="00886C6D" w:rsidRPr="00A330C9" w:rsidRDefault="00C25A20" w:rsidP="00886C6D">
      <w:pPr>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A330C9">
        <w:rPr>
          <w:rFonts w:ascii="Times New Roman" w:hAnsi="Times New Roman" w:cs="Times New Roman"/>
          <w:sz w:val="24"/>
          <w:szCs w:val="24"/>
        </w:rPr>
        <w:lastRenderedPageBreak/>
        <w:t xml:space="preserve">Aceptar la condición de que, </w:t>
      </w:r>
      <w:r w:rsidR="00886C6D" w:rsidRPr="00A330C9">
        <w:rPr>
          <w:rFonts w:ascii="Times New Roman" w:hAnsi="Times New Roman" w:cs="Times New Roman"/>
          <w:sz w:val="24"/>
          <w:szCs w:val="24"/>
        </w:rPr>
        <w:t>No se realizará la construcción de la oficina y tienda de conveniencia.</w:t>
      </w:r>
    </w:p>
    <w:p w:rsidR="00886C6D" w:rsidRPr="00A330C9" w:rsidRDefault="00C25A20" w:rsidP="00886C6D">
      <w:pPr>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A330C9">
        <w:rPr>
          <w:rFonts w:ascii="Times New Roman" w:hAnsi="Times New Roman" w:cs="Times New Roman"/>
          <w:sz w:val="24"/>
          <w:szCs w:val="24"/>
        </w:rPr>
        <w:t>Aceptar e</w:t>
      </w:r>
      <w:r w:rsidR="00886C6D" w:rsidRPr="00A330C9">
        <w:rPr>
          <w:rFonts w:ascii="Times New Roman" w:hAnsi="Times New Roman" w:cs="Times New Roman"/>
          <w:sz w:val="24"/>
          <w:szCs w:val="24"/>
        </w:rPr>
        <w:t>l cambio del uso de suelo de la Finca donde se construye el proyecto.</w:t>
      </w:r>
    </w:p>
    <w:p w:rsidR="00886C6D" w:rsidRPr="00A330C9" w:rsidRDefault="00886C6D" w:rsidP="00886C6D">
      <w:pPr>
        <w:autoSpaceDE w:val="0"/>
        <w:autoSpaceDN w:val="0"/>
        <w:adjustRightInd w:val="0"/>
        <w:spacing w:after="0" w:line="240" w:lineRule="auto"/>
        <w:ind w:left="720"/>
        <w:contextualSpacing/>
        <w:jc w:val="both"/>
        <w:rPr>
          <w:rFonts w:ascii="Times New Roman" w:hAnsi="Times New Roman" w:cs="Times New Roman"/>
          <w:sz w:val="24"/>
          <w:szCs w:val="24"/>
        </w:rPr>
      </w:pPr>
      <w:r w:rsidRPr="00A330C9">
        <w:rPr>
          <w:rFonts w:ascii="Times New Roman" w:hAnsi="Times New Roman" w:cs="Times New Roman"/>
          <w:sz w:val="24"/>
          <w:szCs w:val="24"/>
        </w:rPr>
        <w:t>Debido a la aprobación del Plan Parcial de Ordenamiento Territorial del corregimiento de San Francisco, el uso de suelo de la Finca 28943 cambió de un RM3-C2 a un uso de suelo MAM. Este cambio sigue incluyendo la construcción de gasolineras, por lo que no afecta el uso de suelo permitido.</w:t>
      </w:r>
    </w:p>
    <w:p w:rsidR="00886C6D" w:rsidRPr="00A330C9" w:rsidRDefault="00886C6D" w:rsidP="009C7FDE">
      <w:pPr>
        <w:tabs>
          <w:tab w:val="left" w:pos="90"/>
          <w:tab w:val="left" w:pos="709"/>
          <w:tab w:val="center" w:pos="4419"/>
          <w:tab w:val="right" w:pos="8838"/>
        </w:tabs>
        <w:spacing w:after="10"/>
        <w:contextualSpacing/>
        <w:rPr>
          <w:rFonts w:ascii="Times New Roman" w:eastAsia="MS Mincho" w:hAnsi="Times New Roman" w:cs="Times New Roman"/>
          <w:caps/>
          <w:color w:val="000000"/>
          <w:sz w:val="24"/>
          <w:szCs w:val="24"/>
          <w:lang w:eastAsia="es-ES"/>
        </w:rPr>
      </w:pPr>
    </w:p>
    <w:p w:rsidR="00886C6D" w:rsidRPr="00A330C9" w:rsidRDefault="00886C6D" w:rsidP="009C7FDE">
      <w:pPr>
        <w:tabs>
          <w:tab w:val="left" w:pos="90"/>
          <w:tab w:val="left" w:pos="709"/>
          <w:tab w:val="center" w:pos="4419"/>
          <w:tab w:val="right" w:pos="8838"/>
        </w:tabs>
        <w:spacing w:after="10"/>
        <w:contextualSpacing/>
        <w:rPr>
          <w:rFonts w:ascii="Times New Roman" w:eastAsia="MS Mincho" w:hAnsi="Times New Roman" w:cs="Times New Roman"/>
          <w:b/>
          <w:caps/>
          <w:color w:val="000000"/>
          <w:sz w:val="24"/>
          <w:szCs w:val="24"/>
          <w:lang w:eastAsia="es-ES"/>
        </w:rPr>
      </w:pPr>
    </w:p>
    <w:p w:rsidR="00922EAC" w:rsidRPr="00A330C9" w:rsidRDefault="00922EAC" w:rsidP="009C7FDE">
      <w:pPr>
        <w:tabs>
          <w:tab w:val="left" w:pos="90"/>
          <w:tab w:val="left" w:pos="709"/>
          <w:tab w:val="center" w:pos="4419"/>
          <w:tab w:val="right" w:pos="8838"/>
        </w:tabs>
        <w:spacing w:after="10"/>
        <w:contextualSpacing/>
        <w:rPr>
          <w:rFonts w:ascii="Times New Roman" w:eastAsia="MS Mincho" w:hAnsi="Times New Roman" w:cs="Times New Roman"/>
          <w:b/>
          <w:caps/>
          <w:color w:val="000000"/>
          <w:sz w:val="24"/>
          <w:szCs w:val="24"/>
          <w:lang w:eastAsia="es-ES"/>
        </w:rPr>
      </w:pPr>
      <w:r w:rsidRPr="00A330C9">
        <w:rPr>
          <w:rFonts w:ascii="Times New Roman" w:eastAsia="Times New Roman" w:hAnsi="Times New Roman" w:cs="Times New Roman"/>
          <w:noProof/>
          <w:sz w:val="24"/>
          <w:szCs w:val="24"/>
          <w:highlight w:val="yellow"/>
          <w:lang w:eastAsia="es-PA"/>
        </w:rPr>
        <mc:AlternateContent>
          <mc:Choice Requires="wps">
            <w:drawing>
              <wp:anchor distT="0" distB="0" distL="114300" distR="114300" simplePos="0" relativeHeight="251659264" behindDoc="0" locked="0" layoutInCell="1" allowOverlap="1" wp14:anchorId="625E4695" wp14:editId="55C6B84A">
                <wp:simplePos x="0" y="0"/>
                <wp:positionH relativeFrom="column">
                  <wp:posOffset>3043555</wp:posOffset>
                </wp:positionH>
                <wp:positionV relativeFrom="paragraph">
                  <wp:posOffset>140335</wp:posOffset>
                </wp:positionV>
                <wp:extent cx="2804795" cy="96774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EAC" w:rsidRPr="0097715C" w:rsidRDefault="00922EAC" w:rsidP="00922EAC">
                            <w:pPr>
                              <w:jc w:val="center"/>
                              <w:rPr>
                                <w:rFonts w:eastAsia="MS Mincho"/>
                                <w:caps/>
                                <w:color w:val="000000"/>
                              </w:rPr>
                            </w:pPr>
                            <w:r w:rsidRPr="0097715C">
                              <w:rPr>
                                <w:rFonts w:eastAsia="MS Mincho"/>
                                <w:caps/>
                                <w:color w:val="000000"/>
                              </w:rPr>
                              <w:t>________________________</w:t>
                            </w:r>
                          </w:p>
                          <w:p w:rsidR="00922EAC" w:rsidRPr="000D0700" w:rsidRDefault="0027590D" w:rsidP="0027590D">
                            <w:pPr>
                              <w:spacing w:after="0" w:line="240" w:lineRule="auto"/>
                              <w:jc w:val="center"/>
                              <w:rPr>
                                <w:rFonts w:ascii="Times New Roman" w:eastAsia="MS Mincho" w:hAnsi="Times New Roman" w:cs="Times New Roman"/>
                              </w:rPr>
                            </w:pPr>
                            <w:r>
                              <w:rPr>
                                <w:rFonts w:ascii="Times New Roman" w:eastAsia="MS Mincho" w:hAnsi="Times New Roman" w:cs="Times New Roman"/>
                                <w:b/>
                                <w:caps/>
                                <w:color w:val="000000"/>
                              </w:rPr>
                              <w:t>MAYSIRIS MENCHACA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eastAsia="MS Mincho" w:hAnsi="Times New Roman" w:cs="Times New Roman"/>
                              </w:rPr>
                            </w:pPr>
                            <w:r w:rsidRPr="000D0700">
                              <w:rPr>
                                <w:rFonts w:ascii="Times New Roman" w:eastAsia="MS Mincho" w:hAnsi="Times New Roman" w:cs="Times New Roman"/>
                              </w:rPr>
                              <w:t>Jef</w:t>
                            </w:r>
                            <w:r w:rsidR="0027590D">
                              <w:rPr>
                                <w:rFonts w:ascii="Times New Roman" w:eastAsia="MS Mincho" w:hAnsi="Times New Roman" w:cs="Times New Roman"/>
                              </w:rPr>
                              <w:t>a</w:t>
                            </w:r>
                            <w:r w:rsidRPr="000D0700">
                              <w:rPr>
                                <w:rFonts w:ascii="Times New Roman" w:eastAsia="MS Mincho" w:hAnsi="Times New Roman" w:cs="Times New Roman"/>
                              </w:rPr>
                              <w:t xml:space="preserve"> de la Sección de Evaluación</w:t>
                            </w:r>
                          </w:p>
                          <w:p w:rsidR="00922EAC" w:rsidRPr="000D0700" w:rsidRDefault="0055161C" w:rsidP="0027590D">
                            <w:pPr>
                              <w:spacing w:after="0" w:line="240" w:lineRule="auto"/>
                              <w:jc w:val="center"/>
                              <w:rPr>
                                <w:rFonts w:ascii="Times New Roman" w:eastAsia="MS Mincho" w:hAnsi="Times New Roman" w:cs="Times New Roman"/>
                              </w:rPr>
                            </w:pPr>
                            <w:proofErr w:type="gramStart"/>
                            <w:r>
                              <w:rPr>
                                <w:rFonts w:ascii="Times New Roman" w:eastAsia="MS Mincho" w:hAnsi="Times New Roman" w:cs="Times New Roman"/>
                              </w:rPr>
                              <w:t>de</w:t>
                            </w:r>
                            <w:proofErr w:type="gramEnd"/>
                            <w:r>
                              <w:rPr>
                                <w:rFonts w:ascii="Times New Roman" w:eastAsia="MS Mincho" w:hAnsi="Times New Roman" w:cs="Times New Roman"/>
                              </w:rPr>
                              <w:t xml:space="preserve"> Impacto Ambiental.</w:t>
                            </w:r>
                          </w:p>
                          <w:p w:rsidR="00922EAC" w:rsidRDefault="00922EAC" w:rsidP="00922EA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39.65pt;margin-top:11.05pt;width:220.85pt;height:76.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" stroked="f">
                <v:textbox style="mso-fit-shape-to-text:t">
                  <w:txbxContent>
                    <w:p w:rsidR="00922EAC" w:rsidRPr="0097715C" w:rsidRDefault="00922EAC" w:rsidP="00922EAC">
                      <w:pPr>
                        <w:jc w:val="center"/>
                        <w:rPr>
                          <w:rFonts w:eastAsia="MS Mincho"/>
                          <w:caps/>
                          <w:color w:val="000000"/>
                        </w:rPr>
                      </w:pPr>
                      <w:r w:rsidRPr="0097715C">
                        <w:rPr>
                          <w:rFonts w:eastAsia="MS Mincho"/>
                          <w:caps/>
                          <w:color w:val="000000"/>
                        </w:rPr>
                        <w:t>________________________</w:t>
                      </w:r>
                    </w:p>
                    <w:p w:rsidR="00922EAC" w:rsidRPr="000D0700" w:rsidRDefault="0027590D" w:rsidP="0027590D">
                      <w:pPr>
                        <w:spacing w:after="0" w:line="240" w:lineRule="auto"/>
                        <w:jc w:val="center"/>
                        <w:rPr>
                          <w:rFonts w:ascii="Times New Roman" w:eastAsia="MS Mincho" w:hAnsi="Times New Roman" w:cs="Times New Roman"/>
                        </w:rPr>
                      </w:pPr>
                      <w:r>
                        <w:rPr>
                          <w:rFonts w:ascii="Times New Roman" w:eastAsia="MS Mincho" w:hAnsi="Times New Roman" w:cs="Times New Roman"/>
                          <w:b/>
                          <w:caps/>
                          <w:color w:val="000000"/>
                        </w:rPr>
                        <w:t>MAYSIRIS MENCHACA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eastAsia="MS Mincho" w:hAnsi="Times New Roman" w:cs="Times New Roman"/>
                        </w:rPr>
                      </w:pPr>
                      <w:r w:rsidRPr="000D0700">
                        <w:rPr>
                          <w:rFonts w:ascii="Times New Roman" w:eastAsia="MS Mincho" w:hAnsi="Times New Roman" w:cs="Times New Roman"/>
                        </w:rPr>
                        <w:t>Jef</w:t>
                      </w:r>
                      <w:r w:rsidR="0027590D">
                        <w:rPr>
                          <w:rFonts w:ascii="Times New Roman" w:eastAsia="MS Mincho" w:hAnsi="Times New Roman" w:cs="Times New Roman"/>
                        </w:rPr>
                        <w:t>a</w:t>
                      </w:r>
                      <w:r w:rsidRPr="000D0700">
                        <w:rPr>
                          <w:rFonts w:ascii="Times New Roman" w:eastAsia="MS Mincho" w:hAnsi="Times New Roman" w:cs="Times New Roman"/>
                        </w:rPr>
                        <w:t xml:space="preserve"> de la Sección de Evaluación</w:t>
                      </w:r>
                    </w:p>
                    <w:p w:rsidR="00922EAC" w:rsidRPr="000D0700" w:rsidRDefault="0055161C" w:rsidP="0027590D">
                      <w:pPr>
                        <w:spacing w:after="0" w:line="240" w:lineRule="auto"/>
                        <w:jc w:val="center"/>
                        <w:rPr>
                          <w:rFonts w:ascii="Times New Roman" w:eastAsia="MS Mincho" w:hAnsi="Times New Roman" w:cs="Times New Roman"/>
                        </w:rPr>
                      </w:pPr>
                      <w:proofErr w:type="gramStart"/>
                      <w:r>
                        <w:rPr>
                          <w:rFonts w:ascii="Times New Roman" w:eastAsia="MS Mincho" w:hAnsi="Times New Roman" w:cs="Times New Roman"/>
                        </w:rPr>
                        <w:t>de</w:t>
                      </w:r>
                      <w:proofErr w:type="gramEnd"/>
                      <w:r>
                        <w:rPr>
                          <w:rFonts w:ascii="Times New Roman" w:eastAsia="MS Mincho" w:hAnsi="Times New Roman" w:cs="Times New Roman"/>
                        </w:rPr>
                        <w:t xml:space="preserve"> Impacto Ambiental.</w:t>
                      </w:r>
                    </w:p>
                    <w:p w:rsidR="00922EAC" w:rsidRDefault="00922EAC" w:rsidP="00922EAC"/>
                  </w:txbxContent>
                </v:textbox>
              </v:shape>
            </w:pict>
          </mc:Fallback>
        </mc:AlternateContent>
      </w:r>
      <w:r w:rsidRPr="00A330C9">
        <w:rPr>
          <w:rFonts w:ascii="Times New Roman" w:eastAsia="Times New Roman" w:hAnsi="Times New Roman" w:cs="Times New Roman"/>
          <w:noProof/>
          <w:sz w:val="24"/>
          <w:szCs w:val="24"/>
          <w:highlight w:val="yellow"/>
          <w:lang w:eastAsia="es-PA"/>
        </w:rPr>
        <mc:AlternateContent>
          <mc:Choice Requires="wps">
            <w:drawing>
              <wp:anchor distT="0" distB="0" distL="114300" distR="114300" simplePos="0" relativeHeight="251660288" behindDoc="0" locked="0" layoutInCell="1" allowOverlap="1" wp14:anchorId="4398D9E1" wp14:editId="59EB7543">
                <wp:simplePos x="0" y="0"/>
                <wp:positionH relativeFrom="column">
                  <wp:posOffset>-205740</wp:posOffset>
                </wp:positionH>
                <wp:positionV relativeFrom="paragraph">
                  <wp:posOffset>140335</wp:posOffset>
                </wp:positionV>
                <wp:extent cx="2546985" cy="617220"/>
                <wp:effectExtent l="1905" t="0" r="381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EAC" w:rsidRPr="000D0700" w:rsidRDefault="00922EAC" w:rsidP="00922EAC">
                            <w:pPr>
                              <w:jc w:val="center"/>
                              <w:rPr>
                                <w:rFonts w:ascii="Times New Roman" w:eastAsia="MS Mincho" w:hAnsi="Times New Roman" w:cs="Times New Roman"/>
                                <w:b/>
                                <w:caps/>
                                <w:color w:val="000000"/>
                              </w:rPr>
                            </w:pPr>
                            <w:r w:rsidRPr="000D0700">
                              <w:rPr>
                                <w:rFonts w:ascii="Times New Roman" w:eastAsia="MS Mincho" w:hAnsi="Times New Roman" w:cs="Times New Roman"/>
                                <w:b/>
                                <w:caps/>
                                <w:color w:val="000000"/>
                              </w:rPr>
                              <w:t>__________________________</w:t>
                            </w:r>
                          </w:p>
                          <w:p w:rsidR="00922EAC" w:rsidRPr="000D0700" w:rsidRDefault="0027590D" w:rsidP="0027590D">
                            <w:pPr>
                              <w:spacing w:after="0" w:line="240" w:lineRule="auto"/>
                              <w:jc w:val="center"/>
                              <w:rPr>
                                <w:rFonts w:ascii="Times New Roman" w:eastAsia="MS Mincho" w:hAnsi="Times New Roman" w:cs="Times New Roman"/>
                                <w:b/>
                                <w:caps/>
                                <w:color w:val="000000"/>
                              </w:rPr>
                            </w:pPr>
                            <w:r>
                              <w:rPr>
                                <w:rFonts w:ascii="Times New Roman" w:eastAsia="MS Mincho" w:hAnsi="Times New Roman" w:cs="Times New Roman"/>
                                <w:b/>
                                <w:caps/>
                                <w:color w:val="000000"/>
                              </w:rPr>
                              <w:t>VÍCTOR GUERRA 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hAnsi="Times New Roman" w:cs="Times New Roman"/>
                              </w:rPr>
                            </w:pPr>
                            <w:r w:rsidRPr="000D0700">
                              <w:rPr>
                                <w:rFonts w:ascii="Times New Roman" w:eastAsia="MS Mincho" w:hAnsi="Times New Roman" w:cs="Times New Roman"/>
                              </w:rPr>
                              <w:t>Técnico  Evaluador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 o:spid="_x0000_s1027" type="#_x0000_t202" style="position:absolute;margin-left:-16.2pt;margin-top:11.05pt;width:200.55pt;height:48.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" stroked="f">
                <v:textbox style="mso-fit-shape-to-text:t">
                  <w:txbxContent>
                    <w:p w:rsidR="00922EAC" w:rsidRPr="000D0700" w:rsidRDefault="00922EAC" w:rsidP="00922EAC">
                      <w:pPr>
                        <w:jc w:val="center"/>
                        <w:rPr>
                          <w:rFonts w:ascii="Times New Roman" w:eastAsia="MS Mincho" w:hAnsi="Times New Roman" w:cs="Times New Roman"/>
                          <w:b/>
                          <w:caps/>
                          <w:color w:val="000000"/>
                        </w:rPr>
                      </w:pPr>
                      <w:r w:rsidRPr="000D0700">
                        <w:rPr>
                          <w:rFonts w:ascii="Times New Roman" w:eastAsia="MS Mincho" w:hAnsi="Times New Roman" w:cs="Times New Roman"/>
                          <w:b/>
                          <w:caps/>
                          <w:color w:val="000000"/>
                        </w:rPr>
                        <w:t>__________________________</w:t>
                      </w:r>
                    </w:p>
                    <w:p w:rsidR="00922EAC" w:rsidRPr="000D0700" w:rsidRDefault="0027590D" w:rsidP="0027590D">
                      <w:pPr>
                        <w:spacing w:after="0" w:line="240" w:lineRule="auto"/>
                        <w:jc w:val="center"/>
                        <w:rPr>
                          <w:rFonts w:ascii="Times New Roman" w:eastAsia="MS Mincho" w:hAnsi="Times New Roman" w:cs="Times New Roman"/>
                          <w:b/>
                          <w:caps/>
                          <w:color w:val="000000"/>
                        </w:rPr>
                      </w:pPr>
                      <w:r>
                        <w:rPr>
                          <w:rFonts w:ascii="Times New Roman" w:eastAsia="MS Mincho" w:hAnsi="Times New Roman" w:cs="Times New Roman"/>
                          <w:b/>
                          <w:caps/>
                          <w:color w:val="000000"/>
                        </w:rPr>
                        <w:t>VÍCTOR GUERRA 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hAnsi="Times New Roman" w:cs="Times New Roman"/>
                        </w:rPr>
                      </w:pPr>
                      <w:r w:rsidRPr="000D0700">
                        <w:rPr>
                          <w:rFonts w:ascii="Times New Roman" w:eastAsia="MS Mincho" w:hAnsi="Times New Roman" w:cs="Times New Roman"/>
                        </w:rPr>
                        <w:t>Técnico  Evaluador</w:t>
                      </w:r>
                    </w:p>
                  </w:txbxContent>
                </v:textbox>
              </v:shape>
            </w:pict>
          </mc:Fallback>
        </mc:AlternateContent>
      </w:r>
    </w:p>
    <w:p w:rsidR="00922EAC" w:rsidRPr="00A330C9" w:rsidRDefault="00922EAC" w:rsidP="009C7FDE">
      <w:pPr>
        <w:tabs>
          <w:tab w:val="left" w:pos="709"/>
          <w:tab w:val="center" w:pos="4419"/>
          <w:tab w:val="right" w:pos="8838"/>
        </w:tabs>
        <w:spacing w:after="10"/>
        <w:contextualSpacing/>
        <w:rPr>
          <w:rFonts w:ascii="Times New Roman" w:eastAsia="MS Mincho" w:hAnsi="Times New Roman" w:cs="Times New Roman"/>
          <w:sz w:val="24"/>
          <w:szCs w:val="24"/>
          <w:lang w:eastAsia="es-ES"/>
        </w:rPr>
      </w:pPr>
    </w:p>
    <w:p w:rsidR="00922EAC" w:rsidRPr="00A330C9" w:rsidRDefault="00922EAC" w:rsidP="009C7FDE">
      <w:pPr>
        <w:tabs>
          <w:tab w:val="left" w:pos="709"/>
        </w:tabs>
        <w:spacing w:after="10"/>
        <w:contextualSpacing/>
        <w:rPr>
          <w:rFonts w:ascii="Times New Roman" w:eastAsia="Times New Roman" w:hAnsi="Times New Roman" w:cs="Times New Roman"/>
          <w:sz w:val="24"/>
          <w:szCs w:val="24"/>
          <w:lang w:eastAsia="es-ES"/>
        </w:rPr>
      </w:pPr>
    </w:p>
    <w:p w:rsidR="00922EAC" w:rsidRPr="00A330C9" w:rsidRDefault="00922EAC" w:rsidP="009C7FDE">
      <w:pPr>
        <w:tabs>
          <w:tab w:val="left" w:pos="709"/>
        </w:tabs>
        <w:spacing w:after="10"/>
        <w:contextualSpacing/>
        <w:rPr>
          <w:rFonts w:ascii="Times New Roman" w:eastAsia="Times New Roman" w:hAnsi="Times New Roman" w:cs="Times New Roman"/>
          <w:sz w:val="24"/>
          <w:szCs w:val="24"/>
          <w:lang w:eastAsia="es-ES"/>
        </w:rPr>
      </w:pPr>
    </w:p>
    <w:p w:rsidR="0011250F" w:rsidRPr="00A330C9" w:rsidRDefault="00FE14B8" w:rsidP="009C7FDE">
      <w:pPr>
        <w:tabs>
          <w:tab w:val="left" w:pos="709"/>
        </w:tabs>
        <w:rPr>
          <w:rFonts w:ascii="Times New Roman" w:hAnsi="Times New Roman" w:cs="Times New Roman"/>
          <w:sz w:val="24"/>
          <w:szCs w:val="24"/>
        </w:rPr>
      </w:pPr>
      <w:bookmarkStart w:id="0" w:name="_GoBack"/>
      <w:bookmarkEnd w:id="0"/>
    </w:p>
    <w:sectPr w:rsidR="0011250F" w:rsidRPr="00A330C9" w:rsidSect="00C96399">
      <w:headerReference w:type="default" r:id="rId9"/>
      <w:footerReference w:type="default" r:id="rId10"/>
      <w:pgSz w:w="12240" w:h="20160" w:code="5"/>
      <w:pgMar w:top="1411" w:right="1440" w:bottom="1411" w:left="1584" w:header="706" w:footer="706" w:gutter="1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4B8" w:rsidRDefault="00FE14B8" w:rsidP="00922EAC">
      <w:pPr>
        <w:spacing w:after="0" w:line="240" w:lineRule="auto"/>
      </w:pPr>
      <w:r>
        <w:separator/>
      </w:r>
    </w:p>
  </w:endnote>
  <w:endnote w:type="continuationSeparator" w:id="0">
    <w:p w:rsidR="00FE14B8" w:rsidRDefault="00FE14B8" w:rsidP="0092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E33" w:rsidRPr="00FC6B0E" w:rsidRDefault="00CD1E1A" w:rsidP="000D0700">
    <w:pPr>
      <w:pStyle w:val="Piedepgina"/>
      <w:tabs>
        <w:tab w:val="left" w:pos="360"/>
        <w:tab w:val="left" w:pos="1530"/>
      </w:tabs>
      <w:rPr>
        <w:b/>
        <w:sz w:val="10"/>
        <w:szCs w:val="10"/>
      </w:rPr>
    </w:pPr>
    <w:r w:rsidRPr="00FC6B0E">
      <w:rPr>
        <w:sz w:val="10"/>
        <w:szCs w:val="10"/>
      </w:rPr>
      <w:t xml:space="preserve">Informe </w:t>
    </w:r>
    <w:r w:rsidRPr="00FC6B0E">
      <w:rPr>
        <w:b/>
        <w:sz w:val="10"/>
        <w:szCs w:val="10"/>
      </w:rPr>
      <w:t xml:space="preserve">Técnico </w:t>
    </w:r>
    <w:r w:rsidR="00872469" w:rsidRPr="00FC6B0E">
      <w:rPr>
        <w:b/>
        <w:sz w:val="10"/>
        <w:szCs w:val="10"/>
      </w:rPr>
      <w:t>DRPM-</w:t>
    </w:r>
    <w:r w:rsidR="00FD614F" w:rsidRPr="00FC6B0E">
      <w:rPr>
        <w:b/>
        <w:sz w:val="10"/>
        <w:szCs w:val="10"/>
      </w:rPr>
      <w:t>SE</w:t>
    </w:r>
    <w:r w:rsidR="00872469" w:rsidRPr="00FC6B0E">
      <w:rPr>
        <w:b/>
        <w:sz w:val="10"/>
        <w:szCs w:val="10"/>
      </w:rPr>
      <w:t>IA-</w:t>
    </w:r>
    <w:r w:rsidRPr="00FC6B0E">
      <w:rPr>
        <w:b/>
        <w:sz w:val="10"/>
        <w:szCs w:val="10"/>
      </w:rPr>
      <w:t>MOD- N° 0</w:t>
    </w:r>
    <w:r w:rsidR="00364192">
      <w:rPr>
        <w:b/>
        <w:sz w:val="10"/>
        <w:szCs w:val="10"/>
      </w:rPr>
      <w:t>4</w:t>
    </w:r>
    <w:r w:rsidR="00D42BEE">
      <w:rPr>
        <w:b/>
        <w:sz w:val="10"/>
        <w:szCs w:val="10"/>
      </w:rPr>
      <w:t>3</w:t>
    </w:r>
    <w:r w:rsidRPr="00FC6B0E">
      <w:rPr>
        <w:b/>
        <w:sz w:val="10"/>
        <w:szCs w:val="10"/>
      </w:rPr>
      <w:t>-2019</w:t>
    </w:r>
  </w:p>
  <w:p w:rsidR="00EA15EA" w:rsidRPr="00364192" w:rsidRDefault="00CD1E1A" w:rsidP="00EA15EA">
    <w:pPr>
      <w:spacing w:after="0" w:line="240" w:lineRule="auto"/>
      <w:rPr>
        <w:rFonts w:ascii="Times New Roman" w:hAnsi="Times New Roman" w:cs="Times New Roman"/>
        <w:b/>
        <w:color w:val="000000"/>
        <w:sz w:val="12"/>
        <w:szCs w:val="12"/>
      </w:rPr>
    </w:pPr>
    <w:r w:rsidRPr="00FC6B0E">
      <w:rPr>
        <w:rFonts w:ascii="Times New Roman" w:hAnsi="Times New Roman" w:cs="Times New Roman"/>
        <w:b/>
        <w:sz w:val="10"/>
        <w:szCs w:val="10"/>
      </w:rPr>
      <w:t>Proyecto:</w:t>
    </w:r>
    <w:r w:rsidR="00364192" w:rsidRPr="00364192">
      <w:rPr>
        <w:rFonts w:ascii="Times New Roman" w:hAnsi="Times New Roman" w:cs="Times New Roman"/>
        <w:b/>
        <w:sz w:val="24"/>
        <w:szCs w:val="24"/>
      </w:rPr>
      <w:t xml:space="preserve"> </w:t>
    </w:r>
    <w:r w:rsidR="00364192" w:rsidRPr="00364192">
      <w:rPr>
        <w:rFonts w:ascii="Times New Roman" w:hAnsi="Times New Roman" w:cs="Times New Roman"/>
        <w:b/>
        <w:sz w:val="12"/>
        <w:szCs w:val="12"/>
      </w:rPr>
      <w:t>DELTA COCO DEL MAR.</w:t>
    </w:r>
  </w:p>
  <w:p w:rsidR="008B7E33" w:rsidRPr="00364192" w:rsidRDefault="00CD1E1A" w:rsidP="00EA15EA">
    <w:pPr>
      <w:spacing w:after="0" w:line="240" w:lineRule="auto"/>
      <w:rPr>
        <w:rFonts w:ascii="Times New Roman" w:hAnsi="Times New Roman" w:cs="Times New Roman"/>
        <w:b/>
        <w:color w:val="000000"/>
        <w:sz w:val="12"/>
        <w:szCs w:val="12"/>
      </w:rPr>
    </w:pPr>
    <w:r w:rsidRPr="00364192">
      <w:rPr>
        <w:rFonts w:ascii="Times New Roman" w:hAnsi="Times New Roman" w:cs="Times New Roman"/>
        <w:b/>
        <w:color w:val="000000"/>
        <w:sz w:val="12"/>
        <w:szCs w:val="12"/>
      </w:rPr>
      <w:t xml:space="preserve">Promotor: </w:t>
    </w:r>
    <w:r w:rsidR="00364192" w:rsidRPr="00364192">
      <w:rPr>
        <w:rFonts w:ascii="Times New Roman" w:hAnsi="Times New Roman" w:cs="Times New Roman"/>
        <w:b/>
        <w:color w:val="000000"/>
        <w:sz w:val="12"/>
        <w:szCs w:val="12"/>
      </w:rPr>
      <w:t>PETROLEOS DELTA, S.A.</w:t>
    </w:r>
  </w:p>
  <w:p w:rsidR="008B7E33" w:rsidRPr="00364192" w:rsidRDefault="00FE14B8">
    <w:pPr>
      <w:pStyle w:val="Piedepgina"/>
      <w:rPr>
        <w:b/>
        <w:sz w:val="12"/>
        <w:szCs w:val="12"/>
      </w:rPr>
    </w:pPr>
  </w:p>
  <w:p w:rsidR="00FD614F" w:rsidRPr="00364192" w:rsidRDefault="00FD614F">
    <w:pPr>
      <w:pStyle w:val="Piedepgina"/>
      <w:rPr>
        <w:b/>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4B8" w:rsidRDefault="00FE14B8" w:rsidP="00922EAC">
      <w:pPr>
        <w:spacing w:after="0" w:line="240" w:lineRule="auto"/>
      </w:pPr>
      <w:r>
        <w:separator/>
      </w:r>
    </w:p>
  </w:footnote>
  <w:footnote w:type="continuationSeparator" w:id="0">
    <w:p w:rsidR="00FE14B8" w:rsidRDefault="00FE14B8" w:rsidP="00922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62" w:rsidRDefault="00C34462">
    <w:pPr>
      <w:pStyle w:val="Encabezado"/>
    </w:pPr>
    <w:r>
      <w:rPr>
        <w:noProof/>
        <w:lang w:eastAsia="es-PA"/>
      </w:rPr>
      <w:drawing>
        <wp:anchor distT="0" distB="0" distL="114300" distR="114300" simplePos="0" relativeHeight="251658240" behindDoc="1" locked="0" layoutInCell="1" allowOverlap="1">
          <wp:simplePos x="0" y="0"/>
          <wp:positionH relativeFrom="column">
            <wp:posOffset>-144145</wp:posOffset>
          </wp:positionH>
          <wp:positionV relativeFrom="paragraph">
            <wp:posOffset>-48260</wp:posOffset>
          </wp:positionV>
          <wp:extent cx="1936750" cy="629553"/>
          <wp:effectExtent l="0" t="0" r="635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l="5672" t="4523" r="63393" b="88539"/>
                  <a:stretch>
                    <a:fillRect/>
                  </a:stretch>
                </pic:blipFill>
                <pic:spPr bwMode="auto">
                  <a:xfrm>
                    <a:off x="0" y="0"/>
                    <a:ext cx="1936750" cy="629553"/>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1698"/>
    <w:multiLevelType w:val="hybridMultilevel"/>
    <w:tmpl w:val="734EFC94"/>
    <w:lvl w:ilvl="0" w:tplc="1736EBB8">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522D4B"/>
    <w:multiLevelType w:val="hybridMultilevel"/>
    <w:tmpl w:val="AAB6875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1330704"/>
    <w:multiLevelType w:val="hybridMultilevel"/>
    <w:tmpl w:val="365E1172"/>
    <w:lvl w:ilvl="0" w:tplc="180A0001">
      <w:numFmt w:val="bullet"/>
      <w:lvlText w:val=""/>
      <w:lvlJc w:val="left"/>
      <w:pPr>
        <w:ind w:left="720" w:hanging="360"/>
      </w:pPr>
      <w:rPr>
        <w:rFonts w:ascii="Symbol" w:eastAsia="Times New Roman" w:hAnsi="Symbol"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C5A6426"/>
    <w:multiLevelType w:val="hybridMultilevel"/>
    <w:tmpl w:val="B2DAD956"/>
    <w:lvl w:ilvl="0" w:tplc="750A9466">
      <w:start w:val="1"/>
      <w:numFmt w:val="lowerLetter"/>
      <w:lvlText w:val="%1."/>
      <w:lvlJc w:val="left"/>
      <w:pPr>
        <w:ind w:left="1068" w:hanging="360"/>
      </w:pPr>
      <w:rPr>
        <w:rFonts w:hint="default"/>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4">
    <w:nsid w:val="2A827C18"/>
    <w:multiLevelType w:val="hybridMultilevel"/>
    <w:tmpl w:val="CC345C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2B981724"/>
    <w:multiLevelType w:val="hybridMultilevel"/>
    <w:tmpl w:val="E9807BB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327C6ACA"/>
    <w:multiLevelType w:val="hybridMultilevel"/>
    <w:tmpl w:val="F2B0DC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3DD26B13"/>
    <w:multiLevelType w:val="hybridMultilevel"/>
    <w:tmpl w:val="B5C24D20"/>
    <w:lvl w:ilvl="0" w:tplc="9064F4BE">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2435FE5"/>
    <w:multiLevelType w:val="hybridMultilevel"/>
    <w:tmpl w:val="5C1CF352"/>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9">
    <w:nsid w:val="66DD7395"/>
    <w:multiLevelType w:val="hybridMultilevel"/>
    <w:tmpl w:val="73D2C72A"/>
    <w:lvl w:ilvl="0" w:tplc="9C7830E0">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7"/>
  </w:num>
  <w:num w:numId="5">
    <w:abstractNumId w:val="0"/>
  </w:num>
  <w:num w:numId="6">
    <w:abstractNumId w:val="10"/>
  </w:num>
  <w:num w:numId="7">
    <w:abstractNumId w:val="8"/>
  </w:num>
  <w:num w:numId="8">
    <w:abstractNumId w:val="2"/>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AC"/>
    <w:rsid w:val="000106CB"/>
    <w:rsid w:val="000217B1"/>
    <w:rsid w:val="00024124"/>
    <w:rsid w:val="00044371"/>
    <w:rsid w:val="00047181"/>
    <w:rsid w:val="000540D7"/>
    <w:rsid w:val="000661DB"/>
    <w:rsid w:val="000664BD"/>
    <w:rsid w:val="000822EB"/>
    <w:rsid w:val="00084299"/>
    <w:rsid w:val="000864D6"/>
    <w:rsid w:val="000B4A6E"/>
    <w:rsid w:val="000C2096"/>
    <w:rsid w:val="000C79B2"/>
    <w:rsid w:val="000D0700"/>
    <w:rsid w:val="000F7BFB"/>
    <w:rsid w:val="0013508B"/>
    <w:rsid w:val="00136661"/>
    <w:rsid w:val="00184621"/>
    <w:rsid w:val="001925AB"/>
    <w:rsid w:val="001A2E32"/>
    <w:rsid w:val="001A60D8"/>
    <w:rsid w:val="001C00D4"/>
    <w:rsid w:val="001D1313"/>
    <w:rsid w:val="001D5A30"/>
    <w:rsid w:val="001E09AD"/>
    <w:rsid w:val="001F0DB4"/>
    <w:rsid w:val="001F7E67"/>
    <w:rsid w:val="00236C93"/>
    <w:rsid w:val="002417EA"/>
    <w:rsid w:val="002655B1"/>
    <w:rsid w:val="0027590D"/>
    <w:rsid w:val="002F42C6"/>
    <w:rsid w:val="003023A7"/>
    <w:rsid w:val="003109B8"/>
    <w:rsid w:val="0033098D"/>
    <w:rsid w:val="00342D8B"/>
    <w:rsid w:val="00364192"/>
    <w:rsid w:val="00395820"/>
    <w:rsid w:val="00396D42"/>
    <w:rsid w:val="003A2D0E"/>
    <w:rsid w:val="003F1934"/>
    <w:rsid w:val="00401B60"/>
    <w:rsid w:val="00413E43"/>
    <w:rsid w:val="004153E5"/>
    <w:rsid w:val="00444296"/>
    <w:rsid w:val="00455DFF"/>
    <w:rsid w:val="0046601A"/>
    <w:rsid w:val="00480F6A"/>
    <w:rsid w:val="004C7F10"/>
    <w:rsid w:val="004D0BA4"/>
    <w:rsid w:val="004E6B5F"/>
    <w:rsid w:val="004F17F9"/>
    <w:rsid w:val="005045AB"/>
    <w:rsid w:val="0050554D"/>
    <w:rsid w:val="00515642"/>
    <w:rsid w:val="00516C37"/>
    <w:rsid w:val="0055161C"/>
    <w:rsid w:val="005560EF"/>
    <w:rsid w:val="005730B3"/>
    <w:rsid w:val="00576C6E"/>
    <w:rsid w:val="00595CB5"/>
    <w:rsid w:val="00597C3B"/>
    <w:rsid w:val="005C5DF6"/>
    <w:rsid w:val="005D22FA"/>
    <w:rsid w:val="005D2F3F"/>
    <w:rsid w:val="005F24BA"/>
    <w:rsid w:val="006115F8"/>
    <w:rsid w:val="00624322"/>
    <w:rsid w:val="00660E7D"/>
    <w:rsid w:val="006613DF"/>
    <w:rsid w:val="00664E34"/>
    <w:rsid w:val="006A50F0"/>
    <w:rsid w:val="00707472"/>
    <w:rsid w:val="007168F0"/>
    <w:rsid w:val="0072073B"/>
    <w:rsid w:val="007663DF"/>
    <w:rsid w:val="00793E4E"/>
    <w:rsid w:val="007A444E"/>
    <w:rsid w:val="007A5AB0"/>
    <w:rsid w:val="00807A8F"/>
    <w:rsid w:val="00831C27"/>
    <w:rsid w:val="00840754"/>
    <w:rsid w:val="00872469"/>
    <w:rsid w:val="00886C6D"/>
    <w:rsid w:val="00893022"/>
    <w:rsid w:val="008D3C10"/>
    <w:rsid w:val="008D54E6"/>
    <w:rsid w:val="008D702C"/>
    <w:rsid w:val="00917CD0"/>
    <w:rsid w:val="00922EAC"/>
    <w:rsid w:val="009554CF"/>
    <w:rsid w:val="009844F8"/>
    <w:rsid w:val="00986D0B"/>
    <w:rsid w:val="0099211A"/>
    <w:rsid w:val="009B2ED4"/>
    <w:rsid w:val="009B3EF5"/>
    <w:rsid w:val="009B74EE"/>
    <w:rsid w:val="009C7FDE"/>
    <w:rsid w:val="00A148E0"/>
    <w:rsid w:val="00A16C26"/>
    <w:rsid w:val="00A330C9"/>
    <w:rsid w:val="00A35A0F"/>
    <w:rsid w:val="00A87F7A"/>
    <w:rsid w:val="00A96106"/>
    <w:rsid w:val="00A961A8"/>
    <w:rsid w:val="00A963DF"/>
    <w:rsid w:val="00AA0F43"/>
    <w:rsid w:val="00AA7E8B"/>
    <w:rsid w:val="00AB1075"/>
    <w:rsid w:val="00B62078"/>
    <w:rsid w:val="00B722EC"/>
    <w:rsid w:val="00B9134B"/>
    <w:rsid w:val="00BB2250"/>
    <w:rsid w:val="00BE112E"/>
    <w:rsid w:val="00BF5E90"/>
    <w:rsid w:val="00C0153E"/>
    <w:rsid w:val="00C25A20"/>
    <w:rsid w:val="00C27BDF"/>
    <w:rsid w:val="00C34462"/>
    <w:rsid w:val="00C417B5"/>
    <w:rsid w:val="00C955C6"/>
    <w:rsid w:val="00CB0808"/>
    <w:rsid w:val="00CD1E1A"/>
    <w:rsid w:val="00CD6FF0"/>
    <w:rsid w:val="00CE0D4D"/>
    <w:rsid w:val="00CE56A2"/>
    <w:rsid w:val="00D02281"/>
    <w:rsid w:val="00D36FB5"/>
    <w:rsid w:val="00D42BEE"/>
    <w:rsid w:val="00D5542D"/>
    <w:rsid w:val="00D61FAE"/>
    <w:rsid w:val="00D76EA0"/>
    <w:rsid w:val="00DB05E2"/>
    <w:rsid w:val="00DD1588"/>
    <w:rsid w:val="00DE04A6"/>
    <w:rsid w:val="00E121CF"/>
    <w:rsid w:val="00E2479E"/>
    <w:rsid w:val="00E27008"/>
    <w:rsid w:val="00E47FD1"/>
    <w:rsid w:val="00E61805"/>
    <w:rsid w:val="00E731C3"/>
    <w:rsid w:val="00E869F4"/>
    <w:rsid w:val="00EA15EA"/>
    <w:rsid w:val="00EA69CD"/>
    <w:rsid w:val="00EB0BC6"/>
    <w:rsid w:val="00EC30D8"/>
    <w:rsid w:val="00F01D3C"/>
    <w:rsid w:val="00F055B0"/>
    <w:rsid w:val="00F37561"/>
    <w:rsid w:val="00F37FA5"/>
    <w:rsid w:val="00F44667"/>
    <w:rsid w:val="00F469B3"/>
    <w:rsid w:val="00FC6B0E"/>
    <w:rsid w:val="00FD614F"/>
    <w:rsid w:val="00FD6307"/>
    <w:rsid w:val="00FE06FE"/>
    <w:rsid w:val="00FE14B8"/>
    <w:rsid w:val="00FF699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22EAC"/>
    <w:pPr>
      <w:tabs>
        <w:tab w:val="center" w:pos="4419"/>
        <w:tab w:val="right" w:pos="8838"/>
      </w:tabs>
      <w:spacing w:after="0" w:line="240" w:lineRule="auto"/>
    </w:pPr>
    <w:rPr>
      <w:rFonts w:ascii="Times New Roman" w:eastAsia="Times New Roman" w:hAnsi="Times New Roman" w:cs="Times New Roman"/>
      <w:sz w:val="24"/>
      <w:szCs w:val="24"/>
      <w:lang w:val="pt-BR" w:eastAsia="es-ES"/>
    </w:rPr>
  </w:style>
  <w:style w:type="character" w:customStyle="1" w:styleId="PiedepginaCar">
    <w:name w:val="Pie de página Car"/>
    <w:basedOn w:val="Fuentedeprrafopredeter"/>
    <w:link w:val="Piedepgina"/>
    <w:uiPriority w:val="99"/>
    <w:rsid w:val="00922EAC"/>
    <w:rPr>
      <w:rFonts w:ascii="Times New Roman" w:eastAsia="Times New Roman" w:hAnsi="Times New Roman" w:cs="Times New Roman"/>
      <w:sz w:val="24"/>
      <w:szCs w:val="24"/>
      <w:lang w:val="pt-BR" w:eastAsia="es-ES"/>
    </w:rPr>
  </w:style>
  <w:style w:type="paragraph" w:styleId="Encabezado">
    <w:name w:val="header"/>
    <w:basedOn w:val="Normal"/>
    <w:link w:val="EncabezadoCar"/>
    <w:uiPriority w:val="99"/>
    <w:unhideWhenUsed/>
    <w:rsid w:val="00922E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2EAC"/>
  </w:style>
  <w:style w:type="paragraph" w:styleId="Prrafodelista">
    <w:name w:val="List Paragraph"/>
    <w:basedOn w:val="Normal"/>
    <w:uiPriority w:val="34"/>
    <w:qFormat/>
    <w:rsid w:val="00D5542D"/>
    <w:pPr>
      <w:ind w:left="720"/>
      <w:contextualSpacing/>
    </w:pPr>
  </w:style>
  <w:style w:type="paragraph" w:styleId="Textoindependiente2">
    <w:name w:val="Body Text 2"/>
    <w:basedOn w:val="Normal"/>
    <w:link w:val="Textoindependiente2Car"/>
    <w:uiPriority w:val="99"/>
    <w:unhideWhenUsed/>
    <w:rsid w:val="0013508B"/>
    <w:pPr>
      <w:spacing w:after="120" w:line="480" w:lineRule="auto"/>
    </w:pPr>
  </w:style>
  <w:style w:type="character" w:customStyle="1" w:styleId="Textoindependiente2Car">
    <w:name w:val="Texto independiente 2 Car"/>
    <w:basedOn w:val="Fuentedeprrafopredeter"/>
    <w:link w:val="Textoindependiente2"/>
    <w:uiPriority w:val="99"/>
    <w:rsid w:val="0013508B"/>
  </w:style>
  <w:style w:type="paragraph" w:styleId="Textodeglobo">
    <w:name w:val="Balloon Text"/>
    <w:basedOn w:val="Normal"/>
    <w:link w:val="TextodegloboCar"/>
    <w:uiPriority w:val="99"/>
    <w:semiHidden/>
    <w:unhideWhenUsed/>
    <w:rsid w:val="00C955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55C6"/>
    <w:rPr>
      <w:rFonts w:ascii="Tahoma" w:hAnsi="Tahoma" w:cs="Tahoma"/>
      <w:sz w:val="16"/>
      <w:szCs w:val="16"/>
    </w:rPr>
  </w:style>
  <w:style w:type="table" w:styleId="Tablaconcuadrcula">
    <w:name w:val="Table Grid"/>
    <w:basedOn w:val="Tablanormal"/>
    <w:uiPriority w:val="59"/>
    <w:rsid w:val="001A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FF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22EAC"/>
    <w:pPr>
      <w:tabs>
        <w:tab w:val="center" w:pos="4419"/>
        <w:tab w:val="right" w:pos="8838"/>
      </w:tabs>
      <w:spacing w:after="0" w:line="240" w:lineRule="auto"/>
    </w:pPr>
    <w:rPr>
      <w:rFonts w:ascii="Times New Roman" w:eastAsia="Times New Roman" w:hAnsi="Times New Roman" w:cs="Times New Roman"/>
      <w:sz w:val="24"/>
      <w:szCs w:val="24"/>
      <w:lang w:val="pt-BR" w:eastAsia="es-ES"/>
    </w:rPr>
  </w:style>
  <w:style w:type="character" w:customStyle="1" w:styleId="PiedepginaCar">
    <w:name w:val="Pie de página Car"/>
    <w:basedOn w:val="Fuentedeprrafopredeter"/>
    <w:link w:val="Piedepgina"/>
    <w:uiPriority w:val="99"/>
    <w:rsid w:val="00922EAC"/>
    <w:rPr>
      <w:rFonts w:ascii="Times New Roman" w:eastAsia="Times New Roman" w:hAnsi="Times New Roman" w:cs="Times New Roman"/>
      <w:sz w:val="24"/>
      <w:szCs w:val="24"/>
      <w:lang w:val="pt-BR" w:eastAsia="es-ES"/>
    </w:rPr>
  </w:style>
  <w:style w:type="paragraph" w:styleId="Encabezado">
    <w:name w:val="header"/>
    <w:basedOn w:val="Normal"/>
    <w:link w:val="EncabezadoCar"/>
    <w:uiPriority w:val="99"/>
    <w:unhideWhenUsed/>
    <w:rsid w:val="00922E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2EAC"/>
  </w:style>
  <w:style w:type="paragraph" w:styleId="Prrafodelista">
    <w:name w:val="List Paragraph"/>
    <w:basedOn w:val="Normal"/>
    <w:uiPriority w:val="34"/>
    <w:qFormat/>
    <w:rsid w:val="00D5542D"/>
    <w:pPr>
      <w:ind w:left="720"/>
      <w:contextualSpacing/>
    </w:pPr>
  </w:style>
  <w:style w:type="paragraph" w:styleId="Textoindependiente2">
    <w:name w:val="Body Text 2"/>
    <w:basedOn w:val="Normal"/>
    <w:link w:val="Textoindependiente2Car"/>
    <w:uiPriority w:val="99"/>
    <w:unhideWhenUsed/>
    <w:rsid w:val="0013508B"/>
    <w:pPr>
      <w:spacing w:after="120" w:line="480" w:lineRule="auto"/>
    </w:pPr>
  </w:style>
  <w:style w:type="character" w:customStyle="1" w:styleId="Textoindependiente2Car">
    <w:name w:val="Texto independiente 2 Car"/>
    <w:basedOn w:val="Fuentedeprrafopredeter"/>
    <w:link w:val="Textoindependiente2"/>
    <w:uiPriority w:val="99"/>
    <w:rsid w:val="0013508B"/>
  </w:style>
  <w:style w:type="paragraph" w:styleId="Textodeglobo">
    <w:name w:val="Balloon Text"/>
    <w:basedOn w:val="Normal"/>
    <w:link w:val="TextodegloboCar"/>
    <w:uiPriority w:val="99"/>
    <w:semiHidden/>
    <w:unhideWhenUsed/>
    <w:rsid w:val="00C955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55C6"/>
    <w:rPr>
      <w:rFonts w:ascii="Tahoma" w:hAnsi="Tahoma" w:cs="Tahoma"/>
      <w:sz w:val="16"/>
      <w:szCs w:val="16"/>
    </w:rPr>
  </w:style>
  <w:style w:type="table" w:styleId="Tablaconcuadrcula">
    <w:name w:val="Table Grid"/>
    <w:basedOn w:val="Tablanormal"/>
    <w:uiPriority w:val="59"/>
    <w:rsid w:val="001A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FF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ambiente.gob.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4</Pages>
  <Words>1631</Words>
  <Characters>8975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96</cp:revision>
  <cp:lastPrinted>2019-11-06T18:06:00Z</cp:lastPrinted>
  <dcterms:created xsi:type="dcterms:W3CDTF">2019-04-22T16:01:00Z</dcterms:created>
  <dcterms:modified xsi:type="dcterms:W3CDTF">2019-11-06T18:47:00Z</dcterms:modified>
</cp:coreProperties>
</file>