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FA7473">
      <w:pPr>
        <w:tabs>
          <w:tab w:val="center" w:pos="4796"/>
        </w:tabs>
        <w:suppressAutoHyphens/>
        <w:spacing w:after="0" w:line="240" w:lineRule="auto"/>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FA7473">
      <w:pPr>
        <w:keepNext/>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FA7473">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commentRangeStart w:id="0"/>
      <w:r w:rsidR="002C041B">
        <w:rPr>
          <w:rFonts w:ascii="Times New Roman" w:hAnsi="Times New Roman" w:cs="Times New Roman"/>
          <w:b/>
          <w:color w:val="000000"/>
          <w:spacing w:val="-3"/>
          <w:sz w:val="24"/>
          <w:szCs w:val="24"/>
          <w:u w:val="single"/>
        </w:rPr>
        <w:t>1</w:t>
      </w:r>
      <w:r w:rsidR="00A16B30">
        <w:rPr>
          <w:rFonts w:ascii="Times New Roman" w:hAnsi="Times New Roman" w:cs="Times New Roman"/>
          <w:b/>
          <w:color w:val="000000"/>
          <w:spacing w:val="-3"/>
          <w:sz w:val="24"/>
          <w:szCs w:val="24"/>
          <w:u w:val="single"/>
        </w:rPr>
        <w:t>1</w:t>
      </w:r>
      <w:r w:rsidR="00DF0741">
        <w:rPr>
          <w:rFonts w:ascii="Times New Roman" w:hAnsi="Times New Roman" w:cs="Times New Roman"/>
          <w:b/>
          <w:color w:val="000000"/>
          <w:spacing w:val="-3"/>
          <w:sz w:val="24"/>
          <w:szCs w:val="24"/>
          <w:u w:val="single"/>
        </w:rPr>
        <w:t>8</w:t>
      </w:r>
      <w:commentRangeEnd w:id="0"/>
      <w:r w:rsidR="00451F77">
        <w:rPr>
          <w:rStyle w:val="Refdecomentario"/>
        </w:rPr>
        <w:commentReference w:id="0"/>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F96A9E" w:rsidRDefault="00C50E2B" w:rsidP="00FA7473">
      <w:pPr>
        <w:tabs>
          <w:tab w:val="center" w:pos="4796"/>
        </w:tabs>
        <w:suppressAutoHyphens/>
        <w:spacing w:line="240" w:lineRule="auto"/>
        <w:ind w:right="6"/>
        <w:jc w:val="center"/>
        <w:outlineLvl w:val="0"/>
        <w:rPr>
          <w:rFonts w:ascii="Times New Roman" w:hAnsi="Times New Roman" w:cs="Times New Roman"/>
          <w:b/>
          <w:color w:val="000000"/>
          <w:spacing w:val="-3"/>
          <w:sz w:val="24"/>
          <w:szCs w:val="24"/>
        </w:rPr>
      </w:pPr>
      <w:r w:rsidRPr="00F96A9E">
        <w:rPr>
          <w:rFonts w:ascii="Times New Roman" w:hAnsi="Times New Roman" w:cs="Times New Roman"/>
          <w:b/>
          <w:color w:val="000000"/>
          <w:spacing w:val="-3"/>
          <w:sz w:val="24"/>
          <w:szCs w:val="24"/>
        </w:rPr>
        <w:t xml:space="preserve">De </w:t>
      </w:r>
      <w:commentRangeStart w:id="1"/>
      <w:r w:rsidR="00DF0741">
        <w:rPr>
          <w:rFonts w:ascii="Times New Roman" w:hAnsi="Times New Roman" w:cs="Times New Roman"/>
          <w:b/>
          <w:color w:val="000000"/>
          <w:spacing w:val="-3"/>
          <w:sz w:val="24"/>
          <w:szCs w:val="24"/>
          <w:u w:val="single"/>
        </w:rPr>
        <w:t>29</w:t>
      </w:r>
      <w:commentRangeEnd w:id="1"/>
      <w:r w:rsidR="00451F77">
        <w:rPr>
          <w:rStyle w:val="Refdecomentario"/>
        </w:rPr>
        <w:commentReference w:id="1"/>
      </w:r>
      <w:r w:rsidR="00CC64F2" w:rsidRPr="00F96A9E">
        <w:rPr>
          <w:rFonts w:ascii="Times New Roman" w:hAnsi="Times New Roman" w:cs="Times New Roman"/>
          <w:b/>
          <w:color w:val="000000"/>
          <w:spacing w:val="-3"/>
          <w:sz w:val="24"/>
          <w:szCs w:val="24"/>
        </w:rPr>
        <w:t xml:space="preserve"> de </w:t>
      </w:r>
      <w:r w:rsidR="00451F77">
        <w:rPr>
          <w:rFonts w:ascii="Times New Roman" w:hAnsi="Times New Roman" w:cs="Times New Roman"/>
          <w:b/>
          <w:color w:val="000000"/>
          <w:spacing w:val="-3"/>
          <w:sz w:val="24"/>
          <w:szCs w:val="24"/>
          <w:u w:val="single"/>
        </w:rPr>
        <w:t>NOVIEMBRE</w:t>
      </w:r>
      <w:r w:rsidR="001033F5" w:rsidRPr="00F96A9E">
        <w:rPr>
          <w:rFonts w:ascii="Times New Roman" w:hAnsi="Times New Roman" w:cs="Times New Roman"/>
          <w:b/>
          <w:color w:val="000000"/>
          <w:spacing w:val="-3"/>
          <w:sz w:val="24"/>
          <w:szCs w:val="24"/>
        </w:rPr>
        <w:t xml:space="preserve"> de </w:t>
      </w:r>
      <w:r w:rsidR="00CC64F2" w:rsidRPr="00F96A9E">
        <w:rPr>
          <w:rFonts w:ascii="Times New Roman" w:hAnsi="Times New Roman" w:cs="Times New Roman"/>
          <w:b/>
          <w:color w:val="000000"/>
          <w:spacing w:val="-3"/>
          <w:sz w:val="24"/>
          <w:szCs w:val="24"/>
          <w:u w:val="single"/>
        </w:rPr>
        <w:t>201</w:t>
      </w:r>
      <w:r w:rsidR="00391DAD" w:rsidRPr="00F96A9E">
        <w:rPr>
          <w:rFonts w:ascii="Times New Roman" w:hAnsi="Times New Roman" w:cs="Times New Roman"/>
          <w:b/>
          <w:color w:val="000000"/>
          <w:spacing w:val="-3"/>
          <w:sz w:val="24"/>
          <w:szCs w:val="24"/>
          <w:u w:val="single"/>
        </w:rPr>
        <w:t>9</w:t>
      </w:r>
      <w:r w:rsidRPr="00F96A9E">
        <w:rPr>
          <w:rFonts w:ascii="Times New Roman" w:hAnsi="Times New Roman" w:cs="Times New Roman"/>
          <w:b/>
          <w:color w:val="000000"/>
          <w:spacing w:val="-3"/>
          <w:sz w:val="24"/>
          <w:szCs w:val="24"/>
        </w:rPr>
        <w:t>.</w:t>
      </w:r>
    </w:p>
    <w:p w:rsidR="004A5F9A" w:rsidRPr="00CA3233" w:rsidRDefault="004A5F9A" w:rsidP="00FA7473">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p>
    <w:p w:rsidR="004A5F9A" w:rsidRPr="00CA3233" w:rsidRDefault="00A31BC7" w:rsidP="00FA7473">
      <w:pPr>
        <w:spacing w:line="240" w:lineRule="auto"/>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451F77" w:rsidRPr="00451F77">
        <w:rPr>
          <w:rFonts w:ascii="Times New Roman" w:hAnsi="Times New Roman"/>
          <w:b/>
          <w:bCs/>
          <w:sz w:val="24"/>
          <w:szCs w:val="24"/>
          <w:lang w:val="es-ES"/>
        </w:rPr>
        <w:t>EDIFICIO COMERCIAL VOLCÁN (LOCALES COMERCIALES / OFICINAS / SALONES EVENTOS)</w:t>
      </w:r>
      <w:r w:rsidR="00C50E2B" w:rsidRPr="00CA3233">
        <w:rPr>
          <w:rFonts w:ascii="Times New Roman" w:hAnsi="Times New Roman" w:cs="Times New Roman"/>
          <w:b/>
          <w:color w:val="000000"/>
          <w:sz w:val="24"/>
          <w:szCs w:val="24"/>
        </w:rPr>
        <w:t>”</w:t>
      </w:r>
    </w:p>
    <w:p w:rsidR="00207567" w:rsidRPr="00CA3233" w:rsidRDefault="002C041B" w:rsidP="00FA7473">
      <w:pPr>
        <w:tabs>
          <w:tab w:val="left" w:pos="0"/>
        </w:tabs>
        <w:suppressAutoHyphens/>
        <w:spacing w:line="240" w:lineRule="auto"/>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La Suscrita</w:t>
      </w:r>
      <w:r w:rsidR="00A43837">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CA3233">
        <w:rPr>
          <w:rFonts w:ascii="Times New Roman" w:hAnsi="Times New Roman" w:cs="Times New Roman"/>
          <w:color w:val="000000"/>
          <w:spacing w:val="-3"/>
          <w:sz w:val="24"/>
          <w:szCs w:val="24"/>
        </w:rPr>
        <w:t xml:space="preserve"> Regional</w:t>
      </w:r>
      <w:r w:rsidR="00A43837">
        <w:rPr>
          <w:rFonts w:ascii="Times New Roman" w:hAnsi="Times New Roman" w:cs="Times New Roman"/>
          <w:color w:val="000000"/>
          <w:spacing w:val="-3"/>
          <w:sz w:val="24"/>
          <w:szCs w:val="24"/>
        </w:rPr>
        <w:t>,</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FA7473">
      <w:pPr>
        <w:tabs>
          <w:tab w:val="left" w:pos="0"/>
        </w:tabs>
        <w:suppressAutoHyphens/>
        <w:spacing w:line="240" w:lineRule="auto"/>
        <w:ind w:right="6"/>
        <w:jc w:val="center"/>
        <w:rPr>
          <w:rFonts w:ascii="Times New Roman" w:hAnsi="Times New Roman" w:cs="Times New Roman"/>
          <w:b/>
          <w:color w:val="000000"/>
          <w:spacing w:val="-3"/>
          <w:sz w:val="24"/>
          <w:szCs w:val="24"/>
        </w:rPr>
      </w:pPr>
    </w:p>
    <w:p w:rsidR="00207567" w:rsidRPr="00CA3233" w:rsidRDefault="00C50E2B" w:rsidP="00FA7473">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FA7473">
      <w:pPr>
        <w:spacing w:line="240" w:lineRule="auto"/>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451F77" w:rsidRPr="00451F77">
        <w:rPr>
          <w:rFonts w:ascii="Times New Roman" w:hAnsi="Times New Roman" w:cs="Times New Roman"/>
          <w:b/>
          <w:sz w:val="24"/>
          <w:szCs w:val="24"/>
          <w:lang w:val="es-ES"/>
        </w:rPr>
        <w:t>INVERSIONES UNIDAS DE PANAMÁ,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451F77" w:rsidRPr="00451F77">
        <w:rPr>
          <w:rFonts w:ascii="Times New Roman" w:hAnsi="Times New Roman" w:cs="Times New Roman"/>
          <w:b/>
          <w:sz w:val="24"/>
          <w:szCs w:val="24"/>
          <w:lang w:val="es-MX"/>
        </w:rPr>
        <w:t>EDIFICIO COMERCIAL VOLCÁN (LOCALES COMERCIALES / OFICINAS / SALONES EVENTOS)</w:t>
      </w:r>
      <w:r w:rsidRPr="00CA3233">
        <w:rPr>
          <w:rFonts w:ascii="Times New Roman" w:hAnsi="Times New Roman" w:cs="Times New Roman"/>
          <w:b/>
          <w:sz w:val="24"/>
          <w:szCs w:val="24"/>
          <w:lang w:val="es-MX"/>
        </w:rPr>
        <w:t>”.</w:t>
      </w:r>
    </w:p>
    <w:p w:rsidR="00451F77" w:rsidRPr="00451F77" w:rsidRDefault="00CA3233" w:rsidP="00451F77">
      <w:pPr>
        <w:autoSpaceDE w:val="0"/>
        <w:autoSpaceDN w:val="0"/>
        <w:adjustRightInd w:val="0"/>
        <w:spacing w:line="240" w:lineRule="auto"/>
        <w:jc w:val="both"/>
        <w:rPr>
          <w:rFonts w:ascii="Times New Roman" w:hAnsi="Times New Roman" w:cs="Times New Roman"/>
          <w:b/>
          <w:sz w:val="24"/>
          <w:szCs w:val="24"/>
          <w:lang w:val="es-ES"/>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w:t>
      </w:r>
      <w:r w:rsidR="00451F77" w:rsidRPr="00451F77">
        <w:rPr>
          <w:rFonts w:ascii="Times New Roman" w:hAnsi="Times New Roman" w:cs="Times New Roman"/>
          <w:sz w:val="24"/>
          <w:szCs w:val="24"/>
          <w:lang w:val="es-ES"/>
        </w:rPr>
        <w:t xml:space="preserve">veinticuatro (24) de septiembre de 2019, el promotor </w:t>
      </w:r>
      <w:r w:rsidR="00451F77" w:rsidRPr="00451F77">
        <w:rPr>
          <w:rFonts w:ascii="Times New Roman" w:hAnsi="Times New Roman" w:cs="Times New Roman"/>
          <w:b/>
          <w:sz w:val="24"/>
          <w:szCs w:val="24"/>
          <w:lang w:val="es-ES"/>
        </w:rPr>
        <w:t xml:space="preserve">INVERSIONES UNIDAS DE PANAMÁ, S.A., </w:t>
      </w:r>
      <w:r w:rsidR="00451F77" w:rsidRPr="00451F77">
        <w:rPr>
          <w:rFonts w:ascii="Times New Roman" w:hAnsi="Times New Roman" w:cs="Times New Roman"/>
          <w:sz w:val="24"/>
          <w:szCs w:val="24"/>
          <w:lang w:val="es-ES"/>
        </w:rPr>
        <w:t xml:space="preserve">persona jurídica, con Folio N°  </w:t>
      </w:r>
      <w:r w:rsidR="00451F77" w:rsidRPr="00451F77">
        <w:rPr>
          <w:rFonts w:ascii="Times New Roman" w:hAnsi="Times New Roman" w:cs="Times New Roman"/>
          <w:sz w:val="24"/>
          <w:szCs w:val="24"/>
        </w:rPr>
        <w:t>551338</w:t>
      </w:r>
      <w:r w:rsidR="00451F77" w:rsidRPr="00451F77">
        <w:rPr>
          <w:rFonts w:ascii="Times New Roman" w:hAnsi="Times New Roman" w:cs="Times New Roman"/>
          <w:sz w:val="24"/>
          <w:szCs w:val="24"/>
          <w:lang w:val="es-ES"/>
        </w:rPr>
        <w:t xml:space="preserve"> cuyo Representante Legal es el señor </w:t>
      </w:r>
      <w:r w:rsidR="00451F77" w:rsidRPr="00451F77">
        <w:rPr>
          <w:rFonts w:ascii="Times New Roman" w:hAnsi="Times New Roman" w:cs="Times New Roman"/>
          <w:b/>
          <w:sz w:val="24"/>
          <w:szCs w:val="24"/>
          <w:lang w:val="es-ES"/>
        </w:rPr>
        <w:t xml:space="preserve">MIGUEL I. RODRIGUEZ C., </w:t>
      </w:r>
      <w:r w:rsidR="00451F77" w:rsidRPr="00451F77">
        <w:rPr>
          <w:rFonts w:ascii="Times New Roman" w:hAnsi="Times New Roman" w:cs="Times New Roman"/>
          <w:sz w:val="24"/>
          <w:szCs w:val="24"/>
          <w:lang w:val="es-ES"/>
        </w:rPr>
        <w:t xml:space="preserve">con cédula de identidad personal </w:t>
      </w:r>
      <w:r w:rsidR="00451F77" w:rsidRPr="00451F77">
        <w:rPr>
          <w:rFonts w:ascii="Times New Roman" w:hAnsi="Times New Roman" w:cs="Times New Roman"/>
          <w:b/>
          <w:sz w:val="24"/>
          <w:szCs w:val="24"/>
        </w:rPr>
        <w:t>4-282-988</w:t>
      </w:r>
      <w:r w:rsidR="00451F77" w:rsidRPr="00451F77">
        <w:rPr>
          <w:rFonts w:ascii="Times New Roman" w:hAnsi="Times New Roman" w:cs="Times New Roman"/>
          <w:sz w:val="24"/>
          <w:szCs w:val="24"/>
          <w:lang w:val="es-ES"/>
        </w:rPr>
        <w:t>; presentó a través de la plataforma en línea (PREFASIA) del Ministerio de Ambiente (</w:t>
      </w:r>
      <w:proofErr w:type="spellStart"/>
      <w:r w:rsidR="00451F77" w:rsidRPr="00451F77">
        <w:rPr>
          <w:rFonts w:ascii="Times New Roman" w:hAnsi="Times New Roman" w:cs="Times New Roman"/>
          <w:sz w:val="24"/>
          <w:szCs w:val="24"/>
          <w:lang w:val="es-ES"/>
        </w:rPr>
        <w:t>MiAMBIENTE</w:t>
      </w:r>
      <w:proofErr w:type="spellEnd"/>
      <w:r w:rsidR="00451F77" w:rsidRPr="00451F77">
        <w:rPr>
          <w:rFonts w:ascii="Times New Roman" w:hAnsi="Times New Roman" w:cs="Times New Roman"/>
          <w:sz w:val="24"/>
          <w:szCs w:val="24"/>
          <w:lang w:val="es-ES"/>
        </w:rPr>
        <w:t>) un Estudio de Impacto Ambiental (EsIA), Categoría I, denominado “</w:t>
      </w:r>
      <w:r w:rsidR="00451F77" w:rsidRPr="00451F77">
        <w:rPr>
          <w:rFonts w:ascii="Times New Roman" w:hAnsi="Times New Roman" w:cs="Times New Roman"/>
          <w:b/>
          <w:sz w:val="24"/>
          <w:szCs w:val="24"/>
          <w:lang w:val="es-ES"/>
        </w:rPr>
        <w:t>EDIFICIO COMERCIAL VOLCÁN (LOCALES COMERCIALES / OFICINAS / SALONES EVENTOS)</w:t>
      </w:r>
      <w:r w:rsidR="00451F77" w:rsidRPr="00451F77">
        <w:rPr>
          <w:rFonts w:ascii="Times New Roman" w:hAnsi="Times New Roman" w:cs="Times New Roman"/>
          <w:sz w:val="24"/>
          <w:szCs w:val="24"/>
          <w:lang w:val="es-ES"/>
        </w:rPr>
        <w:t xml:space="preserve">” elaborado bajo la responsabilidad de los consultores  </w:t>
      </w:r>
      <w:r w:rsidR="00451F77" w:rsidRPr="00451F77">
        <w:rPr>
          <w:rFonts w:ascii="Times New Roman" w:hAnsi="Times New Roman" w:cs="Times New Roman"/>
          <w:b/>
          <w:bCs/>
          <w:sz w:val="24"/>
          <w:szCs w:val="24"/>
        </w:rPr>
        <w:t xml:space="preserve">RICARDO PINEDA </w:t>
      </w:r>
      <w:r w:rsidR="00451F77" w:rsidRPr="00451F77">
        <w:rPr>
          <w:rFonts w:ascii="Times New Roman" w:hAnsi="Times New Roman" w:cs="Times New Roman"/>
          <w:b/>
          <w:sz w:val="24"/>
          <w:szCs w:val="24"/>
          <w:lang w:val="es-ES"/>
        </w:rPr>
        <w:t xml:space="preserve">y </w:t>
      </w:r>
      <w:r w:rsidR="00451F77" w:rsidRPr="00451F77">
        <w:rPr>
          <w:rFonts w:ascii="Times New Roman" w:hAnsi="Times New Roman" w:cs="Times New Roman"/>
          <w:b/>
          <w:bCs/>
          <w:sz w:val="24"/>
          <w:szCs w:val="24"/>
        </w:rPr>
        <w:t>JOEL CASTILLO</w:t>
      </w:r>
      <w:r w:rsidR="00451F77" w:rsidRPr="00451F77">
        <w:rPr>
          <w:rFonts w:ascii="Times New Roman" w:hAnsi="Times New Roman" w:cs="Times New Roman"/>
          <w:sz w:val="24"/>
          <w:szCs w:val="24"/>
          <w:lang w:val="es-ES"/>
        </w:rPr>
        <w:t>, personas naturales inscritas en el Registro de  Consultores Idóneos que  lleva el Ministerio de Ambiente (</w:t>
      </w:r>
      <w:proofErr w:type="spellStart"/>
      <w:r w:rsidR="00451F77" w:rsidRPr="00451F77">
        <w:rPr>
          <w:rFonts w:ascii="Times New Roman" w:hAnsi="Times New Roman" w:cs="Times New Roman"/>
          <w:sz w:val="24"/>
          <w:szCs w:val="24"/>
          <w:lang w:val="es-ES"/>
        </w:rPr>
        <w:t>MiAMBIENTE</w:t>
      </w:r>
      <w:proofErr w:type="spellEnd"/>
      <w:r w:rsidR="00451F77" w:rsidRPr="00451F77">
        <w:rPr>
          <w:rFonts w:ascii="Times New Roman" w:hAnsi="Times New Roman" w:cs="Times New Roman"/>
          <w:sz w:val="24"/>
          <w:szCs w:val="24"/>
          <w:lang w:val="es-ES"/>
        </w:rPr>
        <w:t xml:space="preserve">), mediante las Resoluciones </w:t>
      </w:r>
      <w:r w:rsidR="00451F77" w:rsidRPr="00451F77">
        <w:rPr>
          <w:rFonts w:ascii="Times New Roman" w:hAnsi="Times New Roman" w:cs="Times New Roman"/>
          <w:b/>
          <w:bCs/>
          <w:sz w:val="24"/>
          <w:szCs w:val="24"/>
        </w:rPr>
        <w:t xml:space="preserve">IRC-017-04 </w:t>
      </w:r>
      <w:r w:rsidR="00451F77" w:rsidRPr="00451F77">
        <w:rPr>
          <w:rFonts w:ascii="Times New Roman" w:hAnsi="Times New Roman" w:cs="Times New Roman"/>
          <w:sz w:val="24"/>
          <w:szCs w:val="24"/>
          <w:lang w:val="es-ES"/>
        </w:rPr>
        <w:t xml:space="preserve">e </w:t>
      </w:r>
      <w:r w:rsidR="00451F77" w:rsidRPr="00451F77">
        <w:rPr>
          <w:rFonts w:ascii="Times New Roman" w:hAnsi="Times New Roman" w:cs="Times New Roman"/>
          <w:b/>
          <w:bCs/>
          <w:sz w:val="24"/>
          <w:szCs w:val="24"/>
        </w:rPr>
        <w:t>IRC-042-01</w:t>
      </w:r>
      <w:r w:rsidR="00451F77" w:rsidRPr="00451F77">
        <w:rPr>
          <w:rFonts w:ascii="Times New Roman" w:hAnsi="Times New Roman" w:cs="Times New Roman"/>
          <w:sz w:val="24"/>
          <w:szCs w:val="24"/>
          <w:lang w:val="es-ES"/>
        </w:rPr>
        <w:t>, respectivamente (del expediente administrativo correspondiente),</w:t>
      </w:r>
    </w:p>
    <w:p w:rsidR="00451F77" w:rsidRPr="00451F77" w:rsidRDefault="00451F77" w:rsidP="00451F77">
      <w:pPr>
        <w:autoSpaceDE w:val="0"/>
        <w:autoSpaceDN w:val="0"/>
        <w:adjustRightInd w:val="0"/>
        <w:spacing w:line="240" w:lineRule="auto"/>
        <w:jc w:val="both"/>
        <w:rPr>
          <w:rFonts w:ascii="Times New Roman" w:hAnsi="Times New Roman" w:cs="Times New Roman"/>
          <w:sz w:val="24"/>
          <w:szCs w:val="24"/>
        </w:rPr>
      </w:pPr>
      <w:r w:rsidRPr="00451F77">
        <w:rPr>
          <w:rFonts w:ascii="Times New Roman" w:hAnsi="Times New Roman" w:cs="Times New Roman"/>
          <w:bCs/>
          <w:sz w:val="24"/>
          <w:szCs w:val="24"/>
          <w:lang w:val="es-ES"/>
        </w:rPr>
        <w:t>De acuerdo al EsIA, el proyecto en evaluación titulado</w:t>
      </w:r>
      <w:r w:rsidRPr="00451F77">
        <w:rPr>
          <w:rFonts w:ascii="Times New Roman" w:hAnsi="Times New Roman" w:cs="Times New Roman"/>
          <w:b/>
          <w:bCs/>
          <w:sz w:val="24"/>
          <w:szCs w:val="24"/>
          <w:lang w:val="es-ES"/>
        </w:rPr>
        <w:t xml:space="preserve"> “EDIFICIO COMERCIAL VOLCÁN (LOCALES COMERCIALES / OFICINAS / SALONES EVENTOS)</w:t>
      </w:r>
      <w:r w:rsidRPr="00451F77">
        <w:rPr>
          <w:rFonts w:ascii="Times New Roman" w:hAnsi="Times New Roman" w:cs="Times New Roman"/>
          <w:b/>
          <w:sz w:val="24"/>
          <w:szCs w:val="24"/>
          <w:lang w:val="es-ES"/>
        </w:rPr>
        <w:t>”</w:t>
      </w:r>
      <w:r w:rsidRPr="00451F77">
        <w:rPr>
          <w:rFonts w:ascii="Times New Roman" w:hAnsi="Times New Roman" w:cs="Times New Roman"/>
          <w:b/>
          <w:bCs/>
          <w:sz w:val="24"/>
          <w:szCs w:val="24"/>
          <w:lang w:val="es-ES"/>
        </w:rPr>
        <w:t>,</w:t>
      </w:r>
      <w:r w:rsidRPr="00451F77">
        <w:rPr>
          <w:rFonts w:ascii="Times New Roman" w:hAnsi="Times New Roman" w:cs="Times New Roman"/>
          <w:bCs/>
          <w:sz w:val="24"/>
          <w:szCs w:val="24"/>
          <w:lang w:val="es-ES"/>
        </w:rPr>
        <w:t xml:space="preserve"> </w:t>
      </w:r>
      <w:r w:rsidRPr="00451F77">
        <w:rPr>
          <w:rFonts w:ascii="Times New Roman" w:hAnsi="Times New Roman" w:cs="Times New Roman"/>
          <w:sz w:val="24"/>
          <w:szCs w:val="24"/>
        </w:rPr>
        <w:t>la infraestructura por construirse consta de tres (3) niveles: Planta Baja donde se construirá un restaurante (192.80m2), bar, carnicería; en el Nivel N°1, se adecuarán cubículos para 10 Oficinas, y en el Nivel N°2, se construirán tres salones para eventos sociales, además de baños y lavamanos en cada uno de los niveles. El acceso interno a los niveles se hará a través escaleras, ascensor y pasillo, de igual forma se construirá un pasillo de servicio. El diseño del local constará con 27 estacionamientos más uno para discapacitados.</w:t>
      </w:r>
    </w:p>
    <w:p w:rsidR="00451F77" w:rsidRPr="00451F77" w:rsidRDefault="00451F77" w:rsidP="00451F77">
      <w:pPr>
        <w:autoSpaceDE w:val="0"/>
        <w:autoSpaceDN w:val="0"/>
        <w:adjustRightInd w:val="0"/>
        <w:spacing w:line="240" w:lineRule="auto"/>
        <w:jc w:val="both"/>
        <w:rPr>
          <w:rFonts w:ascii="Times New Roman" w:hAnsi="Times New Roman" w:cs="Times New Roman"/>
          <w:sz w:val="24"/>
          <w:szCs w:val="24"/>
          <w:lang w:val="es-ES"/>
        </w:rPr>
      </w:pPr>
      <w:r w:rsidRPr="00451F77">
        <w:rPr>
          <w:rFonts w:ascii="Times New Roman" w:hAnsi="Times New Roman" w:cs="Times New Roman"/>
          <w:bCs/>
          <w:sz w:val="24"/>
          <w:szCs w:val="24"/>
          <w:lang w:val="es-ES"/>
        </w:rPr>
        <w:t xml:space="preserve">El área de construcción del proyecto será de </w:t>
      </w:r>
      <w:r w:rsidRPr="00451F77">
        <w:rPr>
          <w:rFonts w:ascii="Times New Roman" w:hAnsi="Times New Roman" w:cs="Times New Roman"/>
          <w:b/>
          <w:bCs/>
          <w:sz w:val="24"/>
          <w:szCs w:val="24"/>
        </w:rPr>
        <w:t>192.80 m</w:t>
      </w:r>
      <w:r w:rsidRPr="00451F77">
        <w:rPr>
          <w:rFonts w:ascii="Times New Roman" w:hAnsi="Times New Roman" w:cs="Times New Roman"/>
          <w:b/>
          <w:bCs/>
          <w:sz w:val="24"/>
          <w:szCs w:val="24"/>
          <w:vertAlign w:val="superscript"/>
        </w:rPr>
        <w:t>2</w:t>
      </w:r>
      <w:r w:rsidRPr="00451F77">
        <w:rPr>
          <w:rFonts w:ascii="Times New Roman" w:hAnsi="Times New Roman" w:cs="Times New Roman"/>
          <w:bCs/>
          <w:sz w:val="24"/>
          <w:szCs w:val="24"/>
          <w:lang w:val="es-ES"/>
        </w:rPr>
        <w:t>;</w:t>
      </w:r>
      <w:r w:rsidRPr="00451F77">
        <w:rPr>
          <w:rFonts w:ascii="Times New Roman" w:hAnsi="Times New Roman" w:cs="Times New Roman"/>
          <w:sz w:val="24"/>
          <w:szCs w:val="24"/>
          <w:lang w:val="es-ES"/>
        </w:rPr>
        <w:t xml:space="preserve"> el mismo se desarrollará sobre la Finca con Folio Real No. </w:t>
      </w:r>
      <w:r w:rsidRPr="00451F77">
        <w:rPr>
          <w:rFonts w:ascii="Times New Roman" w:hAnsi="Times New Roman" w:cs="Times New Roman"/>
          <w:sz w:val="24"/>
          <w:szCs w:val="24"/>
        </w:rPr>
        <w:t>9441</w:t>
      </w:r>
      <w:r w:rsidRPr="00451F77">
        <w:rPr>
          <w:rFonts w:ascii="Times New Roman" w:hAnsi="Times New Roman" w:cs="Times New Roman"/>
          <w:sz w:val="24"/>
          <w:szCs w:val="24"/>
          <w:lang w:val="es-ES"/>
        </w:rPr>
        <w:t xml:space="preserve"> con Código de Ubicación 4415, la cual tiene una superficie actual o resto libre de 1718 m</w:t>
      </w:r>
      <w:r w:rsidRPr="00451F77">
        <w:rPr>
          <w:rFonts w:ascii="Times New Roman" w:hAnsi="Times New Roman" w:cs="Times New Roman"/>
          <w:sz w:val="24"/>
          <w:szCs w:val="24"/>
          <w:vertAlign w:val="superscript"/>
          <w:lang w:val="es-ES"/>
        </w:rPr>
        <w:t>2</w:t>
      </w:r>
      <w:r w:rsidRPr="00451F77">
        <w:rPr>
          <w:rFonts w:ascii="Times New Roman" w:hAnsi="Times New Roman" w:cs="Times New Roman"/>
          <w:sz w:val="24"/>
          <w:szCs w:val="24"/>
          <w:lang w:val="es-ES"/>
        </w:rPr>
        <w:t xml:space="preserve"> y se localiza en el corregimiento de Volcán, distrito de Bugaba, provincia de Chiriquí.  </w:t>
      </w:r>
    </w:p>
    <w:p w:rsidR="00451F77" w:rsidRPr="00451F77" w:rsidRDefault="00451F77" w:rsidP="00451F77">
      <w:pPr>
        <w:autoSpaceDE w:val="0"/>
        <w:autoSpaceDN w:val="0"/>
        <w:adjustRightInd w:val="0"/>
        <w:spacing w:line="240" w:lineRule="auto"/>
        <w:jc w:val="both"/>
        <w:rPr>
          <w:rFonts w:ascii="Times New Roman" w:hAnsi="Times New Roman" w:cs="Times New Roman"/>
          <w:sz w:val="24"/>
          <w:szCs w:val="24"/>
          <w:lang w:val="es-ES"/>
        </w:rPr>
      </w:pPr>
      <w:r w:rsidRPr="00451F77">
        <w:rPr>
          <w:rFonts w:ascii="Times New Roman" w:hAnsi="Times New Roman" w:cs="Times New Roman"/>
          <w:sz w:val="24"/>
          <w:szCs w:val="24"/>
          <w:lang w:val="es-ES"/>
        </w:rPr>
        <w:t>El monto total de la inversión se estima en B/ 200,000. 00 (doscientos mil con 00/100 de Balboas);</w:t>
      </w:r>
    </w:p>
    <w:p w:rsidR="00451F77" w:rsidRPr="00451F77" w:rsidRDefault="00451F77" w:rsidP="00451F77">
      <w:pPr>
        <w:autoSpaceDE w:val="0"/>
        <w:autoSpaceDN w:val="0"/>
        <w:adjustRightInd w:val="0"/>
        <w:spacing w:line="240" w:lineRule="auto"/>
        <w:jc w:val="both"/>
        <w:rPr>
          <w:rFonts w:ascii="Times New Roman" w:hAnsi="Times New Roman" w:cs="Times New Roman"/>
          <w:sz w:val="24"/>
          <w:szCs w:val="24"/>
        </w:rPr>
      </w:pPr>
      <w:r w:rsidRPr="00451F77">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451F77">
        <w:rPr>
          <w:rFonts w:ascii="Times New Roman" w:hAnsi="Times New Roman" w:cs="Times New Roman"/>
          <w:sz w:val="24"/>
          <w:szCs w:val="24"/>
        </w:rPr>
        <w:t xml:space="preserve"> </w:t>
      </w:r>
      <w:commentRangeStart w:id="2"/>
      <w:r w:rsidRPr="00451F77">
        <w:rPr>
          <w:rFonts w:ascii="Times New Roman" w:hAnsi="Times New Roman" w:cs="Times New Roman"/>
          <w:sz w:val="24"/>
          <w:szCs w:val="24"/>
        </w:rPr>
        <w:t>644.5 m</w:t>
      </w:r>
      <w:r w:rsidRPr="00451F77">
        <w:rPr>
          <w:rFonts w:ascii="Times New Roman" w:hAnsi="Times New Roman" w:cs="Times New Roman"/>
          <w:sz w:val="24"/>
          <w:szCs w:val="24"/>
          <w:vertAlign w:val="superscript"/>
        </w:rPr>
        <w:t>2</w:t>
      </w:r>
      <w:r w:rsidRPr="00451F77">
        <w:rPr>
          <w:rFonts w:ascii="Times New Roman" w:hAnsi="Times New Roman" w:cs="Times New Roman"/>
          <w:sz w:val="24"/>
          <w:szCs w:val="24"/>
        </w:rPr>
        <w:t xml:space="preserve"> </w:t>
      </w:r>
      <w:commentRangeEnd w:id="2"/>
      <w:r w:rsidRPr="00451F77">
        <w:rPr>
          <w:rFonts w:ascii="Times New Roman" w:hAnsi="Times New Roman" w:cs="Times New Roman"/>
          <w:sz w:val="24"/>
          <w:szCs w:val="24"/>
          <w:lang w:val="es-ES_tradnl"/>
        </w:rPr>
        <w:commentReference w:id="2"/>
      </w:r>
      <w:r w:rsidRPr="00451F77">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451F77" w:rsidRPr="00451F77" w:rsidTr="00B648DE">
        <w:trPr>
          <w:jc w:val="center"/>
        </w:trPr>
        <w:tc>
          <w:tcPr>
            <w:tcW w:w="1056" w:type="dxa"/>
          </w:tcPr>
          <w:p w:rsidR="00451F77" w:rsidRPr="00451F77" w:rsidRDefault="00451F77" w:rsidP="00451F77">
            <w:pPr>
              <w:autoSpaceDE w:val="0"/>
              <w:autoSpaceDN w:val="0"/>
              <w:adjustRightInd w:val="0"/>
              <w:jc w:val="both"/>
              <w:rPr>
                <w:rFonts w:ascii="Times New Roman" w:hAnsi="Times New Roman" w:cs="Times New Roman"/>
                <w:b/>
                <w:bCs/>
                <w:sz w:val="24"/>
                <w:szCs w:val="24"/>
                <w:lang w:val="es-ES"/>
              </w:rPr>
            </w:pPr>
            <w:r w:rsidRPr="00451F77">
              <w:rPr>
                <w:rFonts w:ascii="Times New Roman" w:hAnsi="Times New Roman" w:cs="Times New Roman"/>
                <w:b/>
                <w:bCs/>
                <w:sz w:val="24"/>
                <w:szCs w:val="24"/>
                <w:lang w:val="es-ES"/>
              </w:rPr>
              <w:t>PUNTO</w:t>
            </w:r>
          </w:p>
        </w:tc>
        <w:tc>
          <w:tcPr>
            <w:tcW w:w="1151" w:type="dxa"/>
          </w:tcPr>
          <w:p w:rsidR="00451F77" w:rsidRPr="00451F77" w:rsidRDefault="00451F77" w:rsidP="00451F77">
            <w:pPr>
              <w:autoSpaceDE w:val="0"/>
              <w:autoSpaceDN w:val="0"/>
              <w:adjustRightInd w:val="0"/>
              <w:jc w:val="both"/>
              <w:rPr>
                <w:rFonts w:ascii="Times New Roman" w:hAnsi="Times New Roman" w:cs="Times New Roman"/>
                <w:b/>
                <w:bCs/>
                <w:sz w:val="24"/>
                <w:szCs w:val="24"/>
                <w:lang w:val="es-ES"/>
              </w:rPr>
            </w:pPr>
            <w:r w:rsidRPr="00451F77">
              <w:rPr>
                <w:rFonts w:ascii="Times New Roman" w:hAnsi="Times New Roman" w:cs="Times New Roman"/>
                <w:b/>
                <w:bCs/>
                <w:sz w:val="24"/>
                <w:szCs w:val="24"/>
                <w:lang w:val="es-ES"/>
              </w:rPr>
              <w:t xml:space="preserve">ESTE </w:t>
            </w:r>
          </w:p>
        </w:tc>
        <w:tc>
          <w:tcPr>
            <w:tcW w:w="1151" w:type="dxa"/>
          </w:tcPr>
          <w:p w:rsidR="00451F77" w:rsidRPr="00451F77" w:rsidRDefault="00451F77" w:rsidP="00451F77">
            <w:pPr>
              <w:autoSpaceDE w:val="0"/>
              <w:autoSpaceDN w:val="0"/>
              <w:adjustRightInd w:val="0"/>
              <w:jc w:val="both"/>
              <w:rPr>
                <w:rFonts w:ascii="Times New Roman" w:hAnsi="Times New Roman" w:cs="Times New Roman"/>
                <w:b/>
                <w:bCs/>
                <w:sz w:val="24"/>
                <w:szCs w:val="24"/>
                <w:lang w:val="es-ES"/>
              </w:rPr>
            </w:pPr>
            <w:r w:rsidRPr="00451F77">
              <w:rPr>
                <w:rFonts w:ascii="Times New Roman" w:hAnsi="Times New Roman" w:cs="Times New Roman"/>
                <w:b/>
                <w:bCs/>
                <w:sz w:val="24"/>
                <w:szCs w:val="24"/>
                <w:lang w:val="es-ES"/>
              </w:rPr>
              <w:t>NORTE</w:t>
            </w:r>
          </w:p>
        </w:tc>
      </w:tr>
      <w:tr w:rsidR="00451F77" w:rsidRPr="00451F77" w:rsidTr="00B648DE">
        <w:trPr>
          <w:jc w:val="center"/>
        </w:trPr>
        <w:tc>
          <w:tcPr>
            <w:tcW w:w="1056" w:type="dxa"/>
          </w:tcPr>
          <w:p w:rsidR="00451F77" w:rsidRPr="00451F77" w:rsidRDefault="00451F77" w:rsidP="00451F77">
            <w:pPr>
              <w:autoSpaceDE w:val="0"/>
              <w:autoSpaceDN w:val="0"/>
              <w:adjustRightInd w:val="0"/>
              <w:jc w:val="both"/>
              <w:rPr>
                <w:rFonts w:ascii="Times New Roman" w:hAnsi="Times New Roman" w:cs="Times New Roman"/>
                <w:bCs/>
                <w:sz w:val="24"/>
                <w:szCs w:val="24"/>
                <w:lang w:val="es-ES"/>
              </w:rPr>
            </w:pPr>
            <w:r w:rsidRPr="00451F77">
              <w:rPr>
                <w:rFonts w:ascii="Times New Roman" w:hAnsi="Times New Roman" w:cs="Times New Roman"/>
                <w:bCs/>
                <w:sz w:val="24"/>
                <w:szCs w:val="24"/>
                <w:lang w:val="es-ES"/>
              </w:rPr>
              <w:t>1</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lang w:val="es-ES_tradnl"/>
              </w:rPr>
            </w:pPr>
            <w:r w:rsidRPr="00451F77">
              <w:rPr>
                <w:rFonts w:ascii="Times New Roman" w:hAnsi="Times New Roman" w:cs="Times New Roman"/>
                <w:sz w:val="24"/>
                <w:szCs w:val="24"/>
                <w:lang w:val="es-ES_tradnl"/>
              </w:rPr>
              <w:t>319513</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rPr>
            </w:pPr>
            <w:r w:rsidRPr="00451F77">
              <w:rPr>
                <w:rFonts w:ascii="Times New Roman" w:hAnsi="Times New Roman" w:cs="Times New Roman"/>
                <w:sz w:val="24"/>
                <w:szCs w:val="24"/>
              </w:rPr>
              <w:t xml:space="preserve">970526 </w:t>
            </w:r>
          </w:p>
        </w:tc>
      </w:tr>
      <w:tr w:rsidR="00451F77" w:rsidRPr="00451F77" w:rsidTr="00B648DE">
        <w:trPr>
          <w:jc w:val="center"/>
        </w:trPr>
        <w:tc>
          <w:tcPr>
            <w:tcW w:w="1056" w:type="dxa"/>
          </w:tcPr>
          <w:p w:rsidR="00451F77" w:rsidRPr="00451F77" w:rsidRDefault="00451F77" w:rsidP="00451F77">
            <w:pPr>
              <w:autoSpaceDE w:val="0"/>
              <w:autoSpaceDN w:val="0"/>
              <w:adjustRightInd w:val="0"/>
              <w:jc w:val="both"/>
              <w:rPr>
                <w:rFonts w:ascii="Times New Roman" w:hAnsi="Times New Roman" w:cs="Times New Roman"/>
                <w:bCs/>
                <w:sz w:val="24"/>
                <w:szCs w:val="24"/>
                <w:lang w:val="es-ES"/>
              </w:rPr>
            </w:pPr>
            <w:r w:rsidRPr="00451F77">
              <w:rPr>
                <w:rFonts w:ascii="Times New Roman" w:hAnsi="Times New Roman" w:cs="Times New Roman"/>
                <w:bCs/>
                <w:sz w:val="24"/>
                <w:szCs w:val="24"/>
                <w:lang w:val="es-ES"/>
              </w:rPr>
              <w:t>2</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lang w:val="es-ES_tradnl"/>
              </w:rPr>
            </w:pPr>
            <w:r w:rsidRPr="00451F77">
              <w:rPr>
                <w:rFonts w:ascii="Times New Roman" w:hAnsi="Times New Roman" w:cs="Times New Roman"/>
                <w:sz w:val="24"/>
                <w:szCs w:val="24"/>
                <w:lang w:val="es-ES_tradnl"/>
              </w:rPr>
              <w:t>319490</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rPr>
            </w:pPr>
            <w:r w:rsidRPr="00451F77">
              <w:rPr>
                <w:rFonts w:ascii="Times New Roman" w:hAnsi="Times New Roman" w:cs="Times New Roman"/>
                <w:sz w:val="24"/>
                <w:szCs w:val="24"/>
              </w:rPr>
              <w:t>970538</w:t>
            </w:r>
          </w:p>
        </w:tc>
      </w:tr>
      <w:tr w:rsidR="00451F77" w:rsidRPr="00451F77" w:rsidTr="00B648DE">
        <w:trPr>
          <w:jc w:val="center"/>
        </w:trPr>
        <w:tc>
          <w:tcPr>
            <w:tcW w:w="1056" w:type="dxa"/>
          </w:tcPr>
          <w:p w:rsidR="00451F77" w:rsidRPr="00451F77" w:rsidRDefault="00451F77" w:rsidP="00451F77">
            <w:pPr>
              <w:autoSpaceDE w:val="0"/>
              <w:autoSpaceDN w:val="0"/>
              <w:adjustRightInd w:val="0"/>
              <w:jc w:val="both"/>
              <w:rPr>
                <w:rFonts w:ascii="Times New Roman" w:hAnsi="Times New Roman" w:cs="Times New Roman"/>
                <w:bCs/>
                <w:sz w:val="24"/>
                <w:szCs w:val="24"/>
                <w:lang w:val="es-ES"/>
              </w:rPr>
            </w:pPr>
            <w:r w:rsidRPr="00451F77">
              <w:rPr>
                <w:rFonts w:ascii="Times New Roman" w:hAnsi="Times New Roman" w:cs="Times New Roman"/>
                <w:bCs/>
                <w:sz w:val="24"/>
                <w:szCs w:val="24"/>
                <w:lang w:val="es-ES"/>
              </w:rPr>
              <w:t>3</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lang w:val="es-ES_tradnl"/>
              </w:rPr>
            </w:pPr>
            <w:r w:rsidRPr="00451F77">
              <w:rPr>
                <w:rFonts w:ascii="Times New Roman" w:hAnsi="Times New Roman" w:cs="Times New Roman"/>
                <w:sz w:val="24"/>
                <w:szCs w:val="24"/>
                <w:lang w:val="es-ES_tradnl"/>
              </w:rPr>
              <w:t>319525</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rPr>
            </w:pPr>
            <w:r w:rsidRPr="00451F77">
              <w:rPr>
                <w:rFonts w:ascii="Times New Roman" w:hAnsi="Times New Roman" w:cs="Times New Roman"/>
                <w:sz w:val="24"/>
                <w:szCs w:val="24"/>
              </w:rPr>
              <w:t xml:space="preserve">970594 </w:t>
            </w:r>
          </w:p>
        </w:tc>
      </w:tr>
      <w:tr w:rsidR="00451F77" w:rsidRPr="00451F77" w:rsidTr="00B648DE">
        <w:trPr>
          <w:jc w:val="center"/>
        </w:trPr>
        <w:tc>
          <w:tcPr>
            <w:tcW w:w="1056" w:type="dxa"/>
          </w:tcPr>
          <w:p w:rsidR="00451F77" w:rsidRPr="00451F77" w:rsidRDefault="00451F77" w:rsidP="00451F77">
            <w:pPr>
              <w:autoSpaceDE w:val="0"/>
              <w:autoSpaceDN w:val="0"/>
              <w:adjustRightInd w:val="0"/>
              <w:jc w:val="both"/>
              <w:rPr>
                <w:rFonts w:ascii="Times New Roman" w:hAnsi="Times New Roman" w:cs="Times New Roman"/>
                <w:bCs/>
                <w:sz w:val="24"/>
                <w:szCs w:val="24"/>
                <w:lang w:val="es-ES"/>
              </w:rPr>
            </w:pPr>
            <w:r w:rsidRPr="00451F77">
              <w:rPr>
                <w:rFonts w:ascii="Times New Roman" w:hAnsi="Times New Roman" w:cs="Times New Roman"/>
                <w:bCs/>
                <w:sz w:val="24"/>
                <w:szCs w:val="24"/>
                <w:lang w:val="es-ES"/>
              </w:rPr>
              <w:t>4</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lang w:val="es-ES_tradnl"/>
              </w:rPr>
            </w:pPr>
            <w:r w:rsidRPr="00451F77">
              <w:rPr>
                <w:rFonts w:ascii="Times New Roman" w:hAnsi="Times New Roman" w:cs="Times New Roman"/>
                <w:sz w:val="24"/>
                <w:szCs w:val="24"/>
                <w:lang w:val="es-ES_tradnl"/>
              </w:rPr>
              <w:t>319543</w:t>
            </w:r>
          </w:p>
        </w:tc>
        <w:tc>
          <w:tcPr>
            <w:tcW w:w="1151" w:type="dxa"/>
          </w:tcPr>
          <w:p w:rsidR="00451F77" w:rsidRPr="00451F77" w:rsidRDefault="00451F77" w:rsidP="00451F77">
            <w:pPr>
              <w:autoSpaceDE w:val="0"/>
              <w:autoSpaceDN w:val="0"/>
              <w:adjustRightInd w:val="0"/>
              <w:jc w:val="both"/>
              <w:rPr>
                <w:rFonts w:ascii="Times New Roman" w:hAnsi="Times New Roman" w:cs="Times New Roman"/>
                <w:sz w:val="24"/>
                <w:szCs w:val="24"/>
              </w:rPr>
            </w:pPr>
            <w:r w:rsidRPr="00451F77">
              <w:rPr>
                <w:rFonts w:ascii="Times New Roman" w:hAnsi="Times New Roman" w:cs="Times New Roman"/>
                <w:sz w:val="24"/>
                <w:szCs w:val="24"/>
              </w:rPr>
              <w:t xml:space="preserve">970587 </w:t>
            </w:r>
          </w:p>
        </w:tc>
      </w:tr>
    </w:tbl>
    <w:p w:rsidR="00451F77" w:rsidRPr="00451F77" w:rsidRDefault="00451F77" w:rsidP="00451F77">
      <w:pPr>
        <w:autoSpaceDE w:val="0"/>
        <w:autoSpaceDN w:val="0"/>
        <w:adjustRightInd w:val="0"/>
        <w:spacing w:line="240" w:lineRule="auto"/>
        <w:jc w:val="both"/>
        <w:rPr>
          <w:rFonts w:ascii="Times New Roman" w:hAnsi="Times New Roman" w:cs="Times New Roman"/>
          <w:sz w:val="24"/>
          <w:szCs w:val="24"/>
          <w:lang w:val="es-ES"/>
        </w:rPr>
      </w:pPr>
    </w:p>
    <w:p w:rsidR="00451F77" w:rsidRPr="00451F77" w:rsidRDefault="00451F77" w:rsidP="00451F77">
      <w:pPr>
        <w:autoSpaceDE w:val="0"/>
        <w:autoSpaceDN w:val="0"/>
        <w:adjustRightInd w:val="0"/>
        <w:spacing w:line="240" w:lineRule="auto"/>
        <w:jc w:val="both"/>
        <w:rPr>
          <w:rFonts w:ascii="Times New Roman" w:hAnsi="Times New Roman" w:cs="Times New Roman"/>
          <w:b/>
          <w:bCs/>
          <w:sz w:val="24"/>
          <w:szCs w:val="24"/>
          <w:lang w:val="es-ES"/>
        </w:rPr>
      </w:pPr>
      <w:r w:rsidRPr="00451F77">
        <w:rPr>
          <w:rFonts w:ascii="Times New Roman" w:hAnsi="Times New Roman" w:cs="Times New Roman"/>
          <w:sz w:val="24"/>
          <w:szCs w:val="24"/>
          <w:lang w:val="es-ES"/>
        </w:rPr>
        <w:lastRenderedPageBreak/>
        <w:t xml:space="preserve">Mediante  </w:t>
      </w:r>
      <w:r w:rsidRPr="00451F77">
        <w:rPr>
          <w:rFonts w:ascii="Times New Roman" w:hAnsi="Times New Roman" w:cs="Times New Roman"/>
          <w:b/>
          <w:sz w:val="24"/>
          <w:szCs w:val="24"/>
          <w:lang w:val="es-ES"/>
        </w:rPr>
        <w:t>PROVEIDO- DRCH–ADM- 098-2019</w:t>
      </w:r>
      <w:r w:rsidRPr="00451F77">
        <w:rPr>
          <w:rFonts w:ascii="Times New Roman" w:hAnsi="Times New Roman" w:cs="Times New Roman"/>
          <w:sz w:val="24"/>
          <w:szCs w:val="24"/>
          <w:lang w:val="es-ES"/>
        </w:rPr>
        <w:t xml:space="preserve">,  del 3 de septiembre de 2019, </w:t>
      </w:r>
      <w:proofErr w:type="spellStart"/>
      <w:r w:rsidRPr="00451F77">
        <w:rPr>
          <w:rFonts w:ascii="Times New Roman" w:hAnsi="Times New Roman" w:cs="Times New Roman"/>
          <w:sz w:val="24"/>
          <w:szCs w:val="24"/>
          <w:lang w:val="es-ES"/>
        </w:rPr>
        <w:t>MiAMBIENTE</w:t>
      </w:r>
      <w:proofErr w:type="spellEnd"/>
      <w:r w:rsidRPr="00451F77">
        <w:rPr>
          <w:rFonts w:ascii="Times New Roman" w:hAnsi="Times New Roman" w:cs="Times New Roman"/>
          <w:sz w:val="24"/>
          <w:szCs w:val="24"/>
          <w:lang w:val="es-ES"/>
        </w:rPr>
        <w:t xml:space="preserve"> admite a la fase de evaluación y análisis el Estudio de Impacto Ambiental, Categoría I, del proyecto denominado </w:t>
      </w:r>
      <w:r w:rsidRPr="00451F77">
        <w:rPr>
          <w:rFonts w:ascii="Times New Roman" w:hAnsi="Times New Roman" w:cs="Times New Roman"/>
          <w:b/>
          <w:bCs/>
          <w:sz w:val="24"/>
          <w:szCs w:val="24"/>
          <w:lang w:val="es-ES"/>
        </w:rPr>
        <w:t>“EDIFICIO COMERCIAL VOLCÁN (LOCALES COMERCIALES / OFICINAS / SALONES EVENTOS)</w:t>
      </w:r>
      <w:r w:rsidRPr="00451F77">
        <w:rPr>
          <w:rFonts w:ascii="Times New Roman" w:hAnsi="Times New Roman" w:cs="Times New Roman"/>
          <w:b/>
          <w:sz w:val="24"/>
          <w:szCs w:val="24"/>
          <w:lang w:val="es-ES"/>
        </w:rPr>
        <w:t>”</w:t>
      </w:r>
      <w:r w:rsidRPr="00451F77">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Ejecutivo No. 36 de 3 de junio de 2019;</w:t>
      </w:r>
    </w:p>
    <w:p w:rsidR="00451F77" w:rsidRPr="00451F77" w:rsidRDefault="00451F77" w:rsidP="00451F77">
      <w:pPr>
        <w:autoSpaceDE w:val="0"/>
        <w:autoSpaceDN w:val="0"/>
        <w:adjustRightInd w:val="0"/>
        <w:spacing w:line="240" w:lineRule="auto"/>
        <w:jc w:val="both"/>
        <w:rPr>
          <w:rFonts w:ascii="Times New Roman" w:hAnsi="Times New Roman" w:cs="Times New Roman"/>
          <w:sz w:val="24"/>
          <w:szCs w:val="24"/>
          <w:lang w:val="es-ES"/>
        </w:rPr>
      </w:pPr>
      <w:r w:rsidRPr="00451F77">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emitió sus comentarios el día </w:t>
      </w:r>
      <w:commentRangeStart w:id="3"/>
      <w:r w:rsidRPr="00451F77">
        <w:rPr>
          <w:rFonts w:ascii="Times New Roman" w:hAnsi="Times New Roman" w:cs="Times New Roman"/>
          <w:sz w:val="24"/>
          <w:szCs w:val="24"/>
          <w:lang w:val="es-ES"/>
        </w:rPr>
        <w:t xml:space="preserve">16 de septiembre </w:t>
      </w:r>
      <w:commentRangeEnd w:id="3"/>
      <w:r w:rsidRPr="00451F77">
        <w:rPr>
          <w:rFonts w:ascii="Times New Roman" w:hAnsi="Times New Roman" w:cs="Times New Roman"/>
          <w:sz w:val="24"/>
          <w:szCs w:val="24"/>
          <w:lang w:val="es-ES_tradnl"/>
        </w:rPr>
        <w:commentReference w:id="3"/>
      </w:r>
      <w:r w:rsidRPr="00451F77">
        <w:rPr>
          <w:rFonts w:ascii="Times New Roman" w:hAnsi="Times New Roman" w:cs="Times New Roman"/>
          <w:sz w:val="24"/>
          <w:szCs w:val="24"/>
          <w:lang w:val="es-ES"/>
        </w:rPr>
        <w:t xml:space="preserve">de 2019, </w:t>
      </w:r>
    </w:p>
    <w:p w:rsidR="00457B9D" w:rsidRPr="00CA3233" w:rsidRDefault="00457B9D" w:rsidP="00451F77">
      <w:pPr>
        <w:autoSpaceDE w:val="0"/>
        <w:autoSpaceDN w:val="0"/>
        <w:adjustRightInd w:val="0"/>
        <w:spacing w:line="240" w:lineRule="auto"/>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451F77" w:rsidRPr="00451F77">
        <w:rPr>
          <w:rFonts w:ascii="Times New Roman" w:eastAsia="Times New Roman" w:hAnsi="Times New Roman" w:cs="Times New Roman"/>
          <w:b/>
          <w:color w:val="000000"/>
          <w:sz w:val="24"/>
          <w:szCs w:val="24"/>
          <w:lang w:eastAsia="es-ES"/>
        </w:rPr>
        <w:t>EDIFICIO COMERCIAL VOLCÁN (LOCALES COMERCIALES / OFICINAS / SALONES EVENTOS)</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FA7473">
      <w:pPr>
        <w:spacing w:line="240" w:lineRule="auto"/>
        <w:rPr>
          <w:rFonts w:ascii="Times New Roman" w:eastAsia="Calibri" w:hAnsi="Times New Roman" w:cs="Times New Roman"/>
          <w:b/>
          <w:sz w:val="24"/>
          <w:szCs w:val="24"/>
          <w:lang w:val="es-ES"/>
        </w:rPr>
      </w:pPr>
    </w:p>
    <w:p w:rsidR="00207567" w:rsidRPr="00CA3233" w:rsidRDefault="00C50E2B" w:rsidP="00FA7473">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FA7473">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451F77" w:rsidRPr="00451F77">
        <w:rPr>
          <w:rFonts w:ascii="Times New Roman" w:eastAsia="Calibri" w:hAnsi="Times New Roman" w:cs="Times New Roman"/>
          <w:b/>
          <w:bCs/>
          <w:sz w:val="24"/>
          <w:szCs w:val="24"/>
          <w:lang w:val="es-ES" w:eastAsia="es-ES"/>
        </w:rPr>
        <w:t>EDIFICIO COMERCIAL VOLCÁN (LOCALES COMERCIALES / OFICINAS / SALONES EVENTOS)</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451F77" w:rsidRPr="00451F77">
        <w:rPr>
          <w:rFonts w:ascii="Times New Roman" w:hAnsi="Times New Roman" w:cs="Times New Roman"/>
          <w:b/>
          <w:bCs/>
          <w:spacing w:val="-3"/>
          <w:sz w:val="24"/>
          <w:szCs w:val="24"/>
        </w:rPr>
        <w:t>INVERSIONES UNIDAS DE PANAMÁ, S.A.</w:t>
      </w:r>
      <w:r w:rsidR="00961440">
        <w:rPr>
          <w:rFonts w:ascii="Times New Roman" w:hAnsi="Times New Roman" w:cs="Times New Roman"/>
          <w:b/>
          <w:bCs/>
          <w:spacing w:val="-3"/>
          <w:sz w:val="24"/>
          <w:szCs w:val="24"/>
        </w:rPr>
        <w:t xml:space="preserve">, </w:t>
      </w:r>
      <w:r w:rsidRPr="00CA3233">
        <w:rPr>
          <w:rFonts w:ascii="Times New Roman" w:eastAsia="Calibri" w:hAnsi="Times New Roman" w:cs="Times New Roman"/>
          <w:sz w:val="24"/>
          <w:szCs w:val="24"/>
          <w:lang w:val="es-ES" w:eastAsia="es-ES"/>
        </w:rPr>
        <w:t xml:space="preserve">con todas las </w:t>
      </w:r>
      <w:r w:rsidR="006A62B3">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FA7473">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451F77" w:rsidRPr="00451F77">
        <w:rPr>
          <w:rFonts w:ascii="Times New Roman" w:eastAsia="Calibri" w:hAnsi="Times New Roman" w:cs="Times New Roman"/>
          <w:b/>
          <w:bCs/>
          <w:sz w:val="24"/>
          <w:szCs w:val="24"/>
          <w:lang w:eastAsia="es-ES"/>
        </w:rPr>
        <w:t>INVERSIONES UNIDAS DE PANAMÁ, S.A.</w:t>
      </w:r>
      <w:r w:rsidR="003F47B7">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FA7473">
      <w:pPr>
        <w:spacing w:line="240" w:lineRule="auto"/>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451F77" w:rsidRPr="00451F77">
        <w:rPr>
          <w:rFonts w:ascii="Times New Roman" w:eastAsia="Calibri" w:hAnsi="Times New Roman" w:cs="Times New Roman"/>
          <w:b/>
          <w:bCs/>
          <w:sz w:val="24"/>
          <w:szCs w:val="24"/>
          <w:lang w:val="es-ES" w:eastAsia="es-ES"/>
        </w:rPr>
        <w:t>EDIFICIO COMERCIAL VOLCÁN (LOCALES COMERCIALES / OFICINAS / SALONES EVENTOS)</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FA7473">
      <w:pPr>
        <w:spacing w:line="240" w:lineRule="auto"/>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451F77" w:rsidRPr="00451F77">
        <w:rPr>
          <w:rFonts w:ascii="Times New Roman" w:eastAsia="Calibri" w:hAnsi="Times New Roman" w:cs="Times New Roman"/>
          <w:b/>
          <w:bCs/>
          <w:sz w:val="24"/>
          <w:szCs w:val="24"/>
          <w:lang w:eastAsia="es-ES"/>
        </w:rPr>
        <w:t>INVERSIONES UNIDAS DE PANAMÁ, S.A</w:t>
      </w:r>
      <w:r w:rsidR="00165D2F" w:rsidRPr="00165D2F">
        <w:rPr>
          <w:rFonts w:ascii="Times New Roman" w:eastAsia="Calibri" w:hAnsi="Times New Roman" w:cs="Times New Roman"/>
          <w:b/>
          <w:bCs/>
          <w:sz w:val="24"/>
          <w:szCs w:val="24"/>
          <w:lang w:val="es-ES" w:eastAsia="es-ES"/>
        </w:rPr>
        <w:t>,</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Presentar cada tres (3) meses durante la etapa de construcción y al culminar un informe final de cierre,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36 de 3 de junio de 2019.</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lastRenderedPageBreak/>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895445" w:rsidRPr="00AB289A" w:rsidRDefault="000C013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el Reglamento DGNTI-COPANIT 35-2000. Agua. Descarga de efluentes líquidos directamente a cuerpos y masas de agua superficiales y subterráneas”.</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Presentar en el Primer Informe de Seguimiento Ambiental, el Estudio Hidrológico realizado para el proyecto</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la Resolución AG-0342-05 “Que establece los requisitos para la autorización de obras en cauces. naturales y se dictan otras disposiciones”</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iCs/>
          <w:sz w:val="24"/>
          <w:szCs w:val="24"/>
          <w:lang w:val="es-ES" w:eastAsia="es-ES"/>
        </w:rPr>
        <w:t>Cumplir con la Ley Forestal (Ley 1 del 3 de febrero de 1994).</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la Resolución N° 319 de 1993 “Sobre Iluminación”</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AB289A" w:rsidRPr="00AB289A" w:rsidRDefault="00AB289A" w:rsidP="00AB289A">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AB289A">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4A5F9A" w:rsidRPr="00CA3233" w:rsidRDefault="004A5F9A" w:rsidP="00FA7473">
      <w:pPr>
        <w:spacing w:after="0" w:line="240" w:lineRule="auto"/>
        <w:contextualSpacing/>
        <w:rPr>
          <w:rFonts w:ascii="Times New Roman" w:eastAsia="Times New Roman" w:hAnsi="Times New Roman" w:cs="Times New Roman"/>
          <w:sz w:val="24"/>
          <w:szCs w:val="24"/>
          <w:lang w:val="es-ES" w:eastAsia="es-ES"/>
        </w:rPr>
      </w:pPr>
    </w:p>
    <w:p w:rsidR="00207567" w:rsidRPr="00CA3233" w:rsidRDefault="00DC485C" w:rsidP="00FA7473">
      <w:pPr>
        <w:adjustRightInd w:val="0"/>
        <w:spacing w:line="240" w:lineRule="auto"/>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AB289A" w:rsidRPr="00AB289A">
        <w:rPr>
          <w:rFonts w:ascii="Times New Roman" w:hAnsi="Times New Roman" w:cs="Times New Roman"/>
          <w:b/>
          <w:sz w:val="24"/>
          <w:szCs w:val="24"/>
          <w:lang w:val="es-ES_tradnl"/>
        </w:rPr>
        <w:t>EDIFICIO COMERCIAL VOLCÁN (LOCALES COMERCIALES / OFICINAS / SALONES EVENTOS)</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FA7473">
      <w:pPr>
        <w:adjustRightInd w:val="0"/>
        <w:spacing w:line="240" w:lineRule="auto"/>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FA7473">
      <w:pPr>
        <w:adjustRightInd w:val="0"/>
        <w:spacing w:line="240" w:lineRule="auto"/>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w:t>
      </w:r>
      <w:r w:rsidR="00D02FD5" w:rsidRPr="00CA3233">
        <w:rPr>
          <w:rFonts w:ascii="Times New Roman" w:hAnsi="Times New Roman" w:cs="Times New Roman"/>
          <w:spacing w:val="-3"/>
          <w:sz w:val="24"/>
          <w:szCs w:val="24"/>
          <w:lang w:val="es-ES_tradnl"/>
        </w:rPr>
        <w:lastRenderedPageBreak/>
        <w:t>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FA7473">
      <w:pPr>
        <w:tabs>
          <w:tab w:val="left" w:pos="426"/>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FA7473">
      <w:pPr>
        <w:tabs>
          <w:tab w:val="left" w:pos="426"/>
        </w:tabs>
        <w:suppressAutoHyphens/>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AB289A" w:rsidRPr="00AB289A">
        <w:rPr>
          <w:rFonts w:ascii="Times New Roman" w:eastAsia="Calibri" w:hAnsi="Times New Roman" w:cs="Times New Roman"/>
          <w:b/>
          <w:bCs/>
          <w:sz w:val="24"/>
          <w:szCs w:val="24"/>
          <w:lang w:val="es-ES_tradnl" w:eastAsia="es-ES"/>
        </w:rPr>
        <w:t>INVERSIONES UNIDAS DE PANAMÁ, S.A.</w:t>
      </w:r>
      <w:bookmarkStart w:id="4" w:name="_GoBack"/>
      <w:bookmarkEnd w:id="4"/>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961440" w:rsidRPr="00F96A9E" w:rsidRDefault="00C50E2B" w:rsidP="00FA7473">
      <w:pPr>
        <w:tabs>
          <w:tab w:val="left" w:pos="0"/>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FA7473">
      <w:pPr>
        <w:tabs>
          <w:tab w:val="left" w:pos="0"/>
        </w:tabs>
        <w:suppressAutoHyphens/>
        <w:snapToGrid w:val="0"/>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3F47B7">
        <w:rPr>
          <w:rFonts w:ascii="Times New Roman" w:hAnsi="Times New Roman" w:cs="Times New Roman"/>
          <w:color w:val="000000"/>
          <w:spacing w:val="-3"/>
          <w:sz w:val="24"/>
          <w:szCs w:val="24"/>
          <w:u w:val="single"/>
        </w:rPr>
        <w:t>veintinueve</w:t>
      </w:r>
      <w:r w:rsidRPr="00CA3233">
        <w:rPr>
          <w:rFonts w:ascii="Times New Roman" w:hAnsi="Times New Roman" w:cs="Times New Roman"/>
          <w:color w:val="000000"/>
          <w:spacing w:val="-3"/>
          <w:sz w:val="24"/>
          <w:szCs w:val="24"/>
        </w:rPr>
        <w:t xml:space="preserve"> (</w:t>
      </w:r>
      <w:r w:rsidR="003F47B7">
        <w:rPr>
          <w:rFonts w:ascii="Times New Roman" w:hAnsi="Times New Roman" w:cs="Times New Roman"/>
          <w:color w:val="000000"/>
          <w:spacing w:val="-3"/>
          <w:sz w:val="24"/>
          <w:szCs w:val="24"/>
          <w:u w:val="single"/>
        </w:rPr>
        <w:t>29</w:t>
      </w:r>
      <w:r w:rsidRPr="00CA3233">
        <w:rPr>
          <w:rFonts w:ascii="Times New Roman" w:hAnsi="Times New Roman" w:cs="Times New Roman"/>
          <w:color w:val="000000"/>
          <w:spacing w:val="-3"/>
          <w:sz w:val="24"/>
          <w:szCs w:val="24"/>
        </w:rPr>
        <w:t xml:space="preserve">) días, del mes de </w:t>
      </w:r>
      <w:r w:rsidR="002C5D3B">
        <w:rPr>
          <w:rFonts w:ascii="Times New Roman" w:hAnsi="Times New Roman" w:cs="Times New Roman"/>
          <w:color w:val="000000"/>
          <w:spacing w:val="-3"/>
          <w:sz w:val="24"/>
          <w:szCs w:val="24"/>
          <w:u w:val="single"/>
        </w:rPr>
        <w:t>octubre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3F47B7"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3AC7BF28" wp14:editId="1BFD3DD8">
                <wp:simplePos x="0" y="0"/>
                <wp:positionH relativeFrom="column">
                  <wp:posOffset>-106045</wp:posOffset>
                </wp:positionH>
                <wp:positionV relativeFrom="paragraph">
                  <wp:posOffset>163195</wp:posOffset>
                </wp:positionV>
                <wp:extent cx="2998470" cy="88011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470" cy="880110"/>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35pt;margin-top:12.85pt;width:236.1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" fillcolor="window" stroked="f" strokeweight=".5pt">
                <v:textbo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D81886" w:rsidRPr="00CA3233" w:rsidRDefault="00D81886"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2D4F83" w:rsidRPr="00CA3233" w:rsidRDefault="003F47B7" w:rsidP="00FA7473">
      <w:pPr>
        <w:spacing w:line="240" w:lineRule="auto"/>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0EAF15C1" wp14:editId="6DE24B14">
                <wp:simplePos x="0" y="0"/>
                <wp:positionH relativeFrom="column">
                  <wp:posOffset>3514090</wp:posOffset>
                </wp:positionH>
                <wp:positionV relativeFrom="paragraph">
                  <wp:posOffset>136525</wp:posOffset>
                </wp:positionV>
                <wp:extent cx="2422525" cy="130111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76.7pt;margin-top:10.75pt;width:190.75pt;height:10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" fillcolor="white [3201]" stroked="f" strokeweight=".5pt">
                <v:textbo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207567" w:rsidRPr="00CA3233" w:rsidRDefault="003B1609" w:rsidP="00FA7473">
      <w:pPr>
        <w:spacing w:line="24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br w:type="page"/>
      </w:r>
      <w:r w:rsidR="00C50E2B" w:rsidRPr="00CA3233">
        <w:rPr>
          <w:rFonts w:ascii="Times New Roman" w:hAnsi="Times New Roman" w:cs="Times New Roman"/>
          <w:b/>
          <w:spacing w:val="-3"/>
          <w:sz w:val="24"/>
          <w:szCs w:val="24"/>
        </w:rPr>
        <w:lastRenderedPageBreak/>
        <w:t>ADJUNTO</w:t>
      </w:r>
    </w:p>
    <w:p w:rsidR="00207567" w:rsidRPr="00CA3233" w:rsidRDefault="00207567" w:rsidP="00FA7473">
      <w:pPr>
        <w:spacing w:line="240" w:lineRule="auto"/>
        <w:jc w:val="both"/>
        <w:rPr>
          <w:rFonts w:ascii="Times New Roman" w:hAnsi="Times New Roman" w:cs="Times New Roman"/>
          <w:b/>
          <w:spacing w:val="-3"/>
          <w:sz w:val="24"/>
          <w:szCs w:val="24"/>
        </w:rPr>
      </w:pPr>
    </w:p>
    <w:p w:rsidR="00207567" w:rsidRPr="00CA3233" w:rsidRDefault="00207567" w:rsidP="00FA7473">
      <w:pPr>
        <w:tabs>
          <w:tab w:val="center" w:pos="4512"/>
        </w:tabs>
        <w:suppressAutoHyphens/>
        <w:spacing w:line="240" w:lineRule="auto"/>
        <w:jc w:val="both"/>
        <w:outlineLvl w:val="0"/>
        <w:rPr>
          <w:rFonts w:ascii="Times New Roman" w:hAnsi="Times New Roman" w:cs="Times New Roman"/>
          <w:spacing w:val="-3"/>
          <w:sz w:val="24"/>
          <w:szCs w:val="24"/>
        </w:rPr>
      </w:pPr>
    </w:p>
    <w:p w:rsidR="00207567" w:rsidRPr="00CA3233" w:rsidRDefault="00C50E2B" w:rsidP="00FA7473">
      <w:pPr>
        <w:tabs>
          <w:tab w:val="center" w:pos="4512"/>
        </w:tabs>
        <w:suppressAutoHyphens/>
        <w:spacing w:line="240" w:lineRule="auto"/>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FA7473">
      <w:pPr>
        <w:tabs>
          <w:tab w:val="center" w:pos="4512"/>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FA7473">
      <w:pPr>
        <w:tabs>
          <w:tab w:val="left" w:pos="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FA7473">
      <w:pPr>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FA7473">
            <w:pPr>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3F47B7" w:rsidRPr="003F47B7">
              <w:rPr>
                <w:rFonts w:ascii="Times New Roman" w:eastAsia="Calibri" w:hAnsi="Times New Roman" w:cs="Times New Roman"/>
                <w:b/>
                <w:bCs/>
                <w:sz w:val="24"/>
                <w:szCs w:val="24"/>
                <w:lang w:val="es-ES" w:eastAsia="es-ES"/>
              </w:rPr>
              <w:t>RESIDENCIAL BALMORAL II ETAPA 3</w:t>
            </w:r>
            <w:r w:rsidRPr="00CA3233">
              <w:rPr>
                <w:rFonts w:ascii="Times New Roman" w:hAnsi="Times New Roman" w:cs="Times New Roman"/>
                <w:b/>
                <w:sz w:val="24"/>
                <w:szCs w:val="24"/>
              </w:rPr>
              <w:t>”</w:t>
            </w:r>
          </w:p>
          <w:p w:rsidR="00207567" w:rsidRPr="00CA3233" w:rsidRDefault="00207567"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FA7473">
            <w:pPr>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006A62B3">
              <w:rPr>
                <w:rFonts w:ascii="Times New Roman" w:hAnsi="Times New Roman" w:cs="Times New Roman"/>
                <w:b/>
                <w:bCs/>
                <w:spacing w:val="-3"/>
                <w:sz w:val="24"/>
                <w:szCs w:val="24"/>
              </w:rPr>
              <w:t>INDUSTRIA DE LA CONSTRUCCION</w:t>
            </w:r>
          </w:p>
          <w:p w:rsidR="00207567" w:rsidRPr="00CA3233" w:rsidRDefault="00207567"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1B21C8" w:rsidP="00FA7473">
            <w:pPr>
              <w:jc w:val="both"/>
              <w:rPr>
                <w:rFonts w:ascii="Times New Roman" w:hAnsi="Times New Roman" w:cs="Times New Roman"/>
                <w:b/>
                <w:bCs/>
                <w:spacing w:val="-3"/>
                <w:sz w:val="24"/>
                <w:szCs w:val="24"/>
              </w:rPr>
            </w:pPr>
            <w:r w:rsidRPr="00CA3233">
              <w:rPr>
                <w:rFonts w:ascii="Times New Roman" w:hAnsi="Times New Roman" w:cs="Times New Roman"/>
                <w:spacing w:val="-3"/>
                <w:sz w:val="24"/>
                <w:szCs w:val="24"/>
              </w:rPr>
              <w:t xml:space="preserve">PROMOTOR: </w:t>
            </w:r>
            <w:r w:rsidR="003F47B7" w:rsidRPr="003F47B7">
              <w:rPr>
                <w:rFonts w:ascii="Times New Roman" w:hAnsi="Times New Roman" w:cs="Times New Roman"/>
                <w:b/>
                <w:bCs/>
                <w:spacing w:val="-3"/>
                <w:sz w:val="24"/>
                <w:szCs w:val="24"/>
              </w:rPr>
              <w:t>INMOBILIARIA CAMIJURA, SOCIEDAD ANÓNIMA</w:t>
            </w:r>
          </w:p>
          <w:p w:rsidR="005B1975" w:rsidRPr="00CA3233" w:rsidRDefault="005B1975"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5B1975" w:rsidRDefault="00C50E2B" w:rsidP="00FA7473">
            <w:pPr>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3A621F" w:rsidRPr="003A621F">
              <w:rPr>
                <w:rFonts w:ascii="Times New Roman" w:hAnsi="Times New Roman" w:cs="Times New Roman"/>
                <w:b/>
                <w:sz w:val="24"/>
                <w:szCs w:val="24"/>
              </w:rPr>
              <w:t>8 has + 8980.85 m2</w:t>
            </w:r>
          </w:p>
          <w:p w:rsidR="006A62B3" w:rsidRPr="00CA3233" w:rsidRDefault="006A62B3" w:rsidP="00FA7473">
            <w:pPr>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3A621F">
            <w:pPr>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5B1975">
              <w:rPr>
                <w:rFonts w:ascii="Times New Roman" w:hAnsi="Times New Roman" w:cs="Times New Roman"/>
                <w:sz w:val="24"/>
                <w:szCs w:val="24"/>
                <w:u w:val="single"/>
              </w:rPr>
              <w:t>11</w:t>
            </w:r>
            <w:r w:rsidR="003A621F">
              <w:rPr>
                <w:rFonts w:ascii="Times New Roman" w:hAnsi="Times New Roman" w:cs="Times New Roman"/>
                <w:sz w:val="24"/>
                <w:szCs w:val="24"/>
                <w:u w:val="single"/>
              </w:rPr>
              <w:t>8</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3A621F">
              <w:rPr>
                <w:rFonts w:ascii="Times New Roman" w:hAnsi="Times New Roman" w:cs="Times New Roman"/>
                <w:sz w:val="24"/>
                <w:szCs w:val="24"/>
              </w:rPr>
              <w:t>_</w:t>
            </w:r>
            <w:r w:rsidR="003A621F">
              <w:rPr>
                <w:rFonts w:ascii="Times New Roman" w:hAnsi="Times New Roman" w:cs="Times New Roman"/>
                <w:sz w:val="24"/>
                <w:szCs w:val="24"/>
                <w:u w:val="single"/>
              </w:rPr>
              <w:t xml:space="preserve">29 </w:t>
            </w:r>
            <w:r w:rsidR="00871C8E" w:rsidRPr="00CA3233">
              <w:rPr>
                <w:rFonts w:ascii="Times New Roman" w:hAnsi="Times New Roman" w:cs="Times New Roman"/>
                <w:sz w:val="24"/>
                <w:szCs w:val="24"/>
              </w:rPr>
              <w:t xml:space="preserve">DE </w:t>
            </w:r>
            <w:r w:rsidR="005B1975">
              <w:rPr>
                <w:rFonts w:ascii="Times New Roman" w:hAnsi="Times New Roman" w:cs="Times New Roman"/>
                <w:sz w:val="24"/>
                <w:szCs w:val="24"/>
                <w:u w:val="single"/>
              </w:rPr>
              <w:t>OCTUBRE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FA7473">
      <w:pPr>
        <w:tabs>
          <w:tab w:val="left" w:pos="0"/>
          <w:tab w:val="left" w:pos="144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FA7473">
      <w:pPr>
        <w:tabs>
          <w:tab w:val="left" w:pos="0"/>
          <w:tab w:val="left" w:pos="1440"/>
        </w:tabs>
        <w:suppressAutoHyphens/>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FA7473">
            <w:pPr>
              <w:jc w:val="both"/>
              <w:rPr>
                <w:rFonts w:ascii="Times New Roman" w:hAnsi="Times New Roman" w:cs="Times New Roman"/>
                <w:sz w:val="24"/>
                <w:szCs w:val="24"/>
              </w:rPr>
            </w:pPr>
          </w:p>
          <w:p w:rsidR="00207567" w:rsidRPr="00CA3233" w:rsidRDefault="00207567" w:rsidP="00FA7473">
            <w:pPr>
              <w:jc w:val="both"/>
              <w:rPr>
                <w:rFonts w:ascii="Times New Roman" w:hAnsi="Times New Roman" w:cs="Times New Roman"/>
                <w:sz w:val="24"/>
                <w:szCs w:val="24"/>
              </w:rPr>
            </w:pPr>
          </w:p>
          <w:p w:rsidR="00207567" w:rsidRPr="00CA3233" w:rsidRDefault="00207567" w:rsidP="00FA7473">
            <w:pPr>
              <w:jc w:val="both"/>
              <w:rPr>
                <w:rFonts w:ascii="Times New Roman" w:hAnsi="Times New Roman" w:cs="Times New Roman"/>
                <w:sz w:val="24"/>
                <w:szCs w:val="24"/>
              </w:rPr>
            </w:pPr>
          </w:p>
        </w:tc>
        <w:tc>
          <w:tcPr>
            <w:tcW w:w="4230"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FA7473">
            <w:pPr>
              <w:tabs>
                <w:tab w:val="left" w:pos="0"/>
              </w:tabs>
              <w:suppressAutoHyphens/>
              <w:jc w:val="both"/>
              <w:rPr>
                <w:rFonts w:ascii="Times New Roman" w:hAnsi="Times New Roman" w:cs="Times New Roman"/>
                <w:spacing w:val="-3"/>
                <w:sz w:val="24"/>
                <w:szCs w:val="24"/>
              </w:rPr>
            </w:pPr>
          </w:p>
        </w:tc>
        <w:tc>
          <w:tcPr>
            <w:tcW w:w="4230"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FA7473">
      <w:pPr>
        <w:spacing w:line="240" w:lineRule="auto"/>
        <w:jc w:val="both"/>
        <w:rPr>
          <w:rFonts w:ascii="Times New Roman" w:hAnsi="Times New Roman" w:cs="Times New Roman"/>
          <w:sz w:val="24"/>
          <w:szCs w:val="24"/>
        </w:rPr>
      </w:pPr>
    </w:p>
    <w:sectPr w:rsidR="00207567" w:rsidRPr="00CA3233" w:rsidSect="00EF7F7E">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arsis Gonzalez" w:date="2019-11-08T11:43:00Z" w:initials="TG">
    <w:p w:rsidR="00451F77" w:rsidRDefault="00451F77">
      <w:pPr>
        <w:pStyle w:val="Textocomentario"/>
      </w:pPr>
      <w:r>
        <w:rPr>
          <w:rStyle w:val="Refdecomentario"/>
        </w:rPr>
        <w:annotationRef/>
      </w:r>
      <w:r>
        <w:t>AÑADIR</w:t>
      </w:r>
    </w:p>
  </w:comment>
  <w:comment w:id="1" w:author="Tharsis Gonzalez" w:date="2019-11-08T11:43:00Z" w:initials="TG">
    <w:p w:rsidR="00451F77" w:rsidRDefault="00451F77">
      <w:pPr>
        <w:pStyle w:val="Textocomentario"/>
      </w:pPr>
      <w:r>
        <w:rPr>
          <w:rStyle w:val="Refdecomentario"/>
        </w:rPr>
        <w:annotationRef/>
      </w:r>
      <w:r>
        <w:t>AÑADIR</w:t>
      </w:r>
    </w:p>
  </w:comment>
  <w:comment w:id="2" w:author="Tharsis Gonzalez" w:date="2019-11-08T11:46:00Z" w:initials="TG">
    <w:p w:rsidR="00451F77" w:rsidRDefault="00451F77" w:rsidP="00451F77">
      <w:pPr>
        <w:pStyle w:val="Textocomentario"/>
      </w:pPr>
      <w:r>
        <w:rPr>
          <w:rStyle w:val="Refdecomentario"/>
        </w:rPr>
        <w:annotationRef/>
      </w:r>
      <w:r>
        <w:t>X REVISION DE COORDENADAS</w:t>
      </w:r>
    </w:p>
  </w:comment>
  <w:comment w:id="3" w:author="Tharsis Gonzalez" w:date="2019-11-08T11:46:00Z" w:initials="TG">
    <w:p w:rsidR="00451F77" w:rsidRDefault="00451F77" w:rsidP="00451F77">
      <w:pPr>
        <w:pStyle w:val="Textocomentario"/>
      </w:pPr>
      <w:r>
        <w:rPr>
          <w:rStyle w:val="Refdecomentario"/>
        </w:rPr>
        <w:annotationRef/>
      </w:r>
      <w:r>
        <w:t>POR VERIFICACION DE COORDENADAS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13A" w:rsidRDefault="000C013A">
      <w:pPr>
        <w:spacing w:after="0" w:line="240" w:lineRule="auto"/>
      </w:pPr>
      <w:r>
        <w:separator/>
      </w:r>
    </w:p>
  </w:endnote>
  <w:endnote w:type="continuationSeparator" w:id="0">
    <w:p w:rsidR="000C013A" w:rsidRDefault="000C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961440">
              <w:rPr>
                <w:rFonts w:ascii="Times New Roman" w:hAnsi="Times New Roman" w:cs="Times New Roman"/>
                <w:b/>
                <w:sz w:val="16"/>
                <w:szCs w:val="16"/>
                <w:u w:val="single"/>
              </w:rPr>
              <w:t>11</w:t>
            </w:r>
            <w:r w:rsidR="00DF0741">
              <w:rPr>
                <w:rFonts w:ascii="Times New Roman" w:hAnsi="Times New Roman" w:cs="Times New Roman"/>
                <w:b/>
                <w:sz w:val="16"/>
                <w:szCs w:val="16"/>
                <w:u w:val="single"/>
              </w:rPr>
              <w:t>8</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DF0741">
              <w:rPr>
                <w:rFonts w:ascii="Times New Roman" w:hAnsi="Times New Roman" w:cs="Times New Roman"/>
                <w:b/>
                <w:sz w:val="16"/>
                <w:szCs w:val="16"/>
                <w:u w:val="single"/>
              </w:rPr>
              <w:t>29</w:t>
            </w:r>
            <w:r w:rsidR="00961440">
              <w:rPr>
                <w:rFonts w:ascii="Times New Roman" w:hAnsi="Times New Roman" w:cs="Times New Roman"/>
                <w:b/>
                <w:sz w:val="16"/>
                <w:szCs w:val="16"/>
                <w:u w:val="single"/>
              </w:rPr>
              <w:t>/10</w:t>
            </w:r>
            <w:r>
              <w:rPr>
                <w:rFonts w:ascii="Times New Roman" w:hAnsi="Times New Roman" w:cs="Times New Roman"/>
                <w:b/>
                <w:sz w:val="16"/>
                <w:szCs w:val="16"/>
                <w:u w:val="single"/>
              </w:rPr>
              <w:t>/2019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AB289A">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AB289A">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F87CF7" w:rsidRDefault="000C013A">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13A" w:rsidRDefault="000C013A">
      <w:pPr>
        <w:spacing w:after="0" w:line="240" w:lineRule="auto"/>
      </w:pPr>
      <w:r>
        <w:separator/>
      </w:r>
    </w:p>
  </w:footnote>
  <w:footnote w:type="continuationSeparator" w:id="0">
    <w:p w:rsidR="000C013A" w:rsidRDefault="000C01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13A"/>
    <w:rsid w:val="000C09C6"/>
    <w:rsid w:val="000C0FA9"/>
    <w:rsid w:val="000C1DDF"/>
    <w:rsid w:val="000C3F4B"/>
    <w:rsid w:val="000C5205"/>
    <w:rsid w:val="000D1AD5"/>
    <w:rsid w:val="000D364A"/>
    <w:rsid w:val="000D6262"/>
    <w:rsid w:val="000E0341"/>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7411F"/>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4824"/>
    <w:rsid w:val="002B62F6"/>
    <w:rsid w:val="002B689E"/>
    <w:rsid w:val="002B7021"/>
    <w:rsid w:val="002C041B"/>
    <w:rsid w:val="002C3DEA"/>
    <w:rsid w:val="002C4DD5"/>
    <w:rsid w:val="002C5B55"/>
    <w:rsid w:val="002C5D3B"/>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A621F"/>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47B7"/>
    <w:rsid w:val="003F5E39"/>
    <w:rsid w:val="00400EB3"/>
    <w:rsid w:val="00402C7E"/>
    <w:rsid w:val="00405392"/>
    <w:rsid w:val="00422987"/>
    <w:rsid w:val="00422F89"/>
    <w:rsid w:val="004265C8"/>
    <w:rsid w:val="0043175D"/>
    <w:rsid w:val="00432D17"/>
    <w:rsid w:val="00437F25"/>
    <w:rsid w:val="00443307"/>
    <w:rsid w:val="00451F77"/>
    <w:rsid w:val="00452567"/>
    <w:rsid w:val="0045727F"/>
    <w:rsid w:val="00457B9D"/>
    <w:rsid w:val="00457E87"/>
    <w:rsid w:val="00460323"/>
    <w:rsid w:val="00462047"/>
    <w:rsid w:val="00465A57"/>
    <w:rsid w:val="00467FBE"/>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B1975"/>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85D"/>
    <w:rsid w:val="006A19F9"/>
    <w:rsid w:val="006A308F"/>
    <w:rsid w:val="006A3CCF"/>
    <w:rsid w:val="006A62B3"/>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5CE4"/>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004"/>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1440"/>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9F103D"/>
    <w:rsid w:val="00A0143E"/>
    <w:rsid w:val="00A10035"/>
    <w:rsid w:val="00A11C19"/>
    <w:rsid w:val="00A13BB0"/>
    <w:rsid w:val="00A16B3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289A"/>
    <w:rsid w:val="00AB7A2F"/>
    <w:rsid w:val="00AC2611"/>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0741"/>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27B4E"/>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96A9E"/>
    <w:rsid w:val="00FA01AF"/>
    <w:rsid w:val="00FA4D11"/>
    <w:rsid w:val="00FA7473"/>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06CAD-BB1C-43FA-9E12-0FEFD1FD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2039</Words>
  <Characters>11218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4</cp:revision>
  <cp:lastPrinted>2019-07-18T13:44:00Z</cp:lastPrinted>
  <dcterms:created xsi:type="dcterms:W3CDTF">2019-10-22T16:00:00Z</dcterms:created>
  <dcterms:modified xsi:type="dcterms:W3CDTF">2019-11-08T17:07:00Z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