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61" w:rsidRPr="007D5020" w:rsidRDefault="00BE7161" w:rsidP="00BE7161">
      <w:pPr>
        <w:outlineLvl w:val="0"/>
        <w:rPr>
          <w:b/>
          <w:lang w:val="es-MX"/>
        </w:rPr>
      </w:pPr>
    </w:p>
    <w:p w:rsidR="00BE7161" w:rsidRPr="007D5020" w:rsidRDefault="00BE7161" w:rsidP="00BE7161">
      <w:pPr>
        <w:jc w:val="center"/>
        <w:outlineLvl w:val="0"/>
        <w:rPr>
          <w:b/>
          <w:lang w:val="es-MX"/>
        </w:rPr>
      </w:pPr>
      <w:r w:rsidRPr="007D5020">
        <w:rPr>
          <w:b/>
          <w:lang w:val="es-MX"/>
        </w:rPr>
        <w:t xml:space="preserve">  MINISTERIO DE AMBIENTE</w:t>
      </w:r>
    </w:p>
    <w:p w:rsidR="00BE7161" w:rsidRPr="007D5020" w:rsidRDefault="00BE7161" w:rsidP="00BE7161">
      <w:pPr>
        <w:jc w:val="center"/>
        <w:rPr>
          <w:rFonts w:eastAsia="MS Mincho"/>
          <w:b/>
          <w:lang w:val="es-MX"/>
        </w:rPr>
      </w:pPr>
      <w:r w:rsidRPr="007D5020">
        <w:rPr>
          <w:rFonts w:eastAsia="MS Mincho"/>
          <w:b/>
          <w:lang w:val="es-MX"/>
        </w:rPr>
        <w:t>DIRECCIÓN REGIONAL DE CHIRIQUÍ</w:t>
      </w:r>
    </w:p>
    <w:p w:rsidR="00BE7161" w:rsidRPr="007D5020" w:rsidRDefault="00BE7161" w:rsidP="00BE7161">
      <w:pPr>
        <w:jc w:val="center"/>
        <w:rPr>
          <w:rFonts w:eastAsia="MS Mincho"/>
          <w:b/>
          <w:lang w:val="es-MX"/>
        </w:rPr>
      </w:pPr>
      <w:r w:rsidRPr="007D5020">
        <w:rPr>
          <w:rFonts w:eastAsia="MS Mincho"/>
          <w:b/>
          <w:lang w:val="es-MX"/>
        </w:rPr>
        <w:t>SECCIÓN DE EVALUACIÓN DE IMPACTO AMBIENTAL</w:t>
      </w:r>
    </w:p>
    <w:p w:rsidR="00BE7161" w:rsidRPr="007D5020" w:rsidRDefault="00BE7161" w:rsidP="00BE7161">
      <w:pPr>
        <w:jc w:val="center"/>
        <w:rPr>
          <w:rFonts w:eastAsia="MS Mincho"/>
          <w:b/>
          <w:lang w:val="es-MX"/>
        </w:rPr>
      </w:pPr>
      <w:r w:rsidRPr="007D5020">
        <w:rPr>
          <w:rFonts w:eastAsia="MS Mincho"/>
          <w:b/>
          <w:lang w:val="es-MX"/>
        </w:rPr>
        <w:t xml:space="preserve">INFORME TÉCNICO DE </w:t>
      </w:r>
      <w:r w:rsidRPr="007D5020">
        <w:rPr>
          <w:rFonts w:eastAsia="MS Mincho"/>
          <w:b/>
        </w:rPr>
        <w:t>EVALUACIÓN</w:t>
      </w:r>
      <w:r w:rsidRPr="007D5020">
        <w:rPr>
          <w:rFonts w:eastAsia="MS Mincho"/>
          <w:b/>
          <w:lang w:val="es-MX"/>
        </w:rPr>
        <w:t xml:space="preserve"> DE ESTUDIO DE IMPACTO AMBIENTAL</w:t>
      </w:r>
    </w:p>
    <w:p w:rsidR="00BE7161" w:rsidRPr="007D5020" w:rsidRDefault="00BE7161" w:rsidP="00BE7161">
      <w:pPr>
        <w:jc w:val="both"/>
        <w:rPr>
          <w:rFonts w:eastAsia="MS Mincho"/>
          <w:b/>
          <w:lang w:val="es-MX"/>
        </w:rPr>
      </w:pPr>
    </w:p>
    <w:p w:rsidR="00BE7161" w:rsidRPr="007D5020" w:rsidRDefault="00BE7161" w:rsidP="00BE7161">
      <w:pPr>
        <w:jc w:val="both"/>
        <w:rPr>
          <w:rFonts w:eastAsia="MS Mincho"/>
          <w:b/>
          <w:lang w:val="es-MX"/>
        </w:rPr>
      </w:pPr>
    </w:p>
    <w:p w:rsidR="00BE7161" w:rsidRPr="007D5020" w:rsidRDefault="00BE7161" w:rsidP="00BE7161">
      <w:pPr>
        <w:jc w:val="both"/>
        <w:rPr>
          <w:rFonts w:eastAsia="MS Mincho"/>
          <w:b/>
          <w:lang w:val="es-MX"/>
        </w:rPr>
      </w:pPr>
    </w:p>
    <w:p w:rsidR="00BE7161" w:rsidRPr="007D5020" w:rsidRDefault="00BE7161" w:rsidP="00BE7161">
      <w:pPr>
        <w:numPr>
          <w:ilvl w:val="0"/>
          <w:numId w:val="1"/>
        </w:numPr>
        <w:tabs>
          <w:tab w:val="left" w:pos="-1890"/>
        </w:tabs>
        <w:autoSpaceDE w:val="0"/>
        <w:autoSpaceDN w:val="0"/>
        <w:adjustRightInd w:val="0"/>
        <w:ind w:left="360"/>
        <w:jc w:val="both"/>
        <w:rPr>
          <w:b/>
          <w:lang w:val="es-MX"/>
        </w:rPr>
      </w:pPr>
      <w:r w:rsidRPr="007D5020">
        <w:rPr>
          <w:b/>
          <w:lang w:val="es-MX"/>
        </w:rPr>
        <w:t>DATOS GENERALES</w:t>
      </w:r>
    </w:p>
    <w:p w:rsidR="00BE7161" w:rsidRPr="007D5020" w:rsidRDefault="00BE7161" w:rsidP="00BE7161">
      <w:pPr>
        <w:jc w:val="both"/>
        <w:rPr>
          <w:b/>
          <w:lang w:val="es-MX"/>
        </w:rPr>
      </w:pPr>
    </w:p>
    <w:tbl>
      <w:tblPr>
        <w:tblW w:w="9018" w:type="dxa"/>
        <w:jc w:val="center"/>
        <w:tblLayout w:type="fixed"/>
        <w:tblLook w:val="04A0" w:firstRow="1" w:lastRow="0" w:firstColumn="1" w:lastColumn="0" w:noHBand="0" w:noVBand="1"/>
      </w:tblPr>
      <w:tblGrid>
        <w:gridCol w:w="3618"/>
        <w:gridCol w:w="5400"/>
      </w:tblGrid>
      <w:tr w:rsidR="00BE7161" w:rsidRPr="007D5020" w:rsidTr="00F30A19">
        <w:trPr>
          <w:jc w:val="center"/>
        </w:trPr>
        <w:tc>
          <w:tcPr>
            <w:tcW w:w="3618" w:type="dxa"/>
            <w:shd w:val="clear" w:color="auto" w:fill="auto"/>
          </w:tcPr>
          <w:p w:rsidR="00BE7161" w:rsidRPr="007D5020" w:rsidRDefault="00BE7161" w:rsidP="00F30A19">
            <w:pPr>
              <w:ind w:right="162"/>
              <w:jc w:val="both"/>
              <w:rPr>
                <w:b/>
                <w:lang w:val="es-MX"/>
              </w:rPr>
            </w:pPr>
            <w:r w:rsidRPr="007D5020">
              <w:rPr>
                <w:b/>
                <w:lang w:val="es-MX"/>
              </w:rPr>
              <w:t>FECHA:</w:t>
            </w:r>
          </w:p>
        </w:tc>
        <w:tc>
          <w:tcPr>
            <w:tcW w:w="5400" w:type="dxa"/>
            <w:shd w:val="clear" w:color="auto" w:fill="auto"/>
          </w:tcPr>
          <w:p w:rsidR="00BE7161" w:rsidRPr="007D5020" w:rsidRDefault="007127A8" w:rsidP="00F30A19">
            <w:pPr>
              <w:jc w:val="both"/>
              <w:rPr>
                <w:b/>
                <w:lang w:val="es-MX"/>
              </w:rPr>
            </w:pPr>
            <w:r>
              <w:rPr>
                <w:color w:val="000000"/>
                <w:spacing w:val="-3"/>
              </w:rPr>
              <w:t>14</w:t>
            </w:r>
            <w:r w:rsidR="00BE7161" w:rsidRPr="007D5020">
              <w:rPr>
                <w:color w:val="000000"/>
                <w:spacing w:val="-3"/>
              </w:rPr>
              <w:t xml:space="preserve"> DE </w:t>
            </w:r>
            <w:r w:rsidR="00BE7161">
              <w:rPr>
                <w:color w:val="000000"/>
                <w:spacing w:val="-3"/>
                <w:lang w:val="es-PA"/>
              </w:rPr>
              <w:t>NOVIEMBRE</w:t>
            </w:r>
            <w:r w:rsidR="00BE7161" w:rsidRPr="007D5020">
              <w:rPr>
                <w:color w:val="000000"/>
                <w:spacing w:val="-3"/>
              </w:rPr>
              <w:t xml:space="preserve"> DE 2019</w:t>
            </w:r>
          </w:p>
        </w:tc>
      </w:tr>
      <w:tr w:rsidR="00BE7161" w:rsidRPr="007D5020" w:rsidTr="00F30A19">
        <w:trPr>
          <w:trHeight w:val="371"/>
          <w:jc w:val="center"/>
        </w:trPr>
        <w:tc>
          <w:tcPr>
            <w:tcW w:w="3618" w:type="dxa"/>
            <w:shd w:val="clear" w:color="auto" w:fill="auto"/>
          </w:tcPr>
          <w:p w:rsidR="00BE7161" w:rsidRPr="007D5020" w:rsidRDefault="00BE7161" w:rsidP="00F30A19">
            <w:pPr>
              <w:jc w:val="both"/>
              <w:rPr>
                <w:b/>
                <w:lang w:val="es-MX"/>
              </w:rPr>
            </w:pPr>
            <w:r w:rsidRPr="007D5020">
              <w:rPr>
                <w:b/>
                <w:lang w:val="es-MX"/>
              </w:rPr>
              <w:t>NOMBRE DEL PROYECTO:</w:t>
            </w:r>
          </w:p>
        </w:tc>
        <w:tc>
          <w:tcPr>
            <w:tcW w:w="5400" w:type="dxa"/>
            <w:shd w:val="clear" w:color="auto" w:fill="auto"/>
          </w:tcPr>
          <w:p w:rsidR="00BE7161" w:rsidRPr="007D5020" w:rsidRDefault="00BE7161" w:rsidP="00BE7161">
            <w:pPr>
              <w:jc w:val="both"/>
            </w:pPr>
            <w:r>
              <w:t>URBANIZACIÓN VILLAS LOS ALTOS DE BOQUETE ETAPA II</w:t>
            </w:r>
          </w:p>
        </w:tc>
      </w:tr>
      <w:tr w:rsidR="00BE7161" w:rsidRPr="007D5020" w:rsidTr="00F30A19">
        <w:trPr>
          <w:trHeight w:val="305"/>
          <w:jc w:val="center"/>
        </w:trPr>
        <w:tc>
          <w:tcPr>
            <w:tcW w:w="3618" w:type="dxa"/>
            <w:shd w:val="clear" w:color="auto" w:fill="auto"/>
          </w:tcPr>
          <w:p w:rsidR="00BE7161" w:rsidRPr="007D5020" w:rsidRDefault="00BE7161" w:rsidP="00F30A19">
            <w:pPr>
              <w:jc w:val="both"/>
              <w:rPr>
                <w:lang w:val="es-MX"/>
              </w:rPr>
            </w:pPr>
            <w:r w:rsidRPr="007D5020">
              <w:rPr>
                <w:b/>
              </w:rPr>
              <w:t>PROMOTOR:</w:t>
            </w:r>
            <w:r w:rsidRPr="007D5020">
              <w:t xml:space="preserve">                              </w:t>
            </w:r>
          </w:p>
        </w:tc>
        <w:tc>
          <w:tcPr>
            <w:tcW w:w="5400" w:type="dxa"/>
            <w:shd w:val="clear" w:color="auto" w:fill="auto"/>
          </w:tcPr>
          <w:p w:rsidR="00BE7161" w:rsidRPr="007D5020" w:rsidRDefault="00BE7161" w:rsidP="00F30A19">
            <w:pPr>
              <w:jc w:val="both"/>
              <w:rPr>
                <w:color w:val="000000"/>
                <w:spacing w:val="-3"/>
                <w:lang w:val="es-PA"/>
              </w:rPr>
            </w:pPr>
            <w:r w:rsidRPr="00BE7161">
              <w:rPr>
                <w:spacing w:val="-3"/>
                <w:lang w:val="es-PA"/>
              </w:rPr>
              <w:t>BELLAVISTA PROMOCIONES INMOBILIARIAS, S. A.</w:t>
            </w:r>
          </w:p>
        </w:tc>
      </w:tr>
      <w:tr w:rsidR="00BE7161" w:rsidRPr="007D5020" w:rsidTr="00F30A19">
        <w:trPr>
          <w:jc w:val="center"/>
        </w:trPr>
        <w:tc>
          <w:tcPr>
            <w:tcW w:w="3618" w:type="dxa"/>
            <w:shd w:val="clear" w:color="auto" w:fill="auto"/>
          </w:tcPr>
          <w:p w:rsidR="00BE7161" w:rsidRPr="007D5020" w:rsidRDefault="00BE7161" w:rsidP="00F30A19">
            <w:pPr>
              <w:jc w:val="both"/>
              <w:rPr>
                <w:b/>
              </w:rPr>
            </w:pPr>
            <w:r w:rsidRPr="007D5020">
              <w:rPr>
                <w:b/>
              </w:rPr>
              <w:t>REPRESENTANTE LEGAL:</w:t>
            </w:r>
          </w:p>
        </w:tc>
        <w:tc>
          <w:tcPr>
            <w:tcW w:w="5400" w:type="dxa"/>
            <w:shd w:val="clear" w:color="auto" w:fill="auto"/>
          </w:tcPr>
          <w:p w:rsidR="00BE7161" w:rsidRPr="007D5020" w:rsidRDefault="00BE7161" w:rsidP="00F30A19">
            <w:pPr>
              <w:jc w:val="both"/>
            </w:pPr>
            <w:r w:rsidRPr="00BE7161">
              <w:t>LUIS ALFONSO PINEDA GARCÍA</w:t>
            </w:r>
          </w:p>
        </w:tc>
      </w:tr>
      <w:tr w:rsidR="00BE7161" w:rsidRPr="007D5020" w:rsidTr="00F30A19">
        <w:trPr>
          <w:jc w:val="center"/>
        </w:trPr>
        <w:tc>
          <w:tcPr>
            <w:tcW w:w="3618" w:type="dxa"/>
            <w:shd w:val="clear" w:color="auto" w:fill="auto"/>
          </w:tcPr>
          <w:p w:rsidR="00BE7161" w:rsidRPr="007D5020" w:rsidRDefault="00BE7161" w:rsidP="00F30A19">
            <w:pPr>
              <w:jc w:val="both"/>
              <w:rPr>
                <w:b/>
              </w:rPr>
            </w:pPr>
            <w:r>
              <w:rPr>
                <w:b/>
              </w:rPr>
              <w:t>APODERADO LEGAL:</w:t>
            </w:r>
          </w:p>
        </w:tc>
        <w:tc>
          <w:tcPr>
            <w:tcW w:w="5400" w:type="dxa"/>
            <w:shd w:val="clear" w:color="auto" w:fill="auto"/>
          </w:tcPr>
          <w:p w:rsidR="00BE7161" w:rsidRPr="00BE7161" w:rsidRDefault="00BE7161" w:rsidP="00F30A19">
            <w:pPr>
              <w:jc w:val="both"/>
            </w:pPr>
            <w:r>
              <w:t>EVELYN CLARISSE ORTEGA JUÁREZ</w:t>
            </w:r>
          </w:p>
        </w:tc>
      </w:tr>
      <w:tr w:rsidR="00BE7161" w:rsidRPr="007D5020" w:rsidTr="00F30A19">
        <w:trPr>
          <w:jc w:val="center"/>
        </w:trPr>
        <w:tc>
          <w:tcPr>
            <w:tcW w:w="3618" w:type="dxa"/>
            <w:shd w:val="clear" w:color="auto" w:fill="auto"/>
          </w:tcPr>
          <w:p w:rsidR="00BE7161" w:rsidRPr="007D5020" w:rsidRDefault="00BE7161" w:rsidP="00F30A19">
            <w:pPr>
              <w:jc w:val="both"/>
              <w:rPr>
                <w:b/>
              </w:rPr>
            </w:pPr>
            <w:r w:rsidRPr="007D5020">
              <w:rPr>
                <w:b/>
              </w:rPr>
              <w:t>UBICACIÓN:</w:t>
            </w:r>
          </w:p>
        </w:tc>
        <w:tc>
          <w:tcPr>
            <w:tcW w:w="5400" w:type="dxa"/>
            <w:shd w:val="clear" w:color="auto" w:fill="auto"/>
          </w:tcPr>
          <w:p w:rsidR="00BE7161" w:rsidRPr="007D5020" w:rsidRDefault="00BE7161" w:rsidP="00F30A19">
            <w:pPr>
              <w:jc w:val="both"/>
              <w:rPr>
                <w:rFonts w:eastAsia="MS Mincho"/>
                <w:lang w:val="es-MX"/>
              </w:rPr>
            </w:pPr>
            <w:r>
              <w:rPr>
                <w:spacing w:val="-3"/>
              </w:rPr>
              <w:t>CORREGIMIENTO DE DAVID, DISTRITO DE DAVID</w:t>
            </w:r>
            <w:r w:rsidRPr="007D5020">
              <w:rPr>
                <w:spacing w:val="-3"/>
              </w:rPr>
              <w:t>, PROVINCIA DE CHIRIQUÍ</w:t>
            </w:r>
          </w:p>
        </w:tc>
      </w:tr>
    </w:tbl>
    <w:p w:rsidR="00BE7161" w:rsidRPr="007D5020" w:rsidRDefault="00BE7161" w:rsidP="00BE7161">
      <w:pPr>
        <w:tabs>
          <w:tab w:val="left" w:pos="-1890"/>
        </w:tabs>
        <w:autoSpaceDE w:val="0"/>
        <w:autoSpaceDN w:val="0"/>
        <w:adjustRightInd w:val="0"/>
        <w:jc w:val="both"/>
        <w:rPr>
          <w:b/>
        </w:rPr>
      </w:pPr>
    </w:p>
    <w:p w:rsidR="00BE7161" w:rsidRPr="007D5020" w:rsidRDefault="00BE7161" w:rsidP="00BE7161">
      <w:pPr>
        <w:tabs>
          <w:tab w:val="left" w:pos="-1890"/>
        </w:tabs>
        <w:autoSpaceDE w:val="0"/>
        <w:autoSpaceDN w:val="0"/>
        <w:adjustRightInd w:val="0"/>
        <w:jc w:val="both"/>
        <w:rPr>
          <w:b/>
        </w:rPr>
      </w:pPr>
    </w:p>
    <w:p w:rsidR="00BE7161" w:rsidRPr="007D5020" w:rsidRDefault="00BE7161" w:rsidP="00BE7161">
      <w:pPr>
        <w:numPr>
          <w:ilvl w:val="0"/>
          <w:numId w:val="1"/>
        </w:numPr>
        <w:tabs>
          <w:tab w:val="left" w:pos="-1890"/>
        </w:tabs>
        <w:autoSpaceDE w:val="0"/>
        <w:autoSpaceDN w:val="0"/>
        <w:adjustRightInd w:val="0"/>
        <w:ind w:left="360"/>
        <w:jc w:val="both"/>
        <w:rPr>
          <w:b/>
        </w:rPr>
      </w:pPr>
      <w:r w:rsidRPr="007D5020">
        <w:rPr>
          <w:b/>
        </w:rPr>
        <w:t>ANTECEDENTES</w:t>
      </w:r>
    </w:p>
    <w:p w:rsidR="00BE7161" w:rsidRPr="007D5020" w:rsidRDefault="00BE7161" w:rsidP="00BE7161">
      <w:pPr>
        <w:tabs>
          <w:tab w:val="left" w:pos="-1890"/>
        </w:tabs>
        <w:autoSpaceDE w:val="0"/>
        <w:autoSpaceDN w:val="0"/>
        <w:adjustRightInd w:val="0"/>
        <w:ind w:left="360"/>
        <w:jc w:val="both"/>
        <w:rPr>
          <w:b/>
          <w:highlight w:val="yellow"/>
        </w:rPr>
      </w:pPr>
    </w:p>
    <w:p w:rsidR="00BE7161" w:rsidRPr="007D5020" w:rsidRDefault="00BE7161" w:rsidP="00BE7161">
      <w:pPr>
        <w:jc w:val="both"/>
      </w:pPr>
      <w:r w:rsidRPr="007D5020">
        <w:t xml:space="preserve">En cumplimiento de lo dispuesto en el artículo 20 de la Ley No. 8 de 25 de marzo de 2015, el día </w:t>
      </w:r>
      <w:r w:rsidR="00CD1E02">
        <w:rPr>
          <w:lang w:val="es-PA"/>
        </w:rPr>
        <w:t>5</w:t>
      </w:r>
      <w:r w:rsidRPr="007D5020">
        <w:t xml:space="preserve"> de </w:t>
      </w:r>
      <w:r w:rsidR="00CD1E02">
        <w:rPr>
          <w:lang w:val="es-PA"/>
        </w:rPr>
        <w:t>octubre</w:t>
      </w:r>
      <w:r w:rsidRPr="007D5020">
        <w:t xml:space="preserve"> de 2019, la empresa </w:t>
      </w:r>
      <w:r w:rsidRPr="00BE7161">
        <w:rPr>
          <w:b/>
          <w:lang w:val="es-PA"/>
        </w:rPr>
        <w:t>BELLAVISTA PROMOCIONES INMOBILIARIAS, S. A.</w:t>
      </w:r>
      <w:r w:rsidRPr="007D5020">
        <w:t xml:space="preserve">, a través de su representante legal, el señor </w:t>
      </w:r>
      <w:r w:rsidRPr="00BE7161">
        <w:rPr>
          <w:b/>
        </w:rPr>
        <w:t>LUIS ALFONSO PINEDA GARCÍA</w:t>
      </w:r>
      <w:r w:rsidRPr="007D5020">
        <w:rPr>
          <w:rFonts w:eastAsia="SimSun"/>
          <w:bCs/>
        </w:rPr>
        <w:t xml:space="preserve">, con identidad personal número </w:t>
      </w:r>
      <w:r w:rsidRPr="00BE7161">
        <w:rPr>
          <w:rFonts w:eastAsia="SimSun"/>
          <w:b/>
          <w:bCs/>
          <w:lang w:val="es-PA"/>
        </w:rPr>
        <w:t>E-8-143098</w:t>
      </w:r>
      <w:r w:rsidRPr="007D5020">
        <w:rPr>
          <w:b/>
          <w:color w:val="000000"/>
        </w:rPr>
        <w:t xml:space="preserve">, </w:t>
      </w:r>
      <w:r w:rsidRPr="007D5020">
        <w:t>presentó ante el Ministerio de Ambiente (MiAMBIENTE) un Estudio de Impacto Ambiental (EsIA), Categoría I, denominado “</w:t>
      </w:r>
      <w:r w:rsidRPr="00BE7161">
        <w:rPr>
          <w:b/>
        </w:rPr>
        <w:t>URBANIZACIÓN VILLAS LOS ALTOS DE BOQUETE ETAPA II</w:t>
      </w:r>
      <w:r w:rsidRPr="007D5020">
        <w:t>”, elaborado bajo la re</w:t>
      </w:r>
      <w:r>
        <w:t>sponsabilidad de los consultores</w:t>
      </w:r>
      <w:r w:rsidRPr="007D5020">
        <w:rPr>
          <w:b/>
        </w:rPr>
        <w:t xml:space="preserve"> </w:t>
      </w:r>
      <w:r w:rsidRPr="00BE7161">
        <w:rPr>
          <w:b/>
        </w:rPr>
        <w:t>HARMODIO N. CERRUD</w:t>
      </w:r>
      <w:r>
        <w:rPr>
          <w:b/>
        </w:rPr>
        <w:t>/</w:t>
      </w:r>
      <w:r w:rsidRPr="00BE7161">
        <w:t xml:space="preserve"> </w:t>
      </w:r>
      <w:r w:rsidRPr="00BE7161">
        <w:rPr>
          <w:b/>
        </w:rPr>
        <w:t>AXEL D. CABALLERO</w:t>
      </w:r>
      <w:r w:rsidRPr="007D5020">
        <w:rPr>
          <w:b/>
        </w:rPr>
        <w:t xml:space="preserve">, </w:t>
      </w:r>
      <w:r w:rsidRPr="007D5020">
        <w:t>persona jurídica inscritas en el Registro de  Consultores Idóneos que  lleva el Ministerio de Ambiente (MiAMBIENTE), mediante las Resoluciones</w:t>
      </w:r>
      <w:r w:rsidRPr="007D5020">
        <w:rPr>
          <w:color w:val="000000"/>
          <w:lang w:val="es-PA" w:eastAsia="es-PA"/>
        </w:rPr>
        <w:t xml:space="preserve"> </w:t>
      </w:r>
      <w:r w:rsidR="007A3868" w:rsidRPr="007A3868">
        <w:rPr>
          <w:b/>
          <w:color w:val="000000"/>
          <w:lang w:eastAsia="es-PA"/>
        </w:rPr>
        <w:t>IRC-054-2007</w:t>
      </w:r>
      <w:r w:rsidRPr="007D5020">
        <w:rPr>
          <w:b/>
          <w:color w:val="000000"/>
          <w:lang w:eastAsia="es-PA"/>
        </w:rPr>
        <w:t>-</w:t>
      </w:r>
      <w:r w:rsidR="007A3868" w:rsidRPr="007A3868">
        <w:t xml:space="preserve"> </w:t>
      </w:r>
      <w:r w:rsidR="007A3868" w:rsidRPr="007A3868">
        <w:rPr>
          <w:b/>
          <w:color w:val="000000"/>
          <w:lang w:eastAsia="es-PA"/>
        </w:rPr>
        <w:t>IRC-019-09</w:t>
      </w:r>
      <w:r w:rsidRPr="007D5020">
        <w:rPr>
          <w:color w:val="000000"/>
          <w:lang w:val="es-PA" w:eastAsia="es-PA"/>
        </w:rPr>
        <w:t xml:space="preserve">, </w:t>
      </w:r>
      <w:r w:rsidRPr="007D5020">
        <w:t>respectivamente.</w:t>
      </w:r>
    </w:p>
    <w:p w:rsidR="00BE7161" w:rsidRPr="007D5020" w:rsidRDefault="00BE7161" w:rsidP="00BE7161">
      <w:pPr>
        <w:autoSpaceDE w:val="0"/>
        <w:autoSpaceDN w:val="0"/>
        <w:adjustRightInd w:val="0"/>
        <w:jc w:val="both"/>
        <w:rPr>
          <w:bCs/>
        </w:rPr>
      </w:pPr>
    </w:p>
    <w:p w:rsidR="00BE7161" w:rsidRPr="007D5020" w:rsidRDefault="00BE7161" w:rsidP="007A3868">
      <w:pPr>
        <w:autoSpaceDE w:val="0"/>
        <w:autoSpaceDN w:val="0"/>
        <w:adjustRightInd w:val="0"/>
        <w:jc w:val="both"/>
        <w:rPr>
          <w:lang w:val="es-PA"/>
        </w:rPr>
      </w:pPr>
      <w:r w:rsidRPr="007D5020">
        <w:rPr>
          <w:bCs/>
        </w:rPr>
        <w:t>De acuerdo al EsIA, el proyecto en evaluación titulado</w:t>
      </w:r>
      <w:r w:rsidRPr="007D5020">
        <w:rPr>
          <w:b/>
          <w:bCs/>
        </w:rPr>
        <w:t xml:space="preserve"> “</w:t>
      </w:r>
      <w:r w:rsidR="007A3868" w:rsidRPr="007A3868">
        <w:rPr>
          <w:b/>
          <w:bCs/>
        </w:rPr>
        <w:t>URBANIZACIÓN VILLAS LOS ALTOS DE BOQUETE ETAPA II</w:t>
      </w:r>
      <w:r w:rsidRPr="007D5020">
        <w:rPr>
          <w:b/>
        </w:rPr>
        <w:t>”</w:t>
      </w:r>
      <w:r w:rsidRPr="007D5020">
        <w:rPr>
          <w:b/>
          <w:bCs/>
        </w:rPr>
        <w:t>,</w:t>
      </w:r>
      <w:r w:rsidRPr="007D5020">
        <w:rPr>
          <w:bCs/>
        </w:rPr>
        <w:t xml:space="preserve"> </w:t>
      </w:r>
      <w:r w:rsidRPr="007D5020">
        <w:t xml:space="preserve">consiste </w:t>
      </w:r>
      <w:r w:rsidRPr="007D5020">
        <w:rPr>
          <w:lang w:val="es-PA"/>
        </w:rPr>
        <w:t xml:space="preserve">en </w:t>
      </w:r>
      <w:r w:rsidR="007A3868" w:rsidRPr="007A3868">
        <w:t xml:space="preserve">la construcción de una urbanización que abarca un total de 167 lotes residenciales unifamiliares, la cual estará distribuida de la siguiente manera: </w:t>
      </w:r>
      <w:r w:rsidR="007A3868" w:rsidRPr="007A3868">
        <w:sym w:font="Symbol" w:char="F0D8"/>
      </w:r>
      <w:r w:rsidR="007A3868" w:rsidRPr="007A3868">
        <w:t xml:space="preserve"> Globo de Terreno 1: Comprende un total de 138 lotes residenciales y abarc</w:t>
      </w:r>
      <w:r w:rsidR="007A3868">
        <w:t>a un área de 9 ha + 4730.381 m</w:t>
      </w:r>
      <w:r w:rsidR="007A3868" w:rsidRPr="007A3868">
        <w:rPr>
          <w:vertAlign w:val="superscript"/>
        </w:rPr>
        <w:t>2</w:t>
      </w:r>
      <w:r w:rsidR="007A3868" w:rsidRPr="007A3868">
        <w:t xml:space="preserve">. </w:t>
      </w:r>
      <w:r w:rsidR="007A3868" w:rsidRPr="007A3868">
        <w:sym w:font="Symbol" w:char="F0D8"/>
      </w:r>
      <w:r w:rsidR="007A3868" w:rsidRPr="007A3868">
        <w:t xml:space="preserve"> Globo de Terreno 2. Involucra un total de 29 lotes residenciales y abarc</w:t>
      </w:r>
      <w:r w:rsidR="007A3868">
        <w:t>a un área de 2 ha + 4144.357 m</w:t>
      </w:r>
      <w:r w:rsidR="007A3868" w:rsidRPr="007A3868">
        <w:rPr>
          <w:vertAlign w:val="superscript"/>
        </w:rPr>
        <w:t>2</w:t>
      </w:r>
      <w:r w:rsidR="007A3868" w:rsidRPr="007A3868">
        <w:t>. La suma de los Globos de terreno 1 y 2 arroja un ár</w:t>
      </w:r>
      <w:r w:rsidR="007A3868">
        <w:t>ea total de 11 ha + 8874.738 m</w:t>
      </w:r>
      <w:r w:rsidR="007A3868" w:rsidRPr="007A3868">
        <w:rPr>
          <w:vertAlign w:val="superscript"/>
        </w:rPr>
        <w:t>2</w:t>
      </w:r>
      <w:r w:rsidR="007A3868" w:rsidRPr="007A3868">
        <w:t>. En resumen, el área total que abarca el presente estudio de impacto ambiental sometido al proceso de evalu</w:t>
      </w:r>
      <w:r w:rsidR="007A3868">
        <w:t>ación es de 11 ha + 8874.738 m</w:t>
      </w:r>
      <w:r w:rsidR="007A3868" w:rsidRPr="007A3868">
        <w:rPr>
          <w:vertAlign w:val="superscript"/>
        </w:rPr>
        <w:t>2</w:t>
      </w:r>
      <w:r w:rsidR="007A3868" w:rsidRPr="007A3868">
        <w:t>. Es importante indicar que la Finca 30294363 tiene una superficie insc</w:t>
      </w:r>
      <w:r w:rsidR="007A3868">
        <w:t>rita de 15 ha + 2369.62 m</w:t>
      </w:r>
      <w:r w:rsidR="007A3868" w:rsidRPr="007A3868">
        <w:rPr>
          <w:vertAlign w:val="superscript"/>
        </w:rPr>
        <w:t>2</w:t>
      </w:r>
      <w:r w:rsidR="007A3868" w:rsidRPr="007A3868">
        <w:t xml:space="preserve">. </w:t>
      </w:r>
      <w:r w:rsidRPr="007D5020">
        <w:rPr>
          <w:lang w:val="es-PA"/>
        </w:rPr>
        <w:t xml:space="preserve">El monto total de la inversión se estima en </w:t>
      </w:r>
      <w:r w:rsidR="007A3868">
        <w:rPr>
          <w:lang w:val="es-PA"/>
        </w:rPr>
        <w:t xml:space="preserve">B/. 6,000.000.00 </w:t>
      </w:r>
      <w:r w:rsidR="007A3868" w:rsidRPr="007A3868">
        <w:rPr>
          <w:lang w:val="es-PA"/>
        </w:rPr>
        <w:t>(Seis Millones de Mil Balboas).</w:t>
      </w:r>
    </w:p>
    <w:p w:rsidR="00BE7161" w:rsidRPr="007D5020" w:rsidRDefault="00BE7161" w:rsidP="00BE7161">
      <w:pPr>
        <w:jc w:val="both"/>
        <w:rPr>
          <w:lang w:val="es-PA" w:eastAsia="es-PA"/>
        </w:rPr>
      </w:pPr>
    </w:p>
    <w:p w:rsidR="00BE7161" w:rsidRPr="007D5020" w:rsidRDefault="00BE7161" w:rsidP="00BE7161">
      <w:pPr>
        <w:jc w:val="both"/>
        <w:outlineLvl w:val="1"/>
        <w:rPr>
          <w:spacing w:val="-3"/>
        </w:rPr>
      </w:pPr>
      <w:r w:rsidRPr="007D5020">
        <w:rPr>
          <w:spacing w:val="-3"/>
        </w:rPr>
        <w:t xml:space="preserve">De acuerdo al EsIA, el proyecto se construirá en las coordenadas UTM (DATUM WGS-84) ubicadas en los siguientes puntos: </w:t>
      </w:r>
    </w:p>
    <w:p w:rsidR="00BE7161" w:rsidRDefault="00BE7161" w:rsidP="00BE7161">
      <w:pPr>
        <w:jc w:val="both"/>
        <w:rPr>
          <w:spacing w:val="-3"/>
        </w:rPr>
      </w:pPr>
    </w:p>
    <w:p w:rsidR="00C36CD9" w:rsidRDefault="00C36CD9" w:rsidP="00BE7161">
      <w:pPr>
        <w:jc w:val="both"/>
        <w:rPr>
          <w:spacing w:val="-3"/>
        </w:rPr>
      </w:pPr>
      <w:r>
        <w:rPr>
          <w:spacing w:val="-3"/>
        </w:rPr>
        <w:t>GLOBO DE TERRENO 1</w:t>
      </w:r>
    </w:p>
    <w:p w:rsidR="00CD1E02" w:rsidRPr="007D5020" w:rsidRDefault="00CD1E02" w:rsidP="00BE7161">
      <w:pPr>
        <w:jc w:val="both"/>
        <w:rPr>
          <w:spacing w:val="-3"/>
        </w:rPr>
      </w:pPr>
    </w:p>
    <w:tbl>
      <w:tblPr>
        <w:tblStyle w:val="Tablaconcuadrcula"/>
        <w:tblW w:w="0" w:type="auto"/>
        <w:tblInd w:w="1938" w:type="dxa"/>
        <w:tblLook w:val="04A0" w:firstRow="1" w:lastRow="0" w:firstColumn="1" w:lastColumn="0" w:noHBand="0" w:noVBand="1"/>
      </w:tblPr>
      <w:tblGrid>
        <w:gridCol w:w="1289"/>
        <w:gridCol w:w="2267"/>
        <w:gridCol w:w="2269"/>
      </w:tblGrid>
      <w:tr w:rsidR="00BE7161" w:rsidRPr="007D5020" w:rsidTr="00F30A19">
        <w:tc>
          <w:tcPr>
            <w:tcW w:w="1289" w:type="dxa"/>
          </w:tcPr>
          <w:p w:rsidR="00BE7161" w:rsidRPr="007D5020" w:rsidRDefault="00BE7161" w:rsidP="00F30A19">
            <w:pPr>
              <w:jc w:val="both"/>
              <w:rPr>
                <w:b/>
                <w:spacing w:val="-3"/>
              </w:rPr>
            </w:pPr>
            <w:r w:rsidRPr="007D5020">
              <w:rPr>
                <w:b/>
                <w:spacing w:val="-3"/>
              </w:rPr>
              <w:t>PUNTO</w:t>
            </w:r>
          </w:p>
        </w:tc>
        <w:tc>
          <w:tcPr>
            <w:tcW w:w="2267" w:type="dxa"/>
          </w:tcPr>
          <w:p w:rsidR="00BE7161" w:rsidRPr="007D5020" w:rsidRDefault="007A3868" w:rsidP="00F30A19">
            <w:pPr>
              <w:jc w:val="both"/>
              <w:rPr>
                <w:b/>
                <w:spacing w:val="-3"/>
              </w:rPr>
            </w:pPr>
            <w:r>
              <w:rPr>
                <w:b/>
                <w:spacing w:val="-3"/>
              </w:rPr>
              <w:t>NORTE</w:t>
            </w:r>
          </w:p>
        </w:tc>
        <w:tc>
          <w:tcPr>
            <w:tcW w:w="2269" w:type="dxa"/>
          </w:tcPr>
          <w:p w:rsidR="00BE7161" w:rsidRPr="007D5020" w:rsidRDefault="007A3868" w:rsidP="00F30A19">
            <w:pPr>
              <w:jc w:val="both"/>
              <w:rPr>
                <w:b/>
                <w:spacing w:val="-3"/>
              </w:rPr>
            </w:pPr>
            <w:r>
              <w:rPr>
                <w:b/>
                <w:spacing w:val="-3"/>
              </w:rPr>
              <w:t>ESTE</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1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958175.878</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342987.615</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2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957879.226</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342675.502</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3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957874.693</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342679.812</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4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957865.874</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342670.534</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5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957945.145</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342595.189</w:t>
            </w:r>
          </w:p>
        </w:tc>
      </w:tr>
      <w:tr w:rsidR="00BE7161" w:rsidRPr="007D5020" w:rsidTr="00F30A19">
        <w:trPr>
          <w:trHeight w:val="112"/>
        </w:trPr>
        <w:tc>
          <w:tcPr>
            <w:tcW w:w="1289" w:type="dxa"/>
          </w:tcPr>
          <w:p w:rsidR="00BE7161" w:rsidRPr="007D5020" w:rsidRDefault="00BE7161" w:rsidP="00F30A19">
            <w:pPr>
              <w:autoSpaceDE w:val="0"/>
              <w:autoSpaceDN w:val="0"/>
              <w:adjustRightInd w:val="0"/>
              <w:rPr>
                <w:rFonts w:eastAsiaTheme="minorHAnsi"/>
                <w:color w:val="000000"/>
                <w:lang w:val="es-PA" w:eastAsia="en-US"/>
              </w:rPr>
            </w:pPr>
            <w:r w:rsidRPr="007D5020">
              <w:rPr>
                <w:rFonts w:eastAsiaTheme="minorHAnsi"/>
                <w:color w:val="000000"/>
                <w:lang w:val="es-PA" w:eastAsia="en-US"/>
              </w:rPr>
              <w:t xml:space="preserve">6 </w:t>
            </w:r>
          </w:p>
        </w:tc>
        <w:tc>
          <w:tcPr>
            <w:tcW w:w="2267"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958020.900</w:t>
            </w:r>
          </w:p>
        </w:tc>
        <w:tc>
          <w:tcPr>
            <w:tcW w:w="2269" w:type="dxa"/>
          </w:tcPr>
          <w:p w:rsidR="00BE7161" w:rsidRPr="007D5020"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342523.187</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7</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958029.737</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342532.448</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8</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958036.314</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342526.196</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9</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958317.634</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342937.615</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10</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958244.794</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343077.617</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lastRenderedPageBreak/>
              <w:t>11</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958238.142</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343070.213</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12</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958235.464</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343072.866</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13</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958176.187</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343010.500</w:t>
            </w:r>
          </w:p>
        </w:tc>
      </w:tr>
      <w:tr w:rsidR="007A3868" w:rsidRPr="007D5020" w:rsidTr="00F30A19">
        <w:trPr>
          <w:trHeight w:val="112"/>
        </w:trPr>
        <w:tc>
          <w:tcPr>
            <w:tcW w:w="1289" w:type="dxa"/>
          </w:tcPr>
          <w:p w:rsidR="007A3868" w:rsidRPr="007D5020" w:rsidRDefault="007A3868" w:rsidP="00F30A19">
            <w:pPr>
              <w:autoSpaceDE w:val="0"/>
              <w:autoSpaceDN w:val="0"/>
              <w:adjustRightInd w:val="0"/>
              <w:rPr>
                <w:rFonts w:eastAsiaTheme="minorHAnsi"/>
                <w:color w:val="000000"/>
                <w:lang w:val="es-PA" w:eastAsia="en-US"/>
              </w:rPr>
            </w:pPr>
            <w:r>
              <w:rPr>
                <w:rFonts w:eastAsiaTheme="minorHAnsi"/>
                <w:color w:val="000000"/>
                <w:lang w:val="es-PA" w:eastAsia="en-US"/>
              </w:rPr>
              <w:t>14</w:t>
            </w:r>
          </w:p>
        </w:tc>
        <w:tc>
          <w:tcPr>
            <w:tcW w:w="2267"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958164.613</w:t>
            </w:r>
          </w:p>
        </w:tc>
        <w:tc>
          <w:tcPr>
            <w:tcW w:w="2269" w:type="dxa"/>
          </w:tcPr>
          <w:p w:rsidR="007A3868" w:rsidRPr="007A3868" w:rsidRDefault="007A3868" w:rsidP="00F30A19">
            <w:pPr>
              <w:autoSpaceDE w:val="0"/>
              <w:autoSpaceDN w:val="0"/>
              <w:adjustRightInd w:val="0"/>
              <w:rPr>
                <w:rFonts w:eastAsiaTheme="minorHAnsi"/>
                <w:color w:val="000000"/>
                <w:lang w:val="es-PA" w:eastAsia="en-US"/>
              </w:rPr>
            </w:pPr>
            <w:r w:rsidRPr="007A3868">
              <w:rPr>
                <w:rFonts w:eastAsiaTheme="minorHAnsi"/>
                <w:color w:val="000000"/>
                <w:lang w:val="es-PA" w:eastAsia="en-US"/>
              </w:rPr>
              <w:t>342998.322</w:t>
            </w:r>
          </w:p>
        </w:tc>
      </w:tr>
    </w:tbl>
    <w:p w:rsidR="007A3868" w:rsidRDefault="007A3868" w:rsidP="00BE7161">
      <w:pPr>
        <w:jc w:val="both"/>
        <w:rPr>
          <w:spacing w:val="-3"/>
        </w:rPr>
      </w:pPr>
    </w:p>
    <w:p w:rsidR="00C36CD9" w:rsidRDefault="00C36CD9" w:rsidP="00BE7161">
      <w:pPr>
        <w:jc w:val="both"/>
        <w:rPr>
          <w:spacing w:val="-3"/>
        </w:rPr>
      </w:pPr>
    </w:p>
    <w:p w:rsidR="00C36CD9" w:rsidRDefault="00C36CD9" w:rsidP="00BE7161">
      <w:pPr>
        <w:jc w:val="both"/>
        <w:rPr>
          <w:spacing w:val="-3"/>
        </w:rPr>
      </w:pPr>
    </w:p>
    <w:p w:rsidR="00C36CD9" w:rsidRDefault="00C36CD9" w:rsidP="00BE7161">
      <w:pPr>
        <w:jc w:val="both"/>
        <w:rPr>
          <w:spacing w:val="-3"/>
        </w:rPr>
      </w:pPr>
      <w:r>
        <w:rPr>
          <w:spacing w:val="-3"/>
        </w:rPr>
        <w:t>GLOBO DE TERRENO 2</w:t>
      </w:r>
    </w:p>
    <w:p w:rsidR="00CD1E02" w:rsidRDefault="00CD1E02" w:rsidP="00BE7161">
      <w:pPr>
        <w:jc w:val="both"/>
        <w:rPr>
          <w:spacing w:val="-3"/>
        </w:rPr>
      </w:pPr>
    </w:p>
    <w:tbl>
      <w:tblPr>
        <w:tblStyle w:val="Tablaconcuadrcula"/>
        <w:tblW w:w="0" w:type="auto"/>
        <w:tblInd w:w="1938" w:type="dxa"/>
        <w:tblLook w:val="04A0" w:firstRow="1" w:lastRow="0" w:firstColumn="1" w:lastColumn="0" w:noHBand="0" w:noVBand="1"/>
      </w:tblPr>
      <w:tblGrid>
        <w:gridCol w:w="1289"/>
        <w:gridCol w:w="2267"/>
        <w:gridCol w:w="2269"/>
      </w:tblGrid>
      <w:tr w:rsidR="00C36CD9" w:rsidRPr="00C36CD9" w:rsidTr="00F30A19">
        <w:tc>
          <w:tcPr>
            <w:tcW w:w="1289" w:type="dxa"/>
          </w:tcPr>
          <w:p w:rsidR="00C36CD9" w:rsidRPr="00C36CD9" w:rsidRDefault="00C36CD9" w:rsidP="00C36CD9">
            <w:pPr>
              <w:jc w:val="both"/>
              <w:rPr>
                <w:b/>
                <w:spacing w:val="-3"/>
              </w:rPr>
            </w:pPr>
            <w:r w:rsidRPr="00C36CD9">
              <w:rPr>
                <w:b/>
                <w:spacing w:val="-3"/>
              </w:rPr>
              <w:t>PUNTO</w:t>
            </w:r>
          </w:p>
        </w:tc>
        <w:tc>
          <w:tcPr>
            <w:tcW w:w="2267" w:type="dxa"/>
          </w:tcPr>
          <w:p w:rsidR="00C36CD9" w:rsidRPr="00C36CD9" w:rsidRDefault="00C36CD9" w:rsidP="00C36CD9">
            <w:pPr>
              <w:jc w:val="both"/>
              <w:rPr>
                <w:b/>
                <w:spacing w:val="-3"/>
              </w:rPr>
            </w:pPr>
            <w:r w:rsidRPr="00C36CD9">
              <w:rPr>
                <w:b/>
                <w:spacing w:val="-3"/>
              </w:rPr>
              <w:t>NORTE</w:t>
            </w:r>
          </w:p>
        </w:tc>
        <w:tc>
          <w:tcPr>
            <w:tcW w:w="2269" w:type="dxa"/>
          </w:tcPr>
          <w:p w:rsidR="00C36CD9" w:rsidRPr="00C36CD9" w:rsidRDefault="00C36CD9" w:rsidP="00C36CD9">
            <w:pPr>
              <w:jc w:val="both"/>
              <w:rPr>
                <w:b/>
                <w:spacing w:val="-3"/>
              </w:rPr>
            </w:pPr>
            <w:r w:rsidRPr="00C36CD9">
              <w:rPr>
                <w:b/>
                <w:spacing w:val="-3"/>
              </w:rPr>
              <w:t>ESTE</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1 </w:t>
            </w:r>
          </w:p>
        </w:tc>
        <w:tc>
          <w:tcPr>
            <w:tcW w:w="2267" w:type="dxa"/>
          </w:tcPr>
          <w:p w:rsidR="00C36CD9" w:rsidRPr="00C36CD9" w:rsidRDefault="00C36CD9" w:rsidP="00C36CD9">
            <w:pPr>
              <w:jc w:val="both"/>
              <w:rPr>
                <w:spacing w:val="-3"/>
                <w:lang w:val="es-PA"/>
              </w:rPr>
            </w:pPr>
            <w:r w:rsidRPr="00C36CD9">
              <w:rPr>
                <w:spacing w:val="-3"/>
                <w:lang w:val="es-PA"/>
              </w:rPr>
              <w:t>958057.421</w:t>
            </w:r>
          </w:p>
        </w:tc>
        <w:tc>
          <w:tcPr>
            <w:tcW w:w="2269" w:type="dxa"/>
          </w:tcPr>
          <w:p w:rsidR="00C36CD9" w:rsidRPr="00C36CD9" w:rsidRDefault="00C36CD9" w:rsidP="00C36CD9">
            <w:pPr>
              <w:jc w:val="both"/>
              <w:rPr>
                <w:spacing w:val="-3"/>
                <w:lang w:val="es-PA"/>
              </w:rPr>
            </w:pPr>
            <w:r w:rsidRPr="00C36CD9">
              <w:rPr>
                <w:spacing w:val="-3"/>
                <w:lang w:val="es-PA"/>
              </w:rPr>
              <w:t>342397.367</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2 </w:t>
            </w:r>
          </w:p>
        </w:tc>
        <w:tc>
          <w:tcPr>
            <w:tcW w:w="2267" w:type="dxa"/>
          </w:tcPr>
          <w:p w:rsidR="00C36CD9" w:rsidRPr="00C36CD9" w:rsidRDefault="00C36CD9" w:rsidP="00C36CD9">
            <w:pPr>
              <w:jc w:val="both"/>
              <w:rPr>
                <w:spacing w:val="-3"/>
                <w:lang w:val="es-PA"/>
              </w:rPr>
            </w:pPr>
            <w:r w:rsidRPr="00C36CD9">
              <w:rPr>
                <w:spacing w:val="-3"/>
                <w:lang w:val="es-PA"/>
              </w:rPr>
              <w:t>958013.968</w:t>
            </w:r>
          </w:p>
        </w:tc>
        <w:tc>
          <w:tcPr>
            <w:tcW w:w="2269" w:type="dxa"/>
          </w:tcPr>
          <w:p w:rsidR="00C36CD9" w:rsidRPr="00C36CD9" w:rsidRDefault="00C36CD9" w:rsidP="00C36CD9">
            <w:pPr>
              <w:jc w:val="both"/>
              <w:rPr>
                <w:spacing w:val="-3"/>
                <w:lang w:val="es-PA"/>
              </w:rPr>
            </w:pPr>
            <w:r w:rsidRPr="00C36CD9">
              <w:rPr>
                <w:spacing w:val="-3"/>
                <w:lang w:val="es-PA"/>
              </w:rPr>
              <w:t>342427.079</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3 </w:t>
            </w:r>
          </w:p>
        </w:tc>
        <w:tc>
          <w:tcPr>
            <w:tcW w:w="2267" w:type="dxa"/>
          </w:tcPr>
          <w:p w:rsidR="00C36CD9" w:rsidRPr="00C36CD9" w:rsidRDefault="00C36CD9" w:rsidP="00C36CD9">
            <w:pPr>
              <w:jc w:val="both"/>
              <w:rPr>
                <w:spacing w:val="-3"/>
                <w:lang w:val="es-PA"/>
              </w:rPr>
            </w:pPr>
            <w:r w:rsidRPr="00C36CD9">
              <w:rPr>
                <w:spacing w:val="-3"/>
                <w:lang w:val="es-PA"/>
              </w:rPr>
              <w:t>957982.971</w:t>
            </w:r>
          </w:p>
        </w:tc>
        <w:tc>
          <w:tcPr>
            <w:tcW w:w="2269" w:type="dxa"/>
          </w:tcPr>
          <w:p w:rsidR="00C36CD9" w:rsidRPr="00C36CD9" w:rsidRDefault="00C36CD9" w:rsidP="00C36CD9">
            <w:pPr>
              <w:jc w:val="both"/>
              <w:rPr>
                <w:spacing w:val="-3"/>
                <w:lang w:val="es-PA"/>
              </w:rPr>
            </w:pPr>
            <w:r w:rsidRPr="00C36CD9">
              <w:rPr>
                <w:spacing w:val="-3"/>
                <w:lang w:val="es-PA"/>
              </w:rPr>
              <w:t>342448.274</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4 </w:t>
            </w:r>
          </w:p>
        </w:tc>
        <w:tc>
          <w:tcPr>
            <w:tcW w:w="2267" w:type="dxa"/>
          </w:tcPr>
          <w:p w:rsidR="00C36CD9" w:rsidRPr="00C36CD9" w:rsidRDefault="00C36CD9" w:rsidP="00C36CD9">
            <w:pPr>
              <w:jc w:val="both"/>
              <w:rPr>
                <w:spacing w:val="-3"/>
                <w:lang w:val="es-PA"/>
              </w:rPr>
            </w:pPr>
            <w:r w:rsidRPr="00C36CD9">
              <w:rPr>
                <w:spacing w:val="-3"/>
                <w:lang w:val="es-PA"/>
              </w:rPr>
              <w:t>958003.658</w:t>
            </w:r>
          </w:p>
        </w:tc>
        <w:tc>
          <w:tcPr>
            <w:tcW w:w="2269" w:type="dxa"/>
          </w:tcPr>
          <w:p w:rsidR="00C36CD9" w:rsidRPr="00C36CD9" w:rsidRDefault="00C36CD9" w:rsidP="00C36CD9">
            <w:pPr>
              <w:jc w:val="both"/>
              <w:rPr>
                <w:spacing w:val="-3"/>
                <w:lang w:val="es-PA"/>
              </w:rPr>
            </w:pPr>
            <w:r w:rsidRPr="00C36CD9">
              <w:rPr>
                <w:spacing w:val="-3"/>
                <w:lang w:val="es-PA"/>
              </w:rPr>
              <w:t>342478.527</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5 </w:t>
            </w:r>
          </w:p>
        </w:tc>
        <w:tc>
          <w:tcPr>
            <w:tcW w:w="2267" w:type="dxa"/>
          </w:tcPr>
          <w:p w:rsidR="00C36CD9" w:rsidRPr="00C36CD9" w:rsidRDefault="00C36CD9" w:rsidP="00C36CD9">
            <w:pPr>
              <w:jc w:val="both"/>
              <w:rPr>
                <w:spacing w:val="-3"/>
                <w:lang w:val="es-PA"/>
              </w:rPr>
            </w:pPr>
            <w:r w:rsidRPr="00C36CD9">
              <w:rPr>
                <w:spacing w:val="-3"/>
                <w:lang w:val="es-PA"/>
              </w:rPr>
              <w:t>958002.696</w:t>
            </w:r>
          </w:p>
        </w:tc>
        <w:tc>
          <w:tcPr>
            <w:tcW w:w="2269" w:type="dxa"/>
          </w:tcPr>
          <w:p w:rsidR="00C36CD9" w:rsidRPr="00C36CD9" w:rsidRDefault="00C36CD9" w:rsidP="00C36CD9">
            <w:pPr>
              <w:jc w:val="both"/>
              <w:rPr>
                <w:spacing w:val="-3"/>
                <w:lang w:val="es-PA"/>
              </w:rPr>
            </w:pPr>
            <w:r w:rsidRPr="00C36CD9">
              <w:rPr>
                <w:spacing w:val="-3"/>
                <w:lang w:val="es-PA"/>
              </w:rPr>
              <w:t>342479.223</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 xml:space="preserve">6 </w:t>
            </w:r>
          </w:p>
        </w:tc>
        <w:tc>
          <w:tcPr>
            <w:tcW w:w="2267" w:type="dxa"/>
          </w:tcPr>
          <w:p w:rsidR="00C36CD9" w:rsidRPr="00C36CD9" w:rsidRDefault="00C36CD9" w:rsidP="00C36CD9">
            <w:pPr>
              <w:jc w:val="both"/>
              <w:rPr>
                <w:spacing w:val="-3"/>
                <w:lang w:val="es-PA"/>
              </w:rPr>
            </w:pPr>
            <w:r w:rsidRPr="00C36CD9">
              <w:rPr>
                <w:spacing w:val="-3"/>
                <w:lang w:val="es-PA"/>
              </w:rPr>
              <w:t>957981.545</w:t>
            </w:r>
          </w:p>
        </w:tc>
        <w:tc>
          <w:tcPr>
            <w:tcW w:w="2269" w:type="dxa"/>
          </w:tcPr>
          <w:p w:rsidR="00C36CD9" w:rsidRPr="00C36CD9" w:rsidRDefault="00C36CD9" w:rsidP="00C36CD9">
            <w:pPr>
              <w:jc w:val="both"/>
              <w:rPr>
                <w:spacing w:val="-3"/>
                <w:lang w:val="es-PA"/>
              </w:rPr>
            </w:pPr>
            <w:r w:rsidRPr="00C36CD9">
              <w:rPr>
                <w:spacing w:val="-3"/>
                <w:lang w:val="es-PA"/>
              </w:rPr>
              <w:t>342462.322</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7</w:t>
            </w:r>
          </w:p>
        </w:tc>
        <w:tc>
          <w:tcPr>
            <w:tcW w:w="2267" w:type="dxa"/>
          </w:tcPr>
          <w:p w:rsidR="00C36CD9" w:rsidRPr="00C36CD9" w:rsidRDefault="00C36CD9" w:rsidP="00C36CD9">
            <w:pPr>
              <w:jc w:val="both"/>
              <w:rPr>
                <w:spacing w:val="-3"/>
                <w:lang w:val="es-PA"/>
              </w:rPr>
            </w:pPr>
            <w:r w:rsidRPr="00C36CD9">
              <w:rPr>
                <w:spacing w:val="-3"/>
                <w:lang w:val="es-PA"/>
              </w:rPr>
              <w:t>957974.233</w:t>
            </w:r>
          </w:p>
        </w:tc>
        <w:tc>
          <w:tcPr>
            <w:tcW w:w="2269" w:type="dxa"/>
          </w:tcPr>
          <w:p w:rsidR="00C36CD9" w:rsidRPr="00C36CD9" w:rsidRDefault="00C36CD9" w:rsidP="00C36CD9">
            <w:pPr>
              <w:jc w:val="both"/>
              <w:rPr>
                <w:spacing w:val="-3"/>
                <w:lang w:val="es-PA"/>
              </w:rPr>
            </w:pPr>
            <w:r w:rsidRPr="00C36CD9">
              <w:rPr>
                <w:spacing w:val="-3"/>
                <w:lang w:val="es-PA"/>
              </w:rPr>
              <w:t>342454.562</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8</w:t>
            </w:r>
          </w:p>
        </w:tc>
        <w:tc>
          <w:tcPr>
            <w:tcW w:w="2267" w:type="dxa"/>
          </w:tcPr>
          <w:p w:rsidR="00C36CD9" w:rsidRPr="00C36CD9" w:rsidRDefault="00C36CD9" w:rsidP="00C36CD9">
            <w:pPr>
              <w:jc w:val="both"/>
              <w:rPr>
                <w:spacing w:val="-3"/>
                <w:lang w:val="es-PA"/>
              </w:rPr>
            </w:pPr>
            <w:r w:rsidRPr="00C36CD9">
              <w:rPr>
                <w:spacing w:val="-3"/>
                <w:lang w:val="es-PA"/>
              </w:rPr>
              <w:t>957958.609</w:t>
            </w:r>
          </w:p>
        </w:tc>
        <w:tc>
          <w:tcPr>
            <w:tcW w:w="2269" w:type="dxa"/>
          </w:tcPr>
          <w:p w:rsidR="00C36CD9" w:rsidRPr="00C36CD9" w:rsidRDefault="00C36CD9" w:rsidP="00C36CD9">
            <w:pPr>
              <w:jc w:val="both"/>
              <w:rPr>
                <w:spacing w:val="-3"/>
                <w:lang w:val="es-PA"/>
              </w:rPr>
            </w:pPr>
            <w:r w:rsidRPr="00C36CD9">
              <w:rPr>
                <w:spacing w:val="-3"/>
                <w:lang w:val="es-PA"/>
              </w:rPr>
              <w:t>342437.982</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9</w:t>
            </w:r>
          </w:p>
        </w:tc>
        <w:tc>
          <w:tcPr>
            <w:tcW w:w="2267" w:type="dxa"/>
          </w:tcPr>
          <w:p w:rsidR="00C36CD9" w:rsidRPr="00C36CD9" w:rsidRDefault="00C36CD9" w:rsidP="00C36CD9">
            <w:pPr>
              <w:jc w:val="both"/>
              <w:rPr>
                <w:spacing w:val="-3"/>
                <w:lang w:val="es-PA"/>
              </w:rPr>
            </w:pPr>
            <w:r w:rsidRPr="00C36CD9">
              <w:rPr>
                <w:spacing w:val="-3"/>
                <w:lang w:val="es-PA"/>
              </w:rPr>
              <w:t>957957.160</w:t>
            </w:r>
          </w:p>
        </w:tc>
        <w:tc>
          <w:tcPr>
            <w:tcW w:w="2269" w:type="dxa"/>
          </w:tcPr>
          <w:p w:rsidR="00C36CD9" w:rsidRPr="00C36CD9" w:rsidRDefault="00C36CD9" w:rsidP="00C36CD9">
            <w:pPr>
              <w:jc w:val="both"/>
              <w:rPr>
                <w:spacing w:val="-3"/>
                <w:lang w:val="es-PA"/>
              </w:rPr>
            </w:pPr>
            <w:r w:rsidRPr="00C36CD9">
              <w:rPr>
                <w:spacing w:val="-3"/>
                <w:lang w:val="es-PA"/>
              </w:rPr>
              <w:t>342436.937</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10</w:t>
            </w:r>
          </w:p>
        </w:tc>
        <w:tc>
          <w:tcPr>
            <w:tcW w:w="2267" w:type="dxa"/>
          </w:tcPr>
          <w:p w:rsidR="00C36CD9" w:rsidRPr="00C36CD9" w:rsidRDefault="00C36CD9" w:rsidP="00C36CD9">
            <w:pPr>
              <w:jc w:val="both"/>
              <w:rPr>
                <w:spacing w:val="-3"/>
                <w:lang w:val="es-PA"/>
              </w:rPr>
            </w:pPr>
            <w:r w:rsidRPr="00C36CD9">
              <w:rPr>
                <w:spacing w:val="-3"/>
                <w:lang w:val="es-PA"/>
              </w:rPr>
              <w:t>957920.527</w:t>
            </w:r>
          </w:p>
        </w:tc>
        <w:tc>
          <w:tcPr>
            <w:tcW w:w="2269" w:type="dxa"/>
          </w:tcPr>
          <w:p w:rsidR="00C36CD9" w:rsidRPr="00C36CD9" w:rsidRDefault="00C36CD9" w:rsidP="00C36CD9">
            <w:pPr>
              <w:jc w:val="both"/>
              <w:rPr>
                <w:spacing w:val="-3"/>
                <w:lang w:val="es-PA"/>
              </w:rPr>
            </w:pPr>
            <w:r w:rsidRPr="00C36CD9">
              <w:rPr>
                <w:spacing w:val="-3"/>
                <w:lang w:val="es-PA"/>
              </w:rPr>
              <w:t>342410.806</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11</w:t>
            </w:r>
          </w:p>
        </w:tc>
        <w:tc>
          <w:tcPr>
            <w:tcW w:w="2267" w:type="dxa"/>
          </w:tcPr>
          <w:p w:rsidR="00C36CD9" w:rsidRPr="00C36CD9" w:rsidRDefault="00C36CD9" w:rsidP="00C36CD9">
            <w:pPr>
              <w:jc w:val="both"/>
              <w:rPr>
                <w:spacing w:val="-3"/>
                <w:lang w:val="es-PA"/>
              </w:rPr>
            </w:pPr>
            <w:r w:rsidRPr="00C36CD9">
              <w:rPr>
                <w:spacing w:val="-3"/>
                <w:lang w:val="es-PA"/>
              </w:rPr>
              <w:t>957908.067</w:t>
            </w:r>
          </w:p>
        </w:tc>
        <w:tc>
          <w:tcPr>
            <w:tcW w:w="2269" w:type="dxa"/>
          </w:tcPr>
          <w:p w:rsidR="00C36CD9" w:rsidRPr="00C36CD9" w:rsidRDefault="00C36CD9" w:rsidP="00C36CD9">
            <w:pPr>
              <w:jc w:val="both"/>
              <w:rPr>
                <w:spacing w:val="-3"/>
                <w:lang w:val="es-PA"/>
              </w:rPr>
            </w:pPr>
            <w:r w:rsidRPr="00C36CD9">
              <w:rPr>
                <w:spacing w:val="-3"/>
                <w:lang w:val="es-PA"/>
              </w:rPr>
              <w:t>342403.238</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12</w:t>
            </w:r>
          </w:p>
        </w:tc>
        <w:tc>
          <w:tcPr>
            <w:tcW w:w="2267" w:type="dxa"/>
          </w:tcPr>
          <w:p w:rsidR="00C36CD9" w:rsidRPr="00C36CD9" w:rsidRDefault="00C36CD9" w:rsidP="00C36CD9">
            <w:pPr>
              <w:jc w:val="both"/>
              <w:rPr>
                <w:spacing w:val="-3"/>
                <w:lang w:val="es-PA"/>
              </w:rPr>
            </w:pPr>
            <w:r w:rsidRPr="00C36CD9">
              <w:rPr>
                <w:spacing w:val="-3"/>
                <w:lang w:val="es-PA"/>
              </w:rPr>
              <w:t>957944.379</w:t>
            </w:r>
          </w:p>
        </w:tc>
        <w:tc>
          <w:tcPr>
            <w:tcW w:w="2269" w:type="dxa"/>
          </w:tcPr>
          <w:p w:rsidR="00C36CD9" w:rsidRPr="00C36CD9" w:rsidRDefault="00C36CD9" w:rsidP="00C36CD9">
            <w:pPr>
              <w:jc w:val="both"/>
              <w:rPr>
                <w:spacing w:val="-3"/>
                <w:lang w:val="es-PA"/>
              </w:rPr>
            </w:pPr>
            <w:r w:rsidRPr="00C36CD9">
              <w:rPr>
                <w:spacing w:val="-3"/>
                <w:lang w:val="es-PA"/>
              </w:rPr>
              <w:t>342358.289</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13</w:t>
            </w:r>
          </w:p>
        </w:tc>
        <w:tc>
          <w:tcPr>
            <w:tcW w:w="2267" w:type="dxa"/>
          </w:tcPr>
          <w:p w:rsidR="00C36CD9" w:rsidRPr="00C36CD9" w:rsidRDefault="00C36CD9" w:rsidP="00C36CD9">
            <w:pPr>
              <w:jc w:val="both"/>
              <w:rPr>
                <w:spacing w:val="-3"/>
                <w:lang w:val="es-PA"/>
              </w:rPr>
            </w:pPr>
            <w:r w:rsidRPr="00C36CD9">
              <w:rPr>
                <w:spacing w:val="-3"/>
                <w:lang w:val="es-PA"/>
              </w:rPr>
              <w:t>957970.989</w:t>
            </w:r>
          </w:p>
        </w:tc>
        <w:tc>
          <w:tcPr>
            <w:tcW w:w="2269" w:type="dxa"/>
          </w:tcPr>
          <w:p w:rsidR="00C36CD9" w:rsidRPr="00C36CD9" w:rsidRDefault="00C36CD9" w:rsidP="00C36CD9">
            <w:pPr>
              <w:jc w:val="both"/>
              <w:rPr>
                <w:spacing w:val="-3"/>
                <w:lang w:val="es-PA"/>
              </w:rPr>
            </w:pPr>
            <w:r w:rsidRPr="00C36CD9">
              <w:rPr>
                <w:spacing w:val="-3"/>
                <w:lang w:val="es-PA"/>
              </w:rPr>
              <w:t>342316.731</w:t>
            </w:r>
          </w:p>
        </w:tc>
      </w:tr>
      <w:tr w:rsidR="00C36CD9" w:rsidRPr="00C36CD9" w:rsidTr="00F30A19">
        <w:trPr>
          <w:trHeight w:val="112"/>
        </w:trPr>
        <w:tc>
          <w:tcPr>
            <w:tcW w:w="1289" w:type="dxa"/>
          </w:tcPr>
          <w:p w:rsidR="00C36CD9" w:rsidRPr="00C36CD9" w:rsidRDefault="00C36CD9" w:rsidP="00C36CD9">
            <w:pPr>
              <w:jc w:val="both"/>
              <w:rPr>
                <w:spacing w:val="-3"/>
                <w:lang w:val="es-PA"/>
              </w:rPr>
            </w:pPr>
            <w:r w:rsidRPr="00C36CD9">
              <w:rPr>
                <w:spacing w:val="-3"/>
                <w:lang w:val="es-PA"/>
              </w:rPr>
              <w:t>14</w:t>
            </w:r>
          </w:p>
        </w:tc>
        <w:tc>
          <w:tcPr>
            <w:tcW w:w="2267" w:type="dxa"/>
          </w:tcPr>
          <w:p w:rsidR="00C36CD9" w:rsidRPr="00C36CD9" w:rsidRDefault="00C36CD9" w:rsidP="00C36CD9">
            <w:pPr>
              <w:jc w:val="both"/>
              <w:rPr>
                <w:spacing w:val="-3"/>
                <w:lang w:val="es-PA"/>
              </w:rPr>
            </w:pPr>
            <w:r w:rsidRPr="00C36CD9">
              <w:rPr>
                <w:spacing w:val="-3"/>
                <w:lang w:val="es-PA"/>
              </w:rPr>
              <w:t>957997.094</w:t>
            </w:r>
          </w:p>
        </w:tc>
        <w:tc>
          <w:tcPr>
            <w:tcW w:w="2269" w:type="dxa"/>
          </w:tcPr>
          <w:p w:rsidR="00C36CD9" w:rsidRPr="00C36CD9" w:rsidRDefault="00C36CD9" w:rsidP="00C36CD9">
            <w:pPr>
              <w:jc w:val="both"/>
              <w:rPr>
                <w:spacing w:val="-3"/>
                <w:lang w:val="es-PA"/>
              </w:rPr>
            </w:pPr>
            <w:r w:rsidRPr="00C36CD9">
              <w:rPr>
                <w:spacing w:val="-3"/>
                <w:lang w:val="es-PA"/>
              </w:rPr>
              <w:t>342265.118</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15</w:t>
            </w:r>
          </w:p>
        </w:tc>
        <w:tc>
          <w:tcPr>
            <w:tcW w:w="2267" w:type="dxa"/>
          </w:tcPr>
          <w:p w:rsidR="00C36CD9" w:rsidRPr="00C36CD9" w:rsidRDefault="00C36CD9" w:rsidP="00C36CD9">
            <w:pPr>
              <w:jc w:val="both"/>
              <w:rPr>
                <w:spacing w:val="-3"/>
                <w:lang w:val="es-PA"/>
              </w:rPr>
            </w:pPr>
            <w:r w:rsidRPr="00C36CD9">
              <w:rPr>
                <w:spacing w:val="-3"/>
                <w:lang w:val="es-PA"/>
              </w:rPr>
              <w:t>957998.603</w:t>
            </w:r>
          </w:p>
        </w:tc>
        <w:tc>
          <w:tcPr>
            <w:tcW w:w="2269" w:type="dxa"/>
          </w:tcPr>
          <w:p w:rsidR="00C36CD9" w:rsidRPr="00C36CD9" w:rsidRDefault="00C36CD9" w:rsidP="00C36CD9">
            <w:pPr>
              <w:jc w:val="both"/>
              <w:rPr>
                <w:spacing w:val="-3"/>
                <w:lang w:val="es-PA"/>
              </w:rPr>
            </w:pPr>
            <w:r w:rsidRPr="00C36CD9">
              <w:rPr>
                <w:spacing w:val="-3"/>
                <w:lang w:val="es-PA"/>
              </w:rPr>
              <w:t>342255.362</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16</w:t>
            </w:r>
          </w:p>
        </w:tc>
        <w:tc>
          <w:tcPr>
            <w:tcW w:w="2267" w:type="dxa"/>
          </w:tcPr>
          <w:p w:rsidR="00C36CD9" w:rsidRPr="00C36CD9" w:rsidRDefault="00C36CD9" w:rsidP="00C36CD9">
            <w:pPr>
              <w:jc w:val="both"/>
              <w:rPr>
                <w:spacing w:val="-3"/>
                <w:lang w:val="es-PA"/>
              </w:rPr>
            </w:pPr>
            <w:r w:rsidRPr="00C36CD9">
              <w:rPr>
                <w:spacing w:val="-3"/>
                <w:lang w:val="es-PA"/>
              </w:rPr>
              <w:t>958009.620</w:t>
            </w:r>
          </w:p>
        </w:tc>
        <w:tc>
          <w:tcPr>
            <w:tcW w:w="2269" w:type="dxa"/>
          </w:tcPr>
          <w:p w:rsidR="00C36CD9" w:rsidRPr="00C36CD9" w:rsidRDefault="00C36CD9" w:rsidP="00C36CD9">
            <w:pPr>
              <w:jc w:val="both"/>
              <w:rPr>
                <w:spacing w:val="-3"/>
                <w:lang w:val="es-PA"/>
              </w:rPr>
            </w:pPr>
            <w:r w:rsidRPr="00C36CD9">
              <w:rPr>
                <w:spacing w:val="-3"/>
                <w:lang w:val="es-PA"/>
              </w:rPr>
              <w:t>342230.222</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17</w:t>
            </w:r>
          </w:p>
        </w:tc>
        <w:tc>
          <w:tcPr>
            <w:tcW w:w="2267" w:type="dxa"/>
          </w:tcPr>
          <w:p w:rsidR="00C36CD9" w:rsidRPr="00C36CD9" w:rsidRDefault="00C36CD9" w:rsidP="00C36CD9">
            <w:pPr>
              <w:jc w:val="both"/>
              <w:rPr>
                <w:spacing w:val="-3"/>
                <w:lang w:val="es-PA"/>
              </w:rPr>
            </w:pPr>
            <w:r w:rsidRPr="00C36CD9">
              <w:rPr>
                <w:spacing w:val="-3"/>
                <w:lang w:val="es-PA"/>
              </w:rPr>
              <w:t>958030.102</w:t>
            </w:r>
          </w:p>
        </w:tc>
        <w:tc>
          <w:tcPr>
            <w:tcW w:w="2269" w:type="dxa"/>
          </w:tcPr>
          <w:p w:rsidR="00C36CD9" w:rsidRPr="00C36CD9" w:rsidRDefault="00C36CD9" w:rsidP="00C36CD9">
            <w:pPr>
              <w:jc w:val="both"/>
              <w:rPr>
                <w:spacing w:val="-3"/>
                <w:lang w:val="es-PA"/>
              </w:rPr>
            </w:pPr>
            <w:r w:rsidRPr="00C36CD9">
              <w:rPr>
                <w:spacing w:val="-3"/>
                <w:lang w:val="es-PA"/>
              </w:rPr>
              <w:t>342210.644</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18</w:t>
            </w:r>
          </w:p>
        </w:tc>
        <w:tc>
          <w:tcPr>
            <w:tcW w:w="2267" w:type="dxa"/>
          </w:tcPr>
          <w:p w:rsidR="00C36CD9" w:rsidRPr="00C36CD9" w:rsidRDefault="00C36CD9" w:rsidP="00C36CD9">
            <w:pPr>
              <w:jc w:val="both"/>
              <w:rPr>
                <w:spacing w:val="-3"/>
                <w:lang w:val="es-PA"/>
              </w:rPr>
            </w:pPr>
            <w:r w:rsidRPr="00C36CD9">
              <w:rPr>
                <w:spacing w:val="-3"/>
                <w:lang w:val="es-PA"/>
              </w:rPr>
              <w:t>958123.473</w:t>
            </w:r>
          </w:p>
        </w:tc>
        <w:tc>
          <w:tcPr>
            <w:tcW w:w="2269" w:type="dxa"/>
          </w:tcPr>
          <w:p w:rsidR="00C36CD9" w:rsidRPr="00C36CD9" w:rsidRDefault="00C36CD9" w:rsidP="00C36CD9">
            <w:pPr>
              <w:jc w:val="both"/>
              <w:rPr>
                <w:spacing w:val="-3"/>
                <w:lang w:val="es-PA"/>
              </w:rPr>
            </w:pPr>
            <w:r w:rsidRPr="00C36CD9">
              <w:rPr>
                <w:spacing w:val="-3"/>
                <w:lang w:val="es-PA"/>
              </w:rPr>
              <w:t>342334.346</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19</w:t>
            </w:r>
          </w:p>
        </w:tc>
        <w:tc>
          <w:tcPr>
            <w:tcW w:w="2267" w:type="dxa"/>
          </w:tcPr>
          <w:p w:rsidR="00C36CD9" w:rsidRPr="00C36CD9" w:rsidRDefault="00C36CD9" w:rsidP="00C36CD9">
            <w:pPr>
              <w:jc w:val="both"/>
              <w:rPr>
                <w:spacing w:val="-3"/>
                <w:lang w:val="es-PA"/>
              </w:rPr>
            </w:pPr>
            <w:r w:rsidRPr="00C36CD9">
              <w:rPr>
                <w:spacing w:val="-3"/>
                <w:lang w:val="es-PA"/>
              </w:rPr>
              <w:t>958124.750</w:t>
            </w:r>
          </w:p>
        </w:tc>
        <w:tc>
          <w:tcPr>
            <w:tcW w:w="2269" w:type="dxa"/>
          </w:tcPr>
          <w:p w:rsidR="00C36CD9" w:rsidRPr="00C36CD9" w:rsidRDefault="00C36CD9" w:rsidP="00C36CD9">
            <w:pPr>
              <w:jc w:val="both"/>
              <w:rPr>
                <w:spacing w:val="-3"/>
                <w:lang w:val="es-PA"/>
              </w:rPr>
            </w:pPr>
            <w:r w:rsidRPr="00C36CD9">
              <w:rPr>
                <w:spacing w:val="-3"/>
                <w:lang w:val="es-PA"/>
              </w:rPr>
              <w:t>342336.186</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20</w:t>
            </w:r>
          </w:p>
        </w:tc>
        <w:tc>
          <w:tcPr>
            <w:tcW w:w="2267" w:type="dxa"/>
          </w:tcPr>
          <w:p w:rsidR="00C36CD9" w:rsidRPr="00C36CD9" w:rsidRDefault="00C36CD9" w:rsidP="00C36CD9">
            <w:pPr>
              <w:jc w:val="both"/>
              <w:rPr>
                <w:spacing w:val="-3"/>
                <w:lang w:val="es-PA"/>
              </w:rPr>
            </w:pPr>
            <w:r w:rsidRPr="00C36CD9">
              <w:rPr>
                <w:spacing w:val="-3"/>
                <w:lang w:val="es-PA"/>
              </w:rPr>
              <w:t>958079.389</w:t>
            </w:r>
          </w:p>
        </w:tc>
        <w:tc>
          <w:tcPr>
            <w:tcW w:w="2269" w:type="dxa"/>
          </w:tcPr>
          <w:p w:rsidR="00C36CD9" w:rsidRPr="00C36CD9" w:rsidRDefault="00C36CD9" w:rsidP="00C36CD9">
            <w:pPr>
              <w:jc w:val="both"/>
              <w:rPr>
                <w:spacing w:val="-3"/>
                <w:lang w:val="es-PA"/>
              </w:rPr>
            </w:pPr>
            <w:r w:rsidRPr="00C36CD9">
              <w:rPr>
                <w:spacing w:val="-3"/>
                <w:lang w:val="es-PA"/>
              </w:rPr>
              <w:t>342367.203</w:t>
            </w:r>
          </w:p>
        </w:tc>
      </w:tr>
      <w:tr w:rsidR="00C36CD9" w:rsidRPr="00C36CD9" w:rsidTr="00F30A19">
        <w:trPr>
          <w:trHeight w:val="112"/>
        </w:trPr>
        <w:tc>
          <w:tcPr>
            <w:tcW w:w="1289" w:type="dxa"/>
          </w:tcPr>
          <w:p w:rsidR="00C36CD9" w:rsidRPr="00C36CD9" w:rsidRDefault="00C36CD9" w:rsidP="00C36CD9">
            <w:pPr>
              <w:jc w:val="both"/>
              <w:rPr>
                <w:spacing w:val="-3"/>
                <w:lang w:val="es-PA"/>
              </w:rPr>
            </w:pPr>
            <w:r>
              <w:rPr>
                <w:spacing w:val="-3"/>
                <w:lang w:val="es-PA"/>
              </w:rPr>
              <w:t>21</w:t>
            </w:r>
          </w:p>
        </w:tc>
        <w:tc>
          <w:tcPr>
            <w:tcW w:w="2267" w:type="dxa"/>
          </w:tcPr>
          <w:p w:rsidR="00C36CD9" w:rsidRPr="00C36CD9" w:rsidRDefault="00C36CD9" w:rsidP="00C36CD9">
            <w:pPr>
              <w:jc w:val="both"/>
              <w:rPr>
                <w:spacing w:val="-3"/>
                <w:lang w:val="es-PA"/>
              </w:rPr>
            </w:pPr>
            <w:r w:rsidRPr="00C36CD9">
              <w:rPr>
                <w:spacing w:val="-3"/>
                <w:lang w:val="es-PA"/>
              </w:rPr>
              <w:t>958050.388</w:t>
            </w:r>
          </w:p>
        </w:tc>
        <w:tc>
          <w:tcPr>
            <w:tcW w:w="2269" w:type="dxa"/>
          </w:tcPr>
          <w:p w:rsidR="00C36CD9" w:rsidRPr="00C36CD9" w:rsidRDefault="00C36CD9" w:rsidP="00C36CD9">
            <w:pPr>
              <w:jc w:val="both"/>
              <w:rPr>
                <w:spacing w:val="-3"/>
                <w:lang w:val="es-PA"/>
              </w:rPr>
            </w:pPr>
            <w:r w:rsidRPr="00C36CD9">
              <w:rPr>
                <w:spacing w:val="-3"/>
                <w:lang w:val="es-PA"/>
              </w:rPr>
              <w:t>342387.033</w:t>
            </w:r>
          </w:p>
        </w:tc>
      </w:tr>
    </w:tbl>
    <w:p w:rsidR="00C36CD9" w:rsidRDefault="00C36CD9" w:rsidP="00BE7161">
      <w:pPr>
        <w:jc w:val="both"/>
        <w:rPr>
          <w:spacing w:val="-3"/>
        </w:rPr>
      </w:pPr>
    </w:p>
    <w:p w:rsidR="00C36CD9" w:rsidRPr="007D5020" w:rsidRDefault="00C36CD9" w:rsidP="00BE7161">
      <w:pPr>
        <w:jc w:val="both"/>
        <w:rPr>
          <w:spacing w:val="-3"/>
        </w:rPr>
      </w:pPr>
    </w:p>
    <w:p w:rsidR="00BE7161" w:rsidRPr="007D5020" w:rsidRDefault="00BE7161" w:rsidP="00BE7161">
      <w:pPr>
        <w:jc w:val="both"/>
        <w:rPr>
          <w:color w:val="000000"/>
        </w:rPr>
      </w:pPr>
      <w:r w:rsidRPr="007D5020">
        <w:rPr>
          <w:color w:val="000000"/>
        </w:rPr>
        <w:t xml:space="preserve">Mediante el </w:t>
      </w:r>
      <w:r w:rsidRPr="007D5020">
        <w:rPr>
          <w:b/>
          <w:color w:val="000000"/>
        </w:rPr>
        <w:t xml:space="preserve">PROVEÍDO </w:t>
      </w:r>
      <w:r w:rsidR="00CD1E02">
        <w:rPr>
          <w:b/>
          <w:color w:val="000000"/>
        </w:rPr>
        <w:t>DRCH-IA-ADM-115</w:t>
      </w:r>
      <w:r w:rsidRPr="007D5020">
        <w:rPr>
          <w:b/>
          <w:color w:val="000000"/>
        </w:rPr>
        <w:t>-2019</w:t>
      </w:r>
      <w:r w:rsidRPr="007D5020">
        <w:rPr>
          <w:color w:val="000000"/>
        </w:rPr>
        <w:t xml:space="preserve">, de </w:t>
      </w:r>
      <w:r w:rsidR="00CD1E02">
        <w:rPr>
          <w:color w:val="000000"/>
          <w:lang w:val="es-PA"/>
        </w:rPr>
        <w:t>9</w:t>
      </w:r>
      <w:r w:rsidR="00CD1E02">
        <w:rPr>
          <w:color w:val="000000"/>
        </w:rPr>
        <w:t xml:space="preserve"> de octubre</w:t>
      </w:r>
      <w:r w:rsidRPr="007D5020">
        <w:rPr>
          <w:color w:val="000000"/>
        </w:rPr>
        <w:t xml:space="preserve"> de 2019, MiAMBIENTE admite a la fase de evaluación y análisis el Estudio de Impacto Ambiental, Categoría I, del proyecto denominado </w:t>
      </w:r>
      <w:r w:rsidRPr="007D5020">
        <w:rPr>
          <w:b/>
          <w:bCs/>
        </w:rPr>
        <w:t>“</w:t>
      </w:r>
      <w:r w:rsidR="00CD1E02" w:rsidRPr="00CD1E02">
        <w:rPr>
          <w:b/>
          <w:bCs/>
        </w:rPr>
        <w:t>URBANIZACIÓN VILLAS LOS ALTOS DE BOQUETE ETAPA II</w:t>
      </w:r>
      <w:r w:rsidRPr="007D5020">
        <w:rPr>
          <w:b/>
        </w:rPr>
        <w:t>”</w:t>
      </w:r>
      <w:r w:rsidRPr="007D5020">
        <w:rPr>
          <w:color w:val="000000"/>
        </w:rPr>
        <w:t>, en virtud de lo establecido para tales efectos en el Decreto Ejecutivo No. 123 de 14 de agosto de 2009, modificado por el Decreto Ejecutivo No. 155 de 5 de agosto de 2011</w:t>
      </w:r>
      <w:r w:rsidRPr="007D5020">
        <w:t xml:space="preserve"> </w:t>
      </w:r>
      <w:r w:rsidRPr="007D5020">
        <w:rPr>
          <w:color w:val="000000"/>
        </w:rPr>
        <w:t>Decreto Ejecutivo No. 36 del 03 de junio de 2019 y demás normas complementarias y concordantes.</w:t>
      </w:r>
    </w:p>
    <w:p w:rsidR="00BE7161" w:rsidRDefault="00BE7161" w:rsidP="00BE7161">
      <w:pPr>
        <w:pStyle w:val="Textoindependiente"/>
        <w:spacing w:before="240"/>
        <w:rPr>
          <w:color w:val="000000"/>
          <w:spacing w:val="0"/>
          <w:sz w:val="24"/>
          <w:szCs w:val="24"/>
        </w:rPr>
      </w:pPr>
      <w:r w:rsidRPr="005C3180">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w:t>
      </w:r>
      <w:r w:rsidR="005C3180" w:rsidRPr="005C3180">
        <w:rPr>
          <w:color w:val="000000"/>
          <w:spacing w:val="0"/>
          <w:sz w:val="24"/>
          <w:szCs w:val="24"/>
        </w:rPr>
        <w:t>aproximada del polígono es de 11 ha + 8640</w:t>
      </w:r>
      <w:r w:rsidRPr="005C3180">
        <w:rPr>
          <w:color w:val="000000"/>
          <w:spacing w:val="0"/>
          <w:sz w:val="24"/>
          <w:szCs w:val="24"/>
        </w:rPr>
        <w:t xml:space="preserve"> m</w:t>
      </w:r>
      <w:r w:rsidRPr="005C3180">
        <w:rPr>
          <w:color w:val="000000"/>
          <w:spacing w:val="0"/>
          <w:sz w:val="24"/>
          <w:szCs w:val="24"/>
          <w:vertAlign w:val="superscript"/>
        </w:rPr>
        <w:t>2</w:t>
      </w:r>
      <w:r w:rsidRPr="005C3180">
        <w:rPr>
          <w:color w:val="000000"/>
          <w:spacing w:val="0"/>
          <w:sz w:val="24"/>
          <w:szCs w:val="24"/>
        </w:rPr>
        <w:t>.</w:t>
      </w:r>
    </w:p>
    <w:p w:rsidR="005E0184" w:rsidRDefault="005E0184" w:rsidP="005E0184">
      <w:pPr>
        <w:tabs>
          <w:tab w:val="left" w:pos="-1890"/>
        </w:tabs>
        <w:autoSpaceDE w:val="0"/>
        <w:autoSpaceDN w:val="0"/>
        <w:adjustRightInd w:val="0"/>
        <w:jc w:val="both"/>
        <w:rPr>
          <w:color w:val="000000"/>
          <w:lang w:val="es-ES_tradnl"/>
        </w:rPr>
      </w:pPr>
    </w:p>
    <w:p w:rsidR="005E0184" w:rsidRPr="005E0184" w:rsidRDefault="005E0184" w:rsidP="005E0184">
      <w:pPr>
        <w:tabs>
          <w:tab w:val="left" w:pos="-1890"/>
        </w:tabs>
        <w:autoSpaceDE w:val="0"/>
        <w:autoSpaceDN w:val="0"/>
        <w:adjustRightInd w:val="0"/>
        <w:jc w:val="both"/>
        <w:rPr>
          <w:color w:val="000000"/>
          <w:lang w:val="es-ES_tradnl"/>
        </w:rPr>
      </w:pPr>
      <w:r w:rsidRPr="005E0184">
        <w:rPr>
          <w:color w:val="000000"/>
          <w:lang w:val="es-ES_tradnl"/>
        </w:rPr>
        <w:t>El día 21 de octubre de 2019, se coordina la inspección al proyecto “</w:t>
      </w:r>
      <w:r w:rsidRPr="005E0184">
        <w:rPr>
          <w:b/>
          <w:color w:val="000000"/>
          <w:lang w:val="es-ES_tradnl"/>
        </w:rPr>
        <w:t>URBANIZACIÓN VILLAS LOS ALTOS DE BOQUETE ETAPA II</w:t>
      </w:r>
      <w:r w:rsidRPr="005E0184">
        <w:rPr>
          <w:color w:val="000000"/>
          <w:lang w:val="es-ES_tradnl"/>
        </w:rPr>
        <w:t>”, a través de coordinación con el equipo consultor, donde se llega al acuerdo de programar la inspección el día 23 de octubre de 2019.</w:t>
      </w:r>
    </w:p>
    <w:p w:rsidR="005E0184" w:rsidRPr="005E0184" w:rsidRDefault="005E0184" w:rsidP="005E0184">
      <w:pPr>
        <w:tabs>
          <w:tab w:val="left" w:pos="-1890"/>
        </w:tabs>
        <w:autoSpaceDE w:val="0"/>
        <w:autoSpaceDN w:val="0"/>
        <w:adjustRightInd w:val="0"/>
        <w:jc w:val="both"/>
        <w:rPr>
          <w:color w:val="000000"/>
          <w:lang w:val="es-ES_tradnl"/>
        </w:rPr>
      </w:pPr>
    </w:p>
    <w:p w:rsidR="00BE7161" w:rsidRPr="007D5020" w:rsidRDefault="005E0184" w:rsidP="005E0184">
      <w:pPr>
        <w:tabs>
          <w:tab w:val="left" w:pos="-1890"/>
        </w:tabs>
        <w:autoSpaceDE w:val="0"/>
        <w:autoSpaceDN w:val="0"/>
        <w:adjustRightInd w:val="0"/>
        <w:jc w:val="both"/>
        <w:rPr>
          <w:b/>
        </w:rPr>
      </w:pPr>
      <w:r w:rsidRPr="005E0184">
        <w:rPr>
          <w:color w:val="000000"/>
          <w:lang w:val="es-ES_tradnl"/>
        </w:rPr>
        <w:t>El día 23 de octubre de 2019, a las 9:15 am se da inicio a la inspección al proyecto “</w:t>
      </w:r>
      <w:r w:rsidRPr="005E0184">
        <w:rPr>
          <w:b/>
          <w:color w:val="000000"/>
          <w:lang w:val="es-ES_tradnl"/>
        </w:rPr>
        <w:t>URBANIZACIÓN VILLAS LOS ALTOS DE BOQUETE ETAPA II</w:t>
      </w:r>
      <w:r w:rsidRPr="005E0184">
        <w:rPr>
          <w:color w:val="000000"/>
          <w:lang w:val="es-ES_tradnl"/>
        </w:rPr>
        <w:t>” en conjunto con personal del equipo co</w:t>
      </w:r>
      <w:r w:rsidR="005C3180">
        <w:rPr>
          <w:color w:val="000000"/>
          <w:lang w:val="es-ES_tradnl"/>
        </w:rPr>
        <w:t xml:space="preserve">nsultor (Ing. </w:t>
      </w:r>
      <w:proofErr w:type="spellStart"/>
      <w:r w:rsidR="005C3180">
        <w:rPr>
          <w:color w:val="000000"/>
          <w:lang w:val="es-ES_tradnl"/>
        </w:rPr>
        <w:t>Harmodio</w:t>
      </w:r>
      <w:proofErr w:type="spellEnd"/>
      <w:r w:rsidR="005C3180">
        <w:rPr>
          <w:color w:val="000000"/>
          <w:lang w:val="es-ES_tradnl"/>
        </w:rPr>
        <w:t xml:space="preserve"> </w:t>
      </w:r>
      <w:proofErr w:type="spellStart"/>
      <w:r w:rsidR="005C3180">
        <w:rPr>
          <w:color w:val="000000"/>
          <w:lang w:val="es-ES_tradnl"/>
        </w:rPr>
        <w:t>Cerrud</w:t>
      </w:r>
      <w:proofErr w:type="spellEnd"/>
      <w:r w:rsidR="005C3180">
        <w:rPr>
          <w:color w:val="000000"/>
          <w:lang w:val="es-ES_tradnl"/>
        </w:rPr>
        <w:t>) y por parte de la sección</w:t>
      </w:r>
      <w:r w:rsidRPr="005E0184">
        <w:rPr>
          <w:color w:val="000000"/>
          <w:lang w:val="es-ES_tradnl"/>
        </w:rPr>
        <w:t xml:space="preserve"> de Evaluación de Impacto Ambiental (Alains R</w:t>
      </w:r>
      <w:r w:rsidR="005C3180">
        <w:rPr>
          <w:color w:val="000000"/>
          <w:lang w:val="es-ES_tradnl"/>
        </w:rPr>
        <w:t>ojas y la Licenciada Tharsis González</w:t>
      </w:r>
      <w:r w:rsidRPr="005E0184">
        <w:rPr>
          <w:color w:val="000000"/>
          <w:lang w:val="es-ES_tradnl"/>
        </w:rPr>
        <w:t>).</w:t>
      </w:r>
    </w:p>
    <w:p w:rsidR="00BE7161" w:rsidRDefault="00BE7161" w:rsidP="00BE7161">
      <w:pPr>
        <w:tabs>
          <w:tab w:val="left" w:pos="-1890"/>
        </w:tabs>
        <w:autoSpaceDE w:val="0"/>
        <w:autoSpaceDN w:val="0"/>
        <w:adjustRightInd w:val="0"/>
        <w:jc w:val="both"/>
        <w:rPr>
          <w:b/>
        </w:rPr>
      </w:pPr>
    </w:p>
    <w:p w:rsidR="005E0184" w:rsidRPr="007D5020" w:rsidRDefault="005E0184" w:rsidP="00BE7161">
      <w:pPr>
        <w:tabs>
          <w:tab w:val="left" w:pos="-1890"/>
        </w:tabs>
        <w:autoSpaceDE w:val="0"/>
        <w:autoSpaceDN w:val="0"/>
        <w:adjustRightInd w:val="0"/>
        <w:jc w:val="both"/>
        <w:rPr>
          <w:b/>
        </w:rPr>
      </w:pPr>
    </w:p>
    <w:p w:rsidR="00BE7161" w:rsidRPr="007D5020" w:rsidRDefault="00BE7161" w:rsidP="00BE7161">
      <w:pPr>
        <w:numPr>
          <w:ilvl w:val="0"/>
          <w:numId w:val="1"/>
        </w:numPr>
        <w:tabs>
          <w:tab w:val="left" w:pos="-1890"/>
        </w:tabs>
        <w:autoSpaceDE w:val="0"/>
        <w:autoSpaceDN w:val="0"/>
        <w:adjustRightInd w:val="0"/>
        <w:ind w:left="360"/>
        <w:jc w:val="both"/>
        <w:rPr>
          <w:b/>
        </w:rPr>
      </w:pPr>
      <w:r w:rsidRPr="007D5020">
        <w:rPr>
          <w:b/>
        </w:rPr>
        <w:t>ANÁLISIS TÉCNICO</w:t>
      </w:r>
    </w:p>
    <w:p w:rsidR="00BE7161" w:rsidRPr="007D5020" w:rsidRDefault="00BE7161" w:rsidP="00BE7161">
      <w:pPr>
        <w:jc w:val="both"/>
        <w:rPr>
          <w:highlight w:val="yellow"/>
        </w:rPr>
      </w:pPr>
    </w:p>
    <w:p w:rsidR="00BE7161" w:rsidRPr="007D5020" w:rsidRDefault="00BE7161" w:rsidP="00BE7161">
      <w:pPr>
        <w:jc w:val="both"/>
        <w:rPr>
          <w:color w:val="000000"/>
        </w:rPr>
      </w:pPr>
      <w:r w:rsidRPr="007D5020">
        <w:t xml:space="preserve">Después de la revisión y análisis del EsIA y cada uno de sus componentes ambientales, así como su Plan de Manejo Ambiental, pasamos a revisar </w:t>
      </w:r>
      <w:r w:rsidRPr="007D5020">
        <w:rPr>
          <w:color w:val="000000"/>
        </w:rPr>
        <w:t>algunos aspectos destacables en el proceso de evaluación del Estudio.</w:t>
      </w:r>
    </w:p>
    <w:p w:rsidR="00BE7161" w:rsidRPr="007D5020" w:rsidRDefault="00BE7161" w:rsidP="00BE7161">
      <w:pPr>
        <w:autoSpaceDE w:val="0"/>
        <w:autoSpaceDN w:val="0"/>
        <w:adjustRightInd w:val="0"/>
        <w:jc w:val="both"/>
        <w:rPr>
          <w:b/>
        </w:rPr>
      </w:pPr>
    </w:p>
    <w:p w:rsidR="00BE7161" w:rsidRPr="007D5020" w:rsidRDefault="00BE7161" w:rsidP="00BE7161">
      <w:pPr>
        <w:autoSpaceDE w:val="0"/>
        <w:autoSpaceDN w:val="0"/>
        <w:adjustRightInd w:val="0"/>
        <w:jc w:val="both"/>
        <w:rPr>
          <w:b/>
        </w:rPr>
      </w:pPr>
      <w:r w:rsidRPr="007D5020">
        <w:rPr>
          <w:b/>
        </w:rPr>
        <w:lastRenderedPageBreak/>
        <w:t xml:space="preserve">Componente físico: </w:t>
      </w:r>
    </w:p>
    <w:p w:rsidR="00BE7161" w:rsidRPr="007D5020" w:rsidRDefault="00BE7161" w:rsidP="00BE7161">
      <w:pPr>
        <w:autoSpaceDE w:val="0"/>
        <w:autoSpaceDN w:val="0"/>
        <w:adjustRightInd w:val="0"/>
        <w:jc w:val="both"/>
        <w:rPr>
          <w:b/>
        </w:rPr>
      </w:pPr>
    </w:p>
    <w:p w:rsidR="00BE7161" w:rsidRPr="007D5020" w:rsidRDefault="00BE7161" w:rsidP="00BE7161">
      <w:pPr>
        <w:autoSpaceDE w:val="0"/>
        <w:autoSpaceDN w:val="0"/>
        <w:adjustRightInd w:val="0"/>
        <w:jc w:val="both"/>
      </w:pPr>
      <w:r w:rsidRPr="007D5020">
        <w:t xml:space="preserve">El EsIA, presentado por la empresa promotora, describe lo siguiente, respecto al ambiente físico del área donde se desarrollara el proyecto: </w:t>
      </w:r>
    </w:p>
    <w:p w:rsidR="005E0184" w:rsidRPr="005E0184" w:rsidRDefault="005E0184"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5E0184">
        <w:rPr>
          <w:rFonts w:ascii="Times New Roman" w:hAnsi="Times New Roman"/>
          <w:sz w:val="24"/>
          <w:szCs w:val="24"/>
          <w:lang w:val="es-ES"/>
        </w:rPr>
        <w:t>El suelo en el área proyecto es de tipo franco arenoso. De acuerdo al Mapa de Suelos CATAPAN (1970), y con base en las características agrológicas observadas en el área del proyecto se puede precisar que el terreno corresponde a la Clase III, ya que presenta suelos con una superficie bastante plana, pero con limitaciones para su uso en actividades agrícolas.</w:t>
      </w:r>
    </w:p>
    <w:p w:rsidR="00E31496" w:rsidRPr="00E31496" w:rsidRDefault="00E31496" w:rsidP="00BE7161">
      <w:pPr>
        <w:pStyle w:val="Prrafodelista1"/>
        <w:numPr>
          <w:ilvl w:val="0"/>
          <w:numId w:val="5"/>
        </w:numPr>
        <w:autoSpaceDE w:val="0"/>
        <w:autoSpaceDN w:val="0"/>
        <w:adjustRightInd w:val="0"/>
        <w:jc w:val="both"/>
        <w:rPr>
          <w:rFonts w:ascii="Times New Roman" w:eastAsiaTheme="minorHAnsi" w:hAnsi="Times New Roman"/>
          <w:bCs/>
          <w:color w:val="000000"/>
          <w:sz w:val="24"/>
          <w:szCs w:val="24"/>
        </w:rPr>
      </w:pPr>
      <w:r>
        <w:rPr>
          <w:rFonts w:ascii="Times New Roman" w:eastAsiaTheme="minorHAnsi" w:hAnsi="Times New Roman"/>
          <w:color w:val="000000"/>
          <w:sz w:val="24"/>
          <w:szCs w:val="24"/>
          <w:lang w:val="es-ES"/>
        </w:rPr>
        <w:t>L</w:t>
      </w:r>
      <w:r w:rsidRPr="00E31496">
        <w:rPr>
          <w:rFonts w:ascii="Times New Roman" w:eastAsiaTheme="minorHAnsi" w:hAnsi="Times New Roman"/>
          <w:color w:val="000000"/>
          <w:sz w:val="24"/>
          <w:szCs w:val="24"/>
          <w:lang w:val="es-ES"/>
        </w:rPr>
        <w:t xml:space="preserve">os suelos de esta zona son considerados suelos de baja a muy baja fertilidad. Adicionalmente, debido a la </w:t>
      </w:r>
      <w:proofErr w:type="spellStart"/>
      <w:r w:rsidRPr="00E31496">
        <w:rPr>
          <w:rFonts w:ascii="Times New Roman" w:eastAsiaTheme="minorHAnsi" w:hAnsi="Times New Roman"/>
          <w:color w:val="000000"/>
          <w:sz w:val="24"/>
          <w:szCs w:val="24"/>
          <w:lang w:val="es-ES"/>
        </w:rPr>
        <w:t>pedregosidad</w:t>
      </w:r>
      <w:proofErr w:type="spellEnd"/>
      <w:r w:rsidRPr="00E31496">
        <w:rPr>
          <w:rFonts w:ascii="Times New Roman" w:eastAsiaTheme="minorHAnsi" w:hAnsi="Times New Roman"/>
          <w:color w:val="000000"/>
          <w:sz w:val="24"/>
          <w:szCs w:val="24"/>
          <w:lang w:val="es-ES"/>
        </w:rPr>
        <w:t xml:space="preserve"> que presentan estos suelos no son considerados buenos suelos para las labores agrícolas, por ello, tradicionalmente, se han utilizados en ganadería extensiva. </w:t>
      </w:r>
    </w:p>
    <w:p w:rsidR="00E31496" w:rsidRPr="00E31496" w:rsidRDefault="00E31496"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E31496">
        <w:rPr>
          <w:rFonts w:ascii="Times New Roman" w:eastAsiaTheme="minorHAnsi" w:hAnsi="Times New Roman"/>
          <w:bCs/>
          <w:color w:val="000000"/>
          <w:sz w:val="24"/>
          <w:szCs w:val="24"/>
          <w:lang w:val="es-ES"/>
        </w:rPr>
        <w:t>El terreno que se utilizará para el proyecto actualmente se encuentra bajo un uso pecuario, ya que es utilizado para la producción ganado vacuno.</w:t>
      </w:r>
    </w:p>
    <w:p w:rsidR="00E31496" w:rsidRDefault="00F32CF1"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F32CF1">
        <w:rPr>
          <w:rFonts w:ascii="Times New Roman" w:hAnsi="Times New Roman"/>
          <w:color w:val="000000"/>
          <w:sz w:val="24"/>
          <w:szCs w:val="24"/>
          <w:lang w:val="es-ES"/>
        </w:rPr>
        <w:t xml:space="preserve">De acuerdo a la información de inscripción en el Registro Público de Panamá, la Finca 30294363, misma que se utilizará para el proyecto, presenta los siguientes linderos: </w:t>
      </w:r>
      <w:r w:rsidRPr="00F32CF1">
        <w:rPr>
          <w:rFonts w:ascii="Times New Roman" w:hAnsi="Times New Roman"/>
          <w:b/>
          <w:color w:val="000000"/>
          <w:sz w:val="24"/>
          <w:szCs w:val="24"/>
          <w:lang w:val="es-ES"/>
        </w:rPr>
        <w:t>Norte:</w:t>
      </w:r>
      <w:r w:rsidRPr="00F32CF1">
        <w:rPr>
          <w:rFonts w:ascii="Times New Roman" w:hAnsi="Times New Roman"/>
          <w:color w:val="000000"/>
          <w:sz w:val="24"/>
          <w:szCs w:val="24"/>
          <w:lang w:val="es-ES"/>
        </w:rPr>
        <w:t xml:space="preserve"> Finca 30259891 propiedad de Bellavista Promociones Inmobiliarias, S. A. y carretera hacia La Tranca y Caldera. </w:t>
      </w:r>
      <w:r w:rsidRPr="00F32CF1">
        <w:rPr>
          <w:rFonts w:ascii="Times New Roman" w:hAnsi="Times New Roman"/>
          <w:b/>
          <w:color w:val="000000"/>
          <w:sz w:val="24"/>
          <w:szCs w:val="24"/>
          <w:lang w:val="es-ES"/>
        </w:rPr>
        <w:t>Sur:</w:t>
      </w:r>
      <w:r w:rsidRPr="00F32CF1">
        <w:rPr>
          <w:rFonts w:ascii="Times New Roman" w:hAnsi="Times New Roman"/>
          <w:color w:val="000000"/>
          <w:sz w:val="24"/>
          <w:szCs w:val="24"/>
          <w:lang w:val="es-ES"/>
        </w:rPr>
        <w:t xml:space="preserve"> Terrenos nacionales ocupados por francisco caballero, terrenos nacionales ocupados por Eulalio Gaitán, resto libre de la Finca 2520 propiedad de Rogelio Wilfredo Vega. </w:t>
      </w:r>
      <w:r w:rsidRPr="00F32CF1">
        <w:rPr>
          <w:rFonts w:ascii="Times New Roman" w:hAnsi="Times New Roman"/>
          <w:b/>
          <w:color w:val="000000"/>
          <w:sz w:val="24"/>
          <w:szCs w:val="24"/>
          <w:lang w:val="es-ES"/>
        </w:rPr>
        <w:t>Este:</w:t>
      </w:r>
      <w:r w:rsidRPr="00F32CF1">
        <w:rPr>
          <w:rFonts w:ascii="Times New Roman" w:hAnsi="Times New Roman"/>
          <w:color w:val="000000"/>
          <w:sz w:val="24"/>
          <w:szCs w:val="24"/>
          <w:lang w:val="es-ES"/>
        </w:rPr>
        <w:t xml:space="preserve"> Resto libre de la Finca 2520 propiedad de Rogelio Wilfredo Vega Ríos. </w:t>
      </w:r>
      <w:r w:rsidRPr="00F32CF1">
        <w:rPr>
          <w:rFonts w:ascii="Times New Roman" w:hAnsi="Times New Roman"/>
          <w:b/>
          <w:color w:val="000000"/>
          <w:sz w:val="24"/>
          <w:szCs w:val="24"/>
          <w:lang w:val="es-ES"/>
        </w:rPr>
        <w:t>Oeste:</w:t>
      </w:r>
      <w:r w:rsidRPr="00F32CF1">
        <w:rPr>
          <w:rFonts w:ascii="Times New Roman" w:hAnsi="Times New Roman"/>
          <w:color w:val="000000"/>
          <w:sz w:val="24"/>
          <w:szCs w:val="24"/>
          <w:lang w:val="es-ES"/>
        </w:rPr>
        <w:t xml:space="preserve"> Terrenos nacionales ocupados por Ezequiel </w:t>
      </w:r>
      <w:proofErr w:type="spellStart"/>
      <w:r w:rsidRPr="00F32CF1">
        <w:rPr>
          <w:rFonts w:ascii="Times New Roman" w:hAnsi="Times New Roman"/>
          <w:color w:val="000000"/>
          <w:sz w:val="24"/>
          <w:szCs w:val="24"/>
          <w:lang w:val="es-ES"/>
        </w:rPr>
        <w:t>Ledezma</w:t>
      </w:r>
      <w:proofErr w:type="spellEnd"/>
      <w:r w:rsidRPr="00F32CF1">
        <w:rPr>
          <w:rFonts w:ascii="Times New Roman" w:hAnsi="Times New Roman"/>
          <w:color w:val="000000"/>
          <w:sz w:val="24"/>
          <w:szCs w:val="24"/>
          <w:lang w:val="es-ES"/>
        </w:rPr>
        <w:t xml:space="preserve"> y Finca 30259891 propiedad de Bellavista Promociones Inmobiliarias, S. A.</w:t>
      </w:r>
    </w:p>
    <w:p w:rsidR="00F32CF1" w:rsidRDefault="00F32CF1"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F32CF1">
        <w:rPr>
          <w:rFonts w:ascii="Times New Roman" w:hAnsi="Times New Roman"/>
          <w:color w:val="000000"/>
          <w:sz w:val="24"/>
          <w:szCs w:val="24"/>
          <w:lang w:val="es-ES"/>
        </w:rPr>
        <w:t>El terreno para la lotificación presenta una topografía relativamente plana, siendo el terreno ligeramente más alto hacia el Suroeste (631.50 msnm) descendiendo suavemente hacia el Noreste (606.50 msnm).</w:t>
      </w:r>
    </w:p>
    <w:p w:rsidR="00F32CF1" w:rsidRDefault="00F32CF1"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F32CF1">
        <w:rPr>
          <w:rFonts w:ascii="Times New Roman" w:hAnsi="Times New Roman"/>
          <w:color w:val="000000"/>
          <w:sz w:val="24"/>
          <w:szCs w:val="24"/>
          <w:lang w:val="es-ES"/>
        </w:rPr>
        <w:t>El globo de terreno para el proyecto se ubica dentro de la Cuenca del Río Chiriquí (Cuenca 108). Sin embargo, no hay cursos de agua dentro del terreno. Hacia a la parte Sur del terreno se aprecia un canal natural que actúa como drenaje pluvial durante la estación lluviosa.</w:t>
      </w:r>
    </w:p>
    <w:p w:rsidR="00F32CF1" w:rsidRDefault="00F32CF1" w:rsidP="00BE7161">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F32CF1">
        <w:rPr>
          <w:rFonts w:ascii="Times New Roman" w:hAnsi="Times New Roman"/>
          <w:color w:val="000000"/>
          <w:sz w:val="24"/>
          <w:szCs w:val="24"/>
          <w:lang w:val="es-ES"/>
        </w:rPr>
        <w:t>El “Globo de terreno 2” colinda con un pequeño cuerpo de agua denominado “Quebrada Mata del Tigre”. Conviene indicar que en el diseño del proyecto se ha contemplado el retiro exigido por la Ley</w:t>
      </w:r>
      <w:r>
        <w:rPr>
          <w:rFonts w:ascii="Times New Roman" w:hAnsi="Times New Roman"/>
          <w:color w:val="000000"/>
          <w:sz w:val="24"/>
          <w:szCs w:val="24"/>
          <w:lang w:val="es-ES"/>
        </w:rPr>
        <w:t>.</w:t>
      </w:r>
    </w:p>
    <w:p w:rsidR="00BE7161" w:rsidRPr="007D5020" w:rsidRDefault="00BE7161" w:rsidP="00BE7161">
      <w:pPr>
        <w:autoSpaceDE w:val="0"/>
        <w:autoSpaceDN w:val="0"/>
        <w:adjustRightInd w:val="0"/>
        <w:jc w:val="both"/>
        <w:rPr>
          <w:rFonts w:eastAsia="Calibri"/>
          <w:color w:val="000000"/>
          <w:lang w:eastAsia="en-US"/>
        </w:rPr>
      </w:pPr>
    </w:p>
    <w:p w:rsidR="00BE7161" w:rsidRPr="007D5020" w:rsidRDefault="00BE7161" w:rsidP="00BE7161">
      <w:pPr>
        <w:autoSpaceDE w:val="0"/>
        <w:autoSpaceDN w:val="0"/>
        <w:adjustRightInd w:val="0"/>
        <w:jc w:val="both"/>
        <w:rPr>
          <w:b/>
        </w:rPr>
      </w:pPr>
      <w:r w:rsidRPr="007D5020">
        <w:rPr>
          <w:b/>
        </w:rPr>
        <w:t>Componente Biológico:</w:t>
      </w:r>
    </w:p>
    <w:p w:rsidR="00BE7161" w:rsidRPr="007D5020" w:rsidRDefault="00BE7161" w:rsidP="00BE7161">
      <w:pPr>
        <w:autoSpaceDE w:val="0"/>
        <w:autoSpaceDN w:val="0"/>
        <w:adjustRightInd w:val="0"/>
        <w:jc w:val="both"/>
      </w:pPr>
    </w:p>
    <w:p w:rsidR="00C56F8E" w:rsidRPr="00C56F8E" w:rsidRDefault="00BE7161" w:rsidP="00BE7161">
      <w:pPr>
        <w:autoSpaceDE w:val="0"/>
        <w:autoSpaceDN w:val="0"/>
        <w:adjustRightInd w:val="0"/>
        <w:jc w:val="both"/>
      </w:pPr>
      <w:r w:rsidRPr="007D5020">
        <w:t xml:space="preserve">Según se describe en el EsIA, </w:t>
      </w:r>
      <w:r w:rsidR="00F32CF1">
        <w:t xml:space="preserve">El estrato inferior está dominado por especies herbáceas, siendo el pasto denominado </w:t>
      </w:r>
      <w:proofErr w:type="spellStart"/>
      <w:r w:rsidR="00F32CF1">
        <w:t>Brachiaria</w:t>
      </w:r>
      <w:proofErr w:type="spellEnd"/>
      <w:r w:rsidR="00F32CF1">
        <w:t xml:space="preserve"> (</w:t>
      </w:r>
      <w:proofErr w:type="spellStart"/>
      <w:r w:rsidR="00F32CF1" w:rsidRPr="00F32CF1">
        <w:rPr>
          <w:i/>
        </w:rPr>
        <w:t>Brachiaria</w:t>
      </w:r>
      <w:proofErr w:type="spellEnd"/>
      <w:r w:rsidR="00F32CF1" w:rsidRPr="00F32CF1">
        <w:rPr>
          <w:i/>
        </w:rPr>
        <w:t xml:space="preserve"> </w:t>
      </w:r>
      <w:proofErr w:type="spellStart"/>
      <w:r w:rsidR="00F32CF1" w:rsidRPr="00F32CF1">
        <w:rPr>
          <w:i/>
        </w:rPr>
        <w:t>sp</w:t>
      </w:r>
      <w:proofErr w:type="spellEnd"/>
      <w:r w:rsidR="00F32CF1">
        <w:t xml:space="preserve">.) la especies dominante, ya que cubre cerca del 95% del terreno. En un estrato intermedio se encuentran ejemplares jóvenes de especies leñosas. Las especies leñosas observadas corresponden a las que tradicionalmente se encuentran en explotaciones agropecuarias dedicadas a la ganadería extensiva, especialmente en suelos de poca fertilidad, por ejemplo: </w:t>
      </w:r>
      <w:proofErr w:type="spellStart"/>
      <w:r w:rsidR="00F32CF1">
        <w:t>Chumico</w:t>
      </w:r>
      <w:proofErr w:type="spellEnd"/>
      <w:r w:rsidR="00F32CF1">
        <w:t xml:space="preserve"> (</w:t>
      </w:r>
      <w:proofErr w:type="spellStart"/>
      <w:r w:rsidR="00F32CF1" w:rsidRPr="00F32CF1">
        <w:rPr>
          <w:i/>
        </w:rPr>
        <w:t>Curatella</w:t>
      </w:r>
      <w:proofErr w:type="spellEnd"/>
      <w:r w:rsidR="00F32CF1" w:rsidRPr="00F32CF1">
        <w:rPr>
          <w:i/>
        </w:rPr>
        <w:t xml:space="preserve"> americana</w:t>
      </w:r>
      <w:r w:rsidR="00F32CF1">
        <w:t>), Nance (</w:t>
      </w:r>
      <w:proofErr w:type="spellStart"/>
      <w:r w:rsidR="00F32CF1" w:rsidRPr="00F32CF1">
        <w:rPr>
          <w:i/>
        </w:rPr>
        <w:t>Byrsonima</w:t>
      </w:r>
      <w:proofErr w:type="spellEnd"/>
      <w:r w:rsidR="00F32CF1" w:rsidRPr="00F32CF1">
        <w:rPr>
          <w:i/>
        </w:rPr>
        <w:t xml:space="preserve"> </w:t>
      </w:r>
      <w:proofErr w:type="spellStart"/>
      <w:r w:rsidR="00F32CF1" w:rsidRPr="00F32CF1">
        <w:rPr>
          <w:i/>
        </w:rPr>
        <w:t>crassifolia</w:t>
      </w:r>
      <w:proofErr w:type="spellEnd"/>
      <w:r w:rsidR="00F32CF1">
        <w:t>) y Oreja de Mula (</w:t>
      </w:r>
      <w:proofErr w:type="spellStart"/>
      <w:r w:rsidR="00F32CF1" w:rsidRPr="00F32CF1">
        <w:rPr>
          <w:i/>
        </w:rPr>
        <w:t>Miconia</w:t>
      </w:r>
      <w:proofErr w:type="spellEnd"/>
      <w:r w:rsidR="00F32CF1" w:rsidRPr="00F32CF1">
        <w:rPr>
          <w:i/>
        </w:rPr>
        <w:t xml:space="preserve"> </w:t>
      </w:r>
      <w:proofErr w:type="spellStart"/>
      <w:r w:rsidR="00F32CF1" w:rsidRPr="00F32CF1">
        <w:rPr>
          <w:i/>
        </w:rPr>
        <w:t>argentea</w:t>
      </w:r>
      <w:proofErr w:type="spellEnd"/>
      <w:r w:rsidR="00F32CF1" w:rsidRPr="00F32CF1">
        <w:rPr>
          <w:i/>
        </w:rPr>
        <w:t xml:space="preserve">) </w:t>
      </w:r>
      <w:r w:rsidR="00F32CF1">
        <w:t>y Guarumo (</w:t>
      </w:r>
      <w:proofErr w:type="spellStart"/>
      <w:r w:rsidR="00F32CF1" w:rsidRPr="00F32CF1">
        <w:rPr>
          <w:i/>
        </w:rPr>
        <w:t>Cecropia</w:t>
      </w:r>
      <w:proofErr w:type="spellEnd"/>
      <w:r w:rsidR="00F32CF1" w:rsidRPr="00F32CF1">
        <w:rPr>
          <w:i/>
        </w:rPr>
        <w:t xml:space="preserve"> </w:t>
      </w:r>
      <w:proofErr w:type="spellStart"/>
      <w:r w:rsidR="00F32CF1" w:rsidRPr="00F32CF1">
        <w:rPr>
          <w:i/>
        </w:rPr>
        <w:t>peltata</w:t>
      </w:r>
      <w:proofErr w:type="spellEnd"/>
      <w:r w:rsidR="00F32CF1">
        <w:t xml:space="preserve">). Cabe indicar que la especie </w:t>
      </w:r>
      <w:proofErr w:type="spellStart"/>
      <w:r w:rsidR="00F32CF1">
        <w:t>Chumico</w:t>
      </w:r>
      <w:proofErr w:type="spellEnd"/>
      <w:r w:rsidR="00F32CF1">
        <w:t xml:space="preserve"> (</w:t>
      </w:r>
      <w:proofErr w:type="spellStart"/>
      <w:r w:rsidR="00F32CF1" w:rsidRPr="00F32CF1">
        <w:rPr>
          <w:i/>
        </w:rPr>
        <w:t>Curatella</w:t>
      </w:r>
      <w:proofErr w:type="spellEnd"/>
      <w:r w:rsidR="00F32CF1" w:rsidRPr="00F32CF1">
        <w:rPr>
          <w:i/>
        </w:rPr>
        <w:t xml:space="preserve"> americana</w:t>
      </w:r>
      <w:r w:rsidR="00F32CF1">
        <w:t xml:space="preserve">) es la que se observa con mayor frecuencia en este estrato. En el estrato superior se observan ejemplares maduros de las especies </w:t>
      </w:r>
      <w:proofErr w:type="spellStart"/>
      <w:r w:rsidR="00F32CF1">
        <w:t>Chumico</w:t>
      </w:r>
      <w:proofErr w:type="spellEnd"/>
      <w:r w:rsidR="00F32CF1">
        <w:t xml:space="preserve"> (</w:t>
      </w:r>
      <w:proofErr w:type="spellStart"/>
      <w:r w:rsidR="00F32CF1" w:rsidRPr="00F32CF1">
        <w:rPr>
          <w:i/>
        </w:rPr>
        <w:t>Curatella</w:t>
      </w:r>
      <w:proofErr w:type="spellEnd"/>
      <w:r w:rsidR="00F32CF1" w:rsidRPr="00F32CF1">
        <w:rPr>
          <w:i/>
        </w:rPr>
        <w:t xml:space="preserve"> americana</w:t>
      </w:r>
      <w:r w:rsidR="00F32CF1">
        <w:t>), Nance (</w:t>
      </w:r>
      <w:proofErr w:type="spellStart"/>
      <w:r w:rsidR="00F32CF1">
        <w:t>Byrsonima</w:t>
      </w:r>
      <w:proofErr w:type="spellEnd"/>
      <w:r w:rsidR="00F32CF1">
        <w:t xml:space="preserve"> </w:t>
      </w:r>
      <w:proofErr w:type="spellStart"/>
      <w:r w:rsidR="00F32CF1">
        <w:t>crassifolia</w:t>
      </w:r>
      <w:proofErr w:type="spellEnd"/>
      <w:r w:rsidR="00F32CF1">
        <w:t>) y Oreja de Mula (</w:t>
      </w:r>
      <w:proofErr w:type="spellStart"/>
      <w:r w:rsidR="00F32CF1" w:rsidRPr="00F32CF1">
        <w:rPr>
          <w:i/>
        </w:rPr>
        <w:t>Miconia</w:t>
      </w:r>
      <w:proofErr w:type="spellEnd"/>
      <w:r w:rsidR="00F32CF1" w:rsidRPr="00F32CF1">
        <w:rPr>
          <w:i/>
        </w:rPr>
        <w:t xml:space="preserve"> </w:t>
      </w:r>
      <w:proofErr w:type="spellStart"/>
      <w:r w:rsidR="00F32CF1" w:rsidRPr="00F32CF1">
        <w:rPr>
          <w:i/>
        </w:rPr>
        <w:t>argentea</w:t>
      </w:r>
      <w:proofErr w:type="spellEnd"/>
      <w:r w:rsidR="00F32CF1">
        <w:t>) y Guarumo (</w:t>
      </w:r>
      <w:proofErr w:type="spellStart"/>
      <w:r w:rsidR="00F32CF1" w:rsidRPr="00F32CF1">
        <w:rPr>
          <w:i/>
        </w:rPr>
        <w:t>Cecropia</w:t>
      </w:r>
      <w:proofErr w:type="spellEnd"/>
      <w:r w:rsidR="00F32CF1" w:rsidRPr="00F32CF1">
        <w:rPr>
          <w:i/>
        </w:rPr>
        <w:t xml:space="preserve"> </w:t>
      </w:r>
      <w:proofErr w:type="spellStart"/>
      <w:r w:rsidR="00F32CF1" w:rsidRPr="00F32CF1">
        <w:rPr>
          <w:i/>
        </w:rPr>
        <w:t>peltata</w:t>
      </w:r>
      <w:proofErr w:type="spellEnd"/>
      <w:r w:rsidR="00F32CF1">
        <w:t xml:space="preserve">). El </w:t>
      </w:r>
      <w:proofErr w:type="spellStart"/>
      <w:r w:rsidR="00F32CF1">
        <w:t>Chumico</w:t>
      </w:r>
      <w:proofErr w:type="spellEnd"/>
      <w:r w:rsidR="00F32CF1">
        <w:t xml:space="preserve"> (</w:t>
      </w:r>
      <w:proofErr w:type="spellStart"/>
      <w:r w:rsidR="00F32CF1" w:rsidRPr="00F32CF1">
        <w:rPr>
          <w:i/>
        </w:rPr>
        <w:t>Curatella</w:t>
      </w:r>
      <w:proofErr w:type="spellEnd"/>
      <w:r w:rsidR="00F32CF1" w:rsidRPr="00F32CF1">
        <w:rPr>
          <w:i/>
        </w:rPr>
        <w:t xml:space="preserve"> americana</w:t>
      </w:r>
      <w:r w:rsidR="00F32CF1">
        <w:t>) es la especie que se observa con mayor frecuencia en este estrato.</w:t>
      </w:r>
    </w:p>
    <w:p w:rsidR="00BE7161" w:rsidRPr="007D5020" w:rsidRDefault="00BE7161" w:rsidP="00BE7161">
      <w:pPr>
        <w:autoSpaceDE w:val="0"/>
        <w:autoSpaceDN w:val="0"/>
        <w:adjustRightInd w:val="0"/>
        <w:jc w:val="both"/>
        <w:rPr>
          <w:rFonts w:eastAsiaTheme="minorHAnsi"/>
          <w:lang w:eastAsia="en-US"/>
        </w:rPr>
      </w:pPr>
    </w:p>
    <w:p w:rsidR="00BE7161" w:rsidRPr="007D5020" w:rsidRDefault="00BE7161" w:rsidP="00041272">
      <w:pPr>
        <w:autoSpaceDE w:val="0"/>
        <w:autoSpaceDN w:val="0"/>
        <w:adjustRightInd w:val="0"/>
        <w:jc w:val="both"/>
        <w:rPr>
          <w:b/>
        </w:rPr>
      </w:pPr>
      <w:r w:rsidRPr="007D5020">
        <w:rPr>
          <w:rFonts w:eastAsiaTheme="minorHAnsi"/>
          <w:lang w:val="es-PA" w:eastAsia="en-US"/>
        </w:rPr>
        <w:t>Según lo que describe el equipo consultor que elaboró el EsIA,</w:t>
      </w:r>
      <w:r w:rsidRPr="007D5020">
        <w:rPr>
          <w:rFonts w:eastAsiaTheme="minorHAnsi"/>
          <w:lang w:eastAsia="en-US"/>
        </w:rPr>
        <w:t xml:space="preserve"> </w:t>
      </w:r>
      <w:r w:rsidR="00041272" w:rsidRPr="00041272">
        <w:t>En relación directa a la evidente fragmentación de la vegetación arbórea existe</w:t>
      </w:r>
      <w:r w:rsidR="00041272">
        <w:t>n escasos elementos de la fauna, encontrándose las siguientes especies: como: Tortolita (</w:t>
      </w:r>
      <w:r w:rsidR="00041272" w:rsidRPr="00041272">
        <w:rPr>
          <w:i/>
        </w:rPr>
        <w:t xml:space="preserve">Columbina </w:t>
      </w:r>
      <w:proofErr w:type="spellStart"/>
      <w:r w:rsidR="00041272" w:rsidRPr="00041272">
        <w:rPr>
          <w:i/>
        </w:rPr>
        <w:t>talpacoti</w:t>
      </w:r>
      <w:proofErr w:type="spellEnd"/>
      <w:r w:rsidR="00041272">
        <w:t>), Talingo (</w:t>
      </w:r>
      <w:proofErr w:type="spellStart"/>
      <w:r w:rsidR="00041272" w:rsidRPr="00041272">
        <w:rPr>
          <w:i/>
        </w:rPr>
        <w:t>Quiscalus</w:t>
      </w:r>
      <w:proofErr w:type="spellEnd"/>
      <w:r w:rsidR="00041272" w:rsidRPr="00041272">
        <w:rPr>
          <w:i/>
        </w:rPr>
        <w:t xml:space="preserve"> </w:t>
      </w:r>
      <w:proofErr w:type="spellStart"/>
      <w:r w:rsidR="00041272" w:rsidRPr="00041272">
        <w:rPr>
          <w:i/>
        </w:rPr>
        <w:t>mexicanus</w:t>
      </w:r>
      <w:proofErr w:type="spellEnd"/>
      <w:r w:rsidR="00041272">
        <w:t xml:space="preserve">), Paloma </w:t>
      </w:r>
      <w:proofErr w:type="spellStart"/>
      <w:r w:rsidR="00041272">
        <w:t>Rabiblanca</w:t>
      </w:r>
      <w:proofErr w:type="spellEnd"/>
      <w:r w:rsidR="00041272">
        <w:t xml:space="preserve"> (</w:t>
      </w:r>
      <w:proofErr w:type="spellStart"/>
      <w:r w:rsidR="00041272" w:rsidRPr="00041272">
        <w:rPr>
          <w:i/>
        </w:rPr>
        <w:t>Leptotila</w:t>
      </w:r>
      <w:proofErr w:type="spellEnd"/>
      <w:r w:rsidR="00041272" w:rsidRPr="00041272">
        <w:rPr>
          <w:i/>
        </w:rPr>
        <w:t xml:space="preserve"> </w:t>
      </w:r>
      <w:proofErr w:type="spellStart"/>
      <w:r w:rsidR="00041272" w:rsidRPr="00041272">
        <w:rPr>
          <w:i/>
        </w:rPr>
        <w:t>verreauxi</w:t>
      </w:r>
      <w:proofErr w:type="spellEnd"/>
      <w:r w:rsidR="00041272">
        <w:t xml:space="preserve">), Azulejo o </w:t>
      </w:r>
      <w:proofErr w:type="spellStart"/>
      <w:r w:rsidR="00041272">
        <w:t>Tángara</w:t>
      </w:r>
      <w:proofErr w:type="spellEnd"/>
      <w:r w:rsidR="00041272">
        <w:t xml:space="preserve"> azuleja (</w:t>
      </w:r>
      <w:proofErr w:type="spellStart"/>
      <w:r w:rsidR="00041272" w:rsidRPr="00041272">
        <w:rPr>
          <w:i/>
        </w:rPr>
        <w:t>Thraupis</w:t>
      </w:r>
      <w:proofErr w:type="spellEnd"/>
      <w:r w:rsidR="00041272" w:rsidRPr="00041272">
        <w:rPr>
          <w:i/>
        </w:rPr>
        <w:t xml:space="preserve"> </w:t>
      </w:r>
      <w:proofErr w:type="spellStart"/>
      <w:r w:rsidR="00041272" w:rsidRPr="00041272">
        <w:rPr>
          <w:i/>
        </w:rPr>
        <w:t>episcopus</w:t>
      </w:r>
      <w:proofErr w:type="spellEnd"/>
      <w:r w:rsidR="00041272">
        <w:t xml:space="preserve"> </w:t>
      </w:r>
      <w:proofErr w:type="spellStart"/>
      <w:r w:rsidR="00041272">
        <w:t>cona</w:t>
      </w:r>
      <w:proofErr w:type="spellEnd"/>
      <w:r w:rsidR="00041272">
        <w:t xml:space="preserve">); </w:t>
      </w:r>
      <w:proofErr w:type="spellStart"/>
      <w:r w:rsidR="00041272">
        <w:t>Cascá</w:t>
      </w:r>
      <w:proofErr w:type="spellEnd"/>
      <w:r w:rsidR="00041272">
        <w:t xml:space="preserve"> (</w:t>
      </w:r>
      <w:proofErr w:type="spellStart"/>
      <w:r w:rsidR="00041272" w:rsidRPr="00041272">
        <w:rPr>
          <w:i/>
        </w:rPr>
        <w:t>Turdus</w:t>
      </w:r>
      <w:proofErr w:type="spellEnd"/>
      <w:r w:rsidR="00041272" w:rsidRPr="00041272">
        <w:rPr>
          <w:i/>
        </w:rPr>
        <w:t xml:space="preserve"> </w:t>
      </w:r>
      <w:proofErr w:type="spellStart"/>
      <w:r w:rsidR="00041272" w:rsidRPr="00041272">
        <w:rPr>
          <w:i/>
        </w:rPr>
        <w:t>grayi</w:t>
      </w:r>
      <w:proofErr w:type="spellEnd"/>
      <w:r w:rsidR="00041272">
        <w:t xml:space="preserve"> </w:t>
      </w:r>
      <w:proofErr w:type="spellStart"/>
      <w:r w:rsidR="00041272">
        <w:t>casius</w:t>
      </w:r>
      <w:proofErr w:type="spellEnd"/>
      <w:r w:rsidR="00041272">
        <w:t>), Bienteveo (</w:t>
      </w:r>
      <w:proofErr w:type="spellStart"/>
      <w:r w:rsidR="00041272" w:rsidRPr="00041272">
        <w:rPr>
          <w:i/>
        </w:rPr>
        <w:t>Pitangus</w:t>
      </w:r>
      <w:proofErr w:type="spellEnd"/>
      <w:r w:rsidR="00041272" w:rsidRPr="00041272">
        <w:rPr>
          <w:i/>
        </w:rPr>
        <w:t xml:space="preserve"> </w:t>
      </w:r>
      <w:proofErr w:type="spellStart"/>
      <w:r w:rsidR="00041272" w:rsidRPr="00041272">
        <w:rPr>
          <w:i/>
        </w:rPr>
        <w:t>sulphuratus</w:t>
      </w:r>
      <w:proofErr w:type="spellEnd"/>
      <w:r w:rsidR="00041272">
        <w:t xml:space="preserve">) y el </w:t>
      </w:r>
      <w:proofErr w:type="spellStart"/>
      <w:r w:rsidR="00041272">
        <w:t>Pechiamarillo</w:t>
      </w:r>
      <w:proofErr w:type="spellEnd"/>
      <w:r w:rsidR="00041272">
        <w:t xml:space="preserve"> (</w:t>
      </w:r>
      <w:proofErr w:type="spellStart"/>
      <w:r w:rsidR="00041272" w:rsidRPr="00041272">
        <w:rPr>
          <w:i/>
        </w:rPr>
        <w:t>Tyrannus</w:t>
      </w:r>
      <w:proofErr w:type="spellEnd"/>
      <w:r w:rsidR="00041272" w:rsidRPr="00041272">
        <w:rPr>
          <w:i/>
        </w:rPr>
        <w:t xml:space="preserve"> </w:t>
      </w:r>
      <w:proofErr w:type="spellStart"/>
      <w:r w:rsidR="00041272" w:rsidRPr="00041272">
        <w:rPr>
          <w:i/>
        </w:rPr>
        <w:t>melancholicus</w:t>
      </w:r>
      <w:proofErr w:type="spellEnd"/>
      <w:r w:rsidR="00041272">
        <w:t>). Del grupo de los reptiles se observaron: Moracho (</w:t>
      </w:r>
      <w:proofErr w:type="spellStart"/>
      <w:r w:rsidR="00041272" w:rsidRPr="00041272">
        <w:rPr>
          <w:i/>
        </w:rPr>
        <w:t>Basiliscus</w:t>
      </w:r>
      <w:proofErr w:type="spellEnd"/>
      <w:r w:rsidR="00041272" w:rsidRPr="00041272">
        <w:rPr>
          <w:i/>
        </w:rPr>
        <w:t xml:space="preserve"> </w:t>
      </w:r>
      <w:proofErr w:type="spellStart"/>
      <w:r w:rsidR="00041272" w:rsidRPr="00041272">
        <w:rPr>
          <w:i/>
        </w:rPr>
        <w:t>basiliscus</w:t>
      </w:r>
      <w:proofErr w:type="spellEnd"/>
      <w:r w:rsidR="00041272">
        <w:t xml:space="preserve">), </w:t>
      </w:r>
      <w:proofErr w:type="spellStart"/>
      <w:r w:rsidR="00041272">
        <w:t>Gekko</w:t>
      </w:r>
      <w:proofErr w:type="spellEnd"/>
      <w:r w:rsidR="00041272">
        <w:t xml:space="preserve"> </w:t>
      </w:r>
      <w:proofErr w:type="spellStart"/>
      <w:r w:rsidR="00041272">
        <w:t>Cabecirojo</w:t>
      </w:r>
      <w:proofErr w:type="spellEnd"/>
      <w:r w:rsidR="00041272">
        <w:t xml:space="preserve"> (</w:t>
      </w:r>
      <w:proofErr w:type="spellStart"/>
      <w:r w:rsidR="00041272" w:rsidRPr="00041272">
        <w:rPr>
          <w:i/>
        </w:rPr>
        <w:t>Gonatodes</w:t>
      </w:r>
      <w:proofErr w:type="spellEnd"/>
      <w:r w:rsidR="00041272" w:rsidRPr="00041272">
        <w:rPr>
          <w:i/>
        </w:rPr>
        <w:t xml:space="preserve"> </w:t>
      </w:r>
      <w:proofErr w:type="spellStart"/>
      <w:r w:rsidR="00041272" w:rsidRPr="00041272">
        <w:rPr>
          <w:i/>
        </w:rPr>
        <w:t>albogularis</w:t>
      </w:r>
      <w:proofErr w:type="spellEnd"/>
      <w:r w:rsidR="00041272">
        <w:t>), Camaleón (</w:t>
      </w:r>
      <w:r w:rsidR="00041272" w:rsidRPr="00041272">
        <w:rPr>
          <w:i/>
        </w:rPr>
        <w:t xml:space="preserve">Anolis </w:t>
      </w:r>
      <w:proofErr w:type="spellStart"/>
      <w:r w:rsidR="00041272" w:rsidRPr="00041272">
        <w:rPr>
          <w:i/>
        </w:rPr>
        <w:t>charlesmyersi</w:t>
      </w:r>
      <w:proofErr w:type="spellEnd"/>
      <w:r w:rsidR="00041272">
        <w:t>).</w:t>
      </w:r>
    </w:p>
    <w:p w:rsidR="00BE7161" w:rsidRPr="007D5020" w:rsidRDefault="00BE7161" w:rsidP="00BE7161">
      <w:pPr>
        <w:autoSpaceDE w:val="0"/>
        <w:autoSpaceDN w:val="0"/>
        <w:adjustRightInd w:val="0"/>
        <w:jc w:val="both"/>
        <w:rPr>
          <w:b/>
        </w:rPr>
      </w:pPr>
    </w:p>
    <w:p w:rsidR="00BE7161" w:rsidRPr="007D5020" w:rsidRDefault="00BE7161" w:rsidP="00BE7161">
      <w:pPr>
        <w:autoSpaceDE w:val="0"/>
        <w:autoSpaceDN w:val="0"/>
        <w:adjustRightInd w:val="0"/>
        <w:jc w:val="both"/>
        <w:rPr>
          <w:b/>
        </w:rPr>
      </w:pPr>
      <w:r w:rsidRPr="007D5020">
        <w:rPr>
          <w:b/>
        </w:rPr>
        <w:t xml:space="preserve">Componente Socioeconómico: </w:t>
      </w:r>
    </w:p>
    <w:p w:rsidR="00BE7161" w:rsidRPr="007D5020" w:rsidRDefault="00BE7161" w:rsidP="00BE7161">
      <w:pPr>
        <w:pStyle w:val="Default"/>
        <w:jc w:val="both"/>
        <w:rPr>
          <w:rFonts w:ascii="Times New Roman" w:hAnsi="Times New Roman" w:cs="Times New Roman"/>
        </w:rPr>
      </w:pPr>
      <w:r w:rsidRPr="007D5020">
        <w:rPr>
          <w:rFonts w:ascii="Times New Roman" w:hAnsi="Times New Roman" w:cs="Times New Roman"/>
        </w:rPr>
        <w:t xml:space="preserve"> </w:t>
      </w:r>
    </w:p>
    <w:p w:rsidR="00BE7161" w:rsidRPr="007D5020" w:rsidRDefault="00BE7161" w:rsidP="00BE7161">
      <w:pPr>
        <w:pStyle w:val="Default"/>
        <w:jc w:val="both"/>
        <w:rPr>
          <w:rFonts w:ascii="Times New Roman" w:hAnsi="Times New Roman" w:cs="Times New Roman"/>
        </w:rPr>
      </w:pPr>
      <w:r w:rsidRPr="007D5020">
        <w:rPr>
          <w:rFonts w:ascii="Times New Roman" w:hAnsi="Times New Roman" w:cs="Times New Roman"/>
        </w:rPr>
        <w:t>En el EsIA, se indica que la metodología utilizada para lograr la reacción ciudadana, con respecto al desarrollo del proyecto fu</w:t>
      </w:r>
      <w:r w:rsidR="00FB79D7">
        <w:rPr>
          <w:rFonts w:ascii="Times New Roman" w:hAnsi="Times New Roman" w:cs="Times New Roman"/>
        </w:rPr>
        <w:t>eron las encuestas, aplicando 14 encuestas, el día 7</w:t>
      </w:r>
      <w:r w:rsidRPr="007D5020">
        <w:rPr>
          <w:rFonts w:ascii="Times New Roman" w:hAnsi="Times New Roman" w:cs="Times New Roman"/>
        </w:rPr>
        <w:t xml:space="preserve"> de </w:t>
      </w:r>
      <w:r w:rsidR="00FB79D7">
        <w:rPr>
          <w:rFonts w:ascii="Times New Roman" w:hAnsi="Times New Roman" w:cs="Times New Roman"/>
          <w:lang w:val="es-PA"/>
        </w:rPr>
        <w:t>septiembre</w:t>
      </w:r>
      <w:r w:rsidRPr="007D5020">
        <w:rPr>
          <w:rFonts w:ascii="Times New Roman" w:hAnsi="Times New Roman" w:cs="Times New Roman"/>
        </w:rPr>
        <w:t xml:space="preserve"> de 2019, dando como resultado lo siguiente:</w:t>
      </w:r>
    </w:p>
    <w:p w:rsidR="00BE7161" w:rsidRPr="007D5020" w:rsidRDefault="00BE7161" w:rsidP="00BE7161">
      <w:pPr>
        <w:pStyle w:val="Default"/>
        <w:jc w:val="both"/>
        <w:rPr>
          <w:rFonts w:ascii="Times New Roman" w:hAnsi="Times New Roman" w:cs="Times New Roman"/>
        </w:rPr>
      </w:pPr>
    </w:p>
    <w:p w:rsidR="00BE7161" w:rsidRPr="00FB79D7" w:rsidRDefault="00BE7161" w:rsidP="00FB79D7">
      <w:pPr>
        <w:pStyle w:val="Prrafodelista"/>
        <w:jc w:val="both"/>
        <w:rPr>
          <w:color w:val="000000"/>
          <w:lang w:val="es-PA"/>
        </w:rPr>
      </w:pPr>
      <w:r w:rsidRPr="007D5020">
        <w:rPr>
          <w:color w:val="000000"/>
          <w:lang w:val="es-PA"/>
        </w:rPr>
        <w:t xml:space="preserve">• El </w:t>
      </w:r>
      <w:r w:rsidR="00FB79D7">
        <w:rPr>
          <w:color w:val="000000"/>
          <w:lang w:val="es-PA"/>
        </w:rPr>
        <w:t xml:space="preserve">21.43% </w:t>
      </w:r>
      <w:r w:rsidR="00FB79D7" w:rsidRPr="00FB79D7">
        <w:rPr>
          <w:color w:val="000000"/>
          <w:lang w:val="es-PA"/>
        </w:rPr>
        <w:t>de los encuestados no cree que el proyecto pueda provocar ningún</w:t>
      </w:r>
      <w:r w:rsidR="00FB79D7">
        <w:rPr>
          <w:color w:val="000000"/>
          <w:lang w:val="es-PA"/>
        </w:rPr>
        <w:t xml:space="preserve"> perjuicios</w:t>
      </w:r>
      <w:r w:rsidRPr="00FB79D7">
        <w:rPr>
          <w:color w:val="000000"/>
          <w:lang w:val="es-PA"/>
        </w:rPr>
        <w:t>.</w:t>
      </w:r>
    </w:p>
    <w:p w:rsidR="00FB79D7" w:rsidRPr="00FB79D7" w:rsidRDefault="00BE7161" w:rsidP="00FB79D7">
      <w:pPr>
        <w:pStyle w:val="Prrafodelista"/>
        <w:jc w:val="both"/>
        <w:rPr>
          <w:color w:val="000000"/>
          <w:lang w:val="es-PA"/>
        </w:rPr>
      </w:pPr>
      <w:r w:rsidRPr="007D5020">
        <w:rPr>
          <w:color w:val="000000"/>
          <w:lang w:val="es-PA"/>
        </w:rPr>
        <w:t xml:space="preserve">• El </w:t>
      </w:r>
      <w:r w:rsidR="00FB79D7" w:rsidRPr="00FB79D7">
        <w:rPr>
          <w:color w:val="000000"/>
          <w:lang w:val="es-PA"/>
        </w:rPr>
        <w:t>14.29% de los encuestados ind</w:t>
      </w:r>
      <w:r w:rsidR="00FB79D7">
        <w:rPr>
          <w:color w:val="000000"/>
          <w:lang w:val="es-PA"/>
        </w:rPr>
        <w:t xml:space="preserve">icó tener reservas con relación </w:t>
      </w:r>
      <w:r w:rsidR="00FB79D7" w:rsidRPr="00FB79D7">
        <w:rPr>
          <w:color w:val="000000"/>
          <w:lang w:val="es-PA"/>
        </w:rPr>
        <w:t>a problemas a futuro con el suministro de agua</w:t>
      </w:r>
    </w:p>
    <w:p w:rsidR="00FB79D7" w:rsidRPr="00FB79D7" w:rsidRDefault="00BE7161" w:rsidP="00FB79D7">
      <w:pPr>
        <w:pStyle w:val="Prrafodelista"/>
        <w:jc w:val="both"/>
        <w:rPr>
          <w:color w:val="000000"/>
          <w:lang w:val="es-PA"/>
        </w:rPr>
      </w:pPr>
      <w:r w:rsidRPr="007D5020">
        <w:rPr>
          <w:color w:val="000000"/>
          <w:lang w:val="es-PA"/>
        </w:rPr>
        <w:t xml:space="preserve">• El </w:t>
      </w:r>
      <w:r w:rsidR="00FB79D7">
        <w:t>14.29% cree que el proyecto puede ocasionar problemas relativos al manejo de los desechos sólidos</w:t>
      </w:r>
      <w:r w:rsidRPr="007D5020">
        <w:rPr>
          <w:color w:val="000000"/>
          <w:lang w:val="es-PA"/>
        </w:rPr>
        <w:t>.</w:t>
      </w:r>
    </w:p>
    <w:p w:rsidR="00FB79D7" w:rsidRPr="00D02624" w:rsidRDefault="00BE7161" w:rsidP="00D02624">
      <w:pPr>
        <w:pStyle w:val="Prrafodelista"/>
        <w:jc w:val="both"/>
        <w:rPr>
          <w:color w:val="000000"/>
          <w:lang w:val="es-PA"/>
        </w:rPr>
      </w:pPr>
      <w:r w:rsidRPr="007D5020">
        <w:rPr>
          <w:color w:val="000000"/>
          <w:lang w:val="es-PA"/>
        </w:rPr>
        <w:t xml:space="preserve">• El </w:t>
      </w:r>
      <w:r w:rsidR="00FB79D7">
        <w:t>100.00% de los encuestados considera que el proyecto es beneficioso para la comunidad</w:t>
      </w:r>
      <w:r w:rsidRPr="007D5020">
        <w:rPr>
          <w:color w:val="000000"/>
          <w:lang w:val="es-PA"/>
        </w:rPr>
        <w:t>.</w:t>
      </w:r>
    </w:p>
    <w:p w:rsidR="00FB79D7" w:rsidRDefault="00BE7161" w:rsidP="00BE7161">
      <w:pPr>
        <w:pStyle w:val="Prrafodelista"/>
        <w:jc w:val="both"/>
      </w:pPr>
      <w:r w:rsidRPr="007D5020">
        <w:rPr>
          <w:color w:val="000000"/>
          <w:lang w:val="es-PA"/>
        </w:rPr>
        <w:t xml:space="preserve">• El </w:t>
      </w:r>
      <w:r w:rsidR="00FB79D7">
        <w:t>71.43% espera que se produzca la apertura de nuevas plazas de empleos</w:t>
      </w:r>
    </w:p>
    <w:p w:rsidR="00BE7161" w:rsidRDefault="00FB79D7" w:rsidP="00BE7161">
      <w:pPr>
        <w:pStyle w:val="Prrafodelista"/>
        <w:jc w:val="both"/>
      </w:pPr>
      <w:r>
        <w:rPr>
          <w:color w:val="000000"/>
          <w:lang w:val="es-PA"/>
        </w:rPr>
        <w:t xml:space="preserve">• </w:t>
      </w:r>
      <w:r w:rsidR="00BE7161" w:rsidRPr="007D5020">
        <w:rPr>
          <w:color w:val="000000"/>
          <w:lang w:val="es-PA"/>
        </w:rPr>
        <w:t xml:space="preserve">El </w:t>
      </w:r>
      <w:r>
        <w:t>21.43% espera mejoras en las actividades económicas a nivel local.</w:t>
      </w:r>
    </w:p>
    <w:p w:rsidR="00FB79D7" w:rsidRPr="007D5020" w:rsidRDefault="00FB79D7" w:rsidP="00BE7161">
      <w:pPr>
        <w:pStyle w:val="Prrafodelista"/>
        <w:jc w:val="both"/>
        <w:rPr>
          <w:color w:val="000000"/>
          <w:lang w:val="es-PA"/>
        </w:rPr>
      </w:pPr>
    </w:p>
    <w:p w:rsidR="00701D10" w:rsidRPr="00A512A0" w:rsidRDefault="00701D10" w:rsidP="00A512A0">
      <w:pPr>
        <w:autoSpaceDE w:val="0"/>
        <w:autoSpaceDN w:val="0"/>
        <w:adjustRightInd w:val="0"/>
        <w:jc w:val="both"/>
      </w:pPr>
      <w:r w:rsidRPr="00A512A0">
        <w:t>Algunos puntos importantes a destacar dentro de la evaluación del Estudio de Impacto Ambiental son los siguientes:</w:t>
      </w:r>
    </w:p>
    <w:p w:rsidR="00701D10" w:rsidRPr="00A512A0" w:rsidRDefault="00701D10" w:rsidP="00A512A0">
      <w:pPr>
        <w:autoSpaceDE w:val="0"/>
        <w:autoSpaceDN w:val="0"/>
        <w:adjustRightInd w:val="0"/>
        <w:jc w:val="both"/>
      </w:pPr>
    </w:p>
    <w:p w:rsidR="00A512A0" w:rsidRPr="00A512A0" w:rsidRDefault="00701D10" w:rsidP="00A512A0">
      <w:pPr>
        <w:autoSpaceDE w:val="0"/>
        <w:autoSpaceDN w:val="0"/>
        <w:adjustRightInd w:val="0"/>
        <w:jc w:val="both"/>
        <w:rPr>
          <w:rFonts w:eastAsiaTheme="minorHAnsi"/>
          <w:b/>
          <w:lang w:val="es-PA" w:eastAsia="en-US"/>
        </w:rPr>
      </w:pPr>
      <w:r w:rsidRPr="00A512A0">
        <w:t xml:space="preserve">Durante la evaluación del estudio de impacto ambiental y la inspección </w:t>
      </w:r>
      <w:r w:rsidR="00A512A0" w:rsidRPr="00A512A0">
        <w:t xml:space="preserve">ocular </w:t>
      </w:r>
      <w:r w:rsidRPr="00A512A0">
        <w:t>realizada</w:t>
      </w:r>
      <w:r w:rsidR="00A512A0" w:rsidRPr="00A512A0">
        <w:t xml:space="preserve"> el día 23 de octubre de 2019</w:t>
      </w:r>
      <w:r w:rsidRPr="00A512A0">
        <w:t>,</w:t>
      </w:r>
      <w:r w:rsidR="003A1E23" w:rsidRPr="00A512A0">
        <w:t xml:space="preserve"> se evidenció que dentro de</w:t>
      </w:r>
      <w:r w:rsidRPr="00A512A0">
        <w:t>l sitio propuesto para el desarrollo</w:t>
      </w:r>
      <w:r w:rsidR="003A1E23" w:rsidRPr="00A512A0">
        <w:t xml:space="preserve"> del proyecto, existe un polígono aprobado de 564.5 m</w:t>
      </w:r>
      <w:r w:rsidR="003A1E23" w:rsidRPr="00A512A0">
        <w:rPr>
          <w:vertAlign w:val="superscript"/>
        </w:rPr>
        <w:t>2</w:t>
      </w:r>
      <w:r w:rsidR="003A1E23" w:rsidRPr="00A512A0">
        <w:t xml:space="preserve">, mediante la resolución DRCH-IA-090-2019, del 26 de agosto de 2019, para el proyecto denominado </w:t>
      </w:r>
      <w:r w:rsidR="003A1E23" w:rsidRPr="00A512A0">
        <w:rPr>
          <w:b/>
        </w:rPr>
        <w:t>TRITURADORA DE PIEDRAS PARA EL USO INTERNO EN LOS PROYECTOS DE BELLA VISTA PROMOCIONES INMOBILIARIAS, S.A.</w:t>
      </w:r>
      <w:r w:rsidR="003A1E23" w:rsidRPr="00A512A0">
        <w:t xml:space="preserve">, el cual es de carácter temporal, específicamente para el proyecto </w:t>
      </w:r>
      <w:r w:rsidR="003A1E23" w:rsidRPr="00A512A0">
        <w:rPr>
          <w:rFonts w:eastAsiaTheme="minorHAnsi"/>
          <w:lang w:val="es-PA" w:eastAsia="en-US"/>
        </w:rPr>
        <w:t>denominado “</w:t>
      </w:r>
      <w:r w:rsidR="00A512A0" w:rsidRPr="00A512A0">
        <w:rPr>
          <w:rFonts w:eastAsiaTheme="minorHAnsi"/>
          <w:b/>
          <w:lang w:val="es-PA" w:eastAsia="en-US"/>
        </w:rPr>
        <w:t xml:space="preserve">URBANIZACIÓN </w:t>
      </w:r>
      <w:r w:rsidR="00A512A0" w:rsidRPr="00A512A0">
        <w:rPr>
          <w:rFonts w:eastAsiaTheme="minorHAnsi"/>
          <w:b/>
          <w:iCs/>
          <w:lang w:val="es-PA" w:eastAsia="en-US"/>
        </w:rPr>
        <w:t xml:space="preserve">VILLAS </w:t>
      </w:r>
      <w:r w:rsidR="00A512A0" w:rsidRPr="00A512A0">
        <w:rPr>
          <w:rFonts w:eastAsiaTheme="minorHAnsi"/>
          <w:b/>
          <w:lang w:val="es-PA" w:eastAsia="en-US"/>
        </w:rPr>
        <w:t xml:space="preserve">LOS </w:t>
      </w:r>
      <w:r w:rsidR="00A512A0" w:rsidRPr="00A512A0">
        <w:rPr>
          <w:rFonts w:eastAsiaTheme="minorHAnsi"/>
          <w:b/>
          <w:iCs/>
          <w:lang w:val="es-PA" w:eastAsia="en-US"/>
        </w:rPr>
        <w:t>ALTOS DE BOQUETE</w:t>
      </w:r>
      <w:r w:rsidR="003A1E23" w:rsidRPr="00A512A0">
        <w:rPr>
          <w:rFonts w:eastAsiaTheme="minorHAnsi"/>
          <w:lang w:val="es-PA" w:eastAsia="en-US"/>
        </w:rPr>
        <w:t>”</w:t>
      </w:r>
      <w:r w:rsidR="003A1E23" w:rsidRPr="00A512A0">
        <w:rPr>
          <w:rFonts w:eastAsiaTheme="minorHAnsi"/>
          <w:lang w:val="es-PA" w:eastAsia="en-US"/>
        </w:rPr>
        <w:t xml:space="preserve">, la </w:t>
      </w:r>
      <w:r w:rsidR="003A1E23" w:rsidRPr="00A512A0">
        <w:rPr>
          <w:rFonts w:eastAsiaTheme="minorHAnsi"/>
          <w:lang w:val="es-PA" w:eastAsia="en-US"/>
        </w:rPr>
        <w:t>cual comprende un total</w:t>
      </w:r>
      <w:r w:rsidR="003A1E23" w:rsidRPr="00A512A0">
        <w:rPr>
          <w:rFonts w:eastAsiaTheme="minorHAnsi"/>
          <w:lang w:val="es-PA" w:eastAsia="en-US"/>
        </w:rPr>
        <w:t xml:space="preserve"> de 152 viviendas unifamiliares, aprobado </w:t>
      </w:r>
      <w:r w:rsidR="00A512A0" w:rsidRPr="00A512A0">
        <w:rPr>
          <w:rFonts w:eastAsiaTheme="minorHAnsi"/>
          <w:lang w:val="es-PA" w:eastAsia="en-US"/>
        </w:rPr>
        <w:t xml:space="preserve">mediante la resolución </w:t>
      </w:r>
      <w:r w:rsidR="00A512A0" w:rsidRPr="00A512A0">
        <w:rPr>
          <w:rFonts w:eastAsiaTheme="minorHAnsi"/>
          <w:b/>
          <w:lang w:val="es-PA" w:eastAsia="en-US"/>
        </w:rPr>
        <w:t>DRCH-IA-130-2018</w:t>
      </w:r>
      <w:r w:rsidR="00A512A0" w:rsidRPr="00A512A0">
        <w:rPr>
          <w:rFonts w:eastAsiaTheme="minorHAnsi"/>
          <w:lang w:val="es-PA" w:eastAsia="en-US"/>
        </w:rPr>
        <w:t xml:space="preserve">. Por lo antes expuesto: </w:t>
      </w:r>
    </w:p>
    <w:p w:rsidR="00A512A0" w:rsidRPr="00A512A0" w:rsidRDefault="00A512A0" w:rsidP="00A512A0">
      <w:pPr>
        <w:pStyle w:val="Prrafodelista"/>
        <w:autoSpaceDE w:val="0"/>
        <w:autoSpaceDN w:val="0"/>
        <w:adjustRightInd w:val="0"/>
        <w:jc w:val="both"/>
        <w:rPr>
          <w:rFonts w:eastAsiaTheme="minorHAnsi"/>
          <w:b/>
          <w:lang w:val="es-PA" w:eastAsia="en-US"/>
        </w:rPr>
      </w:pPr>
    </w:p>
    <w:p w:rsidR="00A512A0" w:rsidRPr="00A512A0" w:rsidRDefault="00A512A0" w:rsidP="00A512A0">
      <w:pPr>
        <w:pStyle w:val="Prrafodelista"/>
        <w:numPr>
          <w:ilvl w:val="0"/>
          <w:numId w:val="7"/>
        </w:numPr>
        <w:autoSpaceDE w:val="0"/>
        <w:autoSpaceDN w:val="0"/>
        <w:adjustRightInd w:val="0"/>
        <w:jc w:val="both"/>
        <w:rPr>
          <w:rFonts w:eastAsiaTheme="minorHAnsi"/>
          <w:b/>
          <w:i/>
          <w:lang w:val="es-PA" w:eastAsia="en-US"/>
        </w:rPr>
      </w:pPr>
      <w:r w:rsidRPr="00A512A0">
        <w:rPr>
          <w:rFonts w:eastAsiaTheme="minorHAnsi"/>
          <w:i/>
          <w:lang w:val="es-PA" w:eastAsia="en-US"/>
        </w:rPr>
        <w:t xml:space="preserve">El promotor, </w:t>
      </w:r>
      <w:r w:rsidRPr="00A512A0">
        <w:rPr>
          <w:rFonts w:eastAsiaTheme="minorHAnsi"/>
          <w:b/>
          <w:i/>
          <w:lang w:val="es-PA" w:eastAsia="en-US"/>
        </w:rPr>
        <w:t xml:space="preserve">BELLA VISTA PROMOCIONES INMOBILIARIAS, S.A., </w:t>
      </w:r>
      <w:r w:rsidRPr="00A512A0">
        <w:rPr>
          <w:rFonts w:eastAsiaTheme="minorHAnsi"/>
          <w:i/>
          <w:lang w:val="es-PA" w:eastAsia="en-US"/>
        </w:rPr>
        <w:t>no podrá desarrollar el área aprobada (polígono de 564.5 m</w:t>
      </w:r>
      <w:r w:rsidRPr="00A512A0">
        <w:rPr>
          <w:rFonts w:eastAsiaTheme="minorHAnsi"/>
          <w:i/>
          <w:vertAlign w:val="superscript"/>
          <w:lang w:val="es-PA" w:eastAsia="en-US"/>
        </w:rPr>
        <w:t>2</w:t>
      </w:r>
      <w:r>
        <w:rPr>
          <w:rFonts w:eastAsiaTheme="minorHAnsi"/>
          <w:i/>
          <w:lang w:val="es-PA" w:eastAsia="en-US"/>
        </w:rPr>
        <w:t>),</w:t>
      </w:r>
      <w:r w:rsidRPr="00A512A0">
        <w:rPr>
          <w:rFonts w:eastAsiaTheme="minorHAnsi"/>
          <w:i/>
          <w:lang w:val="es-PA" w:eastAsia="en-US"/>
        </w:rPr>
        <w:t xml:space="preserve"> para el proyecto denominado</w:t>
      </w:r>
      <w:r w:rsidRPr="00A512A0">
        <w:rPr>
          <w:rFonts w:eastAsiaTheme="minorHAnsi"/>
          <w:b/>
          <w:i/>
          <w:lang w:val="es-PA" w:eastAsia="en-US"/>
        </w:rPr>
        <w:t xml:space="preserve"> “TRITURADORA DE PIEDRAS PARA EL USO INTERNO EN LOS PROYECTOS DE BELLA VISTA PROMOCIONES INMOBILIARIAS, S.A.”, </w:t>
      </w:r>
      <w:r w:rsidRPr="00A512A0">
        <w:rPr>
          <w:rFonts w:eastAsiaTheme="minorHAnsi"/>
          <w:i/>
          <w:lang w:val="es-PA" w:eastAsia="en-US"/>
        </w:rPr>
        <w:t>hasta que no presente el respectivo plan de abandono e informe final de cierre del proyecto.</w:t>
      </w:r>
      <w:r w:rsidRPr="00A512A0">
        <w:rPr>
          <w:rFonts w:eastAsiaTheme="minorHAnsi"/>
          <w:b/>
          <w:i/>
          <w:lang w:val="es-PA" w:eastAsia="en-US"/>
        </w:rPr>
        <w:t xml:space="preserve"> </w:t>
      </w:r>
    </w:p>
    <w:p w:rsidR="00701D10" w:rsidRDefault="00701D10" w:rsidP="00BE7161">
      <w:pPr>
        <w:jc w:val="both"/>
        <w:rPr>
          <w:rFonts w:eastAsia="SimSun"/>
          <w:color w:val="000000"/>
          <w:shd w:val="clear" w:color="auto" w:fill="FFFFFF"/>
        </w:rPr>
      </w:pPr>
    </w:p>
    <w:p w:rsidR="00701D10" w:rsidRPr="007D5020" w:rsidRDefault="00701D10" w:rsidP="00BE7161">
      <w:pPr>
        <w:jc w:val="both"/>
        <w:rPr>
          <w:rFonts w:eastAsia="SimSun"/>
          <w:color w:val="000000"/>
          <w:shd w:val="clear" w:color="auto" w:fill="FFFFFF"/>
        </w:rPr>
      </w:pPr>
    </w:p>
    <w:p w:rsidR="00BE7161" w:rsidRPr="007D5020" w:rsidRDefault="00BE7161" w:rsidP="00BE7161">
      <w:pPr>
        <w:tabs>
          <w:tab w:val="left" w:pos="0"/>
        </w:tabs>
        <w:suppressAutoHyphens/>
        <w:ind w:right="11"/>
        <w:jc w:val="both"/>
        <w:rPr>
          <w:rFonts w:eastAsia="SimSun"/>
          <w:color w:val="000000"/>
          <w:shd w:val="clear" w:color="auto" w:fill="FFFFFF"/>
        </w:rPr>
      </w:pPr>
      <w:r w:rsidRPr="00A512A0">
        <w:rPr>
          <w:rFonts w:eastAsia="SimSun"/>
          <w:color w:val="000000"/>
          <w:shd w:val="clear" w:color="auto" w:fill="FFFFFF"/>
        </w:rPr>
        <w:t>Una vez</w:t>
      </w:r>
      <w:r w:rsidRPr="007D5020">
        <w:rPr>
          <w:rFonts w:eastAsia="SimSun"/>
          <w:color w:val="000000"/>
          <w:shd w:val="clear" w:color="auto" w:fill="FFFFFF"/>
        </w:rPr>
        <w:t xml:space="preserve">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BE7161" w:rsidRPr="007D5020" w:rsidRDefault="00BE7161" w:rsidP="00BE7161">
      <w:pPr>
        <w:tabs>
          <w:tab w:val="left" w:pos="0"/>
        </w:tabs>
        <w:suppressAutoHyphens/>
        <w:ind w:right="11"/>
        <w:jc w:val="both"/>
        <w:rPr>
          <w:spacing w:val="-3"/>
        </w:rPr>
      </w:pPr>
    </w:p>
    <w:p w:rsidR="00BE7161" w:rsidRPr="007D5020" w:rsidRDefault="00BE7161" w:rsidP="00BE7161">
      <w:pPr>
        <w:tabs>
          <w:tab w:val="left" w:pos="0"/>
        </w:tabs>
        <w:suppressAutoHyphens/>
        <w:ind w:right="11"/>
        <w:jc w:val="both"/>
        <w:rPr>
          <w:spacing w:val="-3"/>
        </w:rPr>
      </w:pPr>
      <w:r w:rsidRPr="007D5020">
        <w:rPr>
          <w:spacing w:val="-3"/>
        </w:rPr>
        <w:t>En adición a las normativas a</w:t>
      </w:r>
      <w:r w:rsidR="00D02624">
        <w:rPr>
          <w:spacing w:val="-3"/>
        </w:rPr>
        <w:t>plicables al proyecto (páginas 23 a la 25</w:t>
      </w:r>
      <w:r w:rsidRPr="007D5020">
        <w:rPr>
          <w:spacing w:val="-3"/>
        </w:rPr>
        <w:t xml:space="preserve"> del EsIA) y los compromisos contemplados en el mismo y el promotor tendrá que:</w:t>
      </w:r>
    </w:p>
    <w:p w:rsidR="00BE7161" w:rsidRPr="007D5020" w:rsidRDefault="00BE7161" w:rsidP="00BE7161">
      <w:pPr>
        <w:tabs>
          <w:tab w:val="left" w:pos="0"/>
        </w:tabs>
        <w:suppressAutoHyphens/>
        <w:ind w:right="11"/>
        <w:jc w:val="both"/>
        <w:rPr>
          <w:spacing w:val="-3"/>
        </w:rPr>
      </w:pPr>
      <w:r w:rsidRPr="007D5020">
        <w:rPr>
          <w:spacing w:val="-3"/>
        </w:rPr>
        <w:t xml:space="preserve">  </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 xml:space="preserve">Colocar, dentro del área del  Proyecto y antes de iniciar su ejecución, un letrero en un  lugar visible con el contenido establecido en formato adjunto. </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Notificar a la Dirección Regional de Chiriquí, de darse la presencia de alguna especie de fauna, la reubicación realizada de la misma, al costo del promotor e incluir dichos resultados en el correspondiente Informe de Seguimiento.</w:t>
      </w:r>
    </w:p>
    <w:p w:rsidR="00BE7161" w:rsidRPr="007D5020" w:rsidRDefault="00BE7161" w:rsidP="00BE7161">
      <w:pPr>
        <w:numPr>
          <w:ilvl w:val="0"/>
          <w:numId w:val="2"/>
        </w:numPr>
        <w:tabs>
          <w:tab w:val="left" w:pos="0"/>
        </w:tabs>
        <w:suppressAutoHyphens/>
        <w:ind w:right="11"/>
        <w:jc w:val="both"/>
        <w:rPr>
          <w:spacing w:val="-3"/>
          <w:lang w:val="es-PA"/>
        </w:rPr>
      </w:pPr>
      <w:r w:rsidRPr="007D5020">
        <w:rPr>
          <w:spacing w:val="-3"/>
          <w:lang w:val="es-PA"/>
        </w:rPr>
        <w:t xml:space="preserve">Presentar cada  cuatro (4)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BE7161" w:rsidRPr="007D5020" w:rsidRDefault="00BE7161" w:rsidP="00BE7161">
      <w:pPr>
        <w:numPr>
          <w:ilvl w:val="0"/>
          <w:numId w:val="2"/>
        </w:numPr>
        <w:tabs>
          <w:tab w:val="left" w:pos="0"/>
        </w:tabs>
        <w:suppressAutoHyphens/>
        <w:ind w:right="11"/>
        <w:jc w:val="both"/>
        <w:rPr>
          <w:spacing w:val="-3"/>
          <w:lang w:val="es-PA"/>
        </w:rPr>
      </w:pPr>
      <w:r w:rsidRPr="007D5020">
        <w:rPr>
          <w:spacing w:val="-3"/>
        </w:rPr>
        <w:t>Disponer en sitios autorizados los desechos sólidos, líquidos y material vegetal  generados durante la etapa de construcción y operación.</w:t>
      </w:r>
    </w:p>
    <w:p w:rsidR="00BE7161" w:rsidRPr="00A028D4" w:rsidRDefault="00BE7161" w:rsidP="00BE7161">
      <w:pPr>
        <w:numPr>
          <w:ilvl w:val="0"/>
          <w:numId w:val="2"/>
        </w:numPr>
        <w:tabs>
          <w:tab w:val="left" w:pos="0"/>
        </w:tabs>
        <w:suppressAutoHyphens/>
        <w:ind w:right="11"/>
        <w:jc w:val="both"/>
        <w:rPr>
          <w:spacing w:val="-3"/>
          <w:lang w:val="es-PA"/>
        </w:rPr>
      </w:pPr>
      <w:r w:rsidRPr="007D5020">
        <w:rPr>
          <w:iCs/>
          <w:spacing w:val="-3"/>
          <w:lang w:val="es-PA"/>
        </w:rPr>
        <w:t>Reportar de inmediato al Instituto Nacional de Cultura, INAC, el hallazgo de cualquier objeto de valor histórico o arqueológico para realizar el respectivo rescate.</w:t>
      </w:r>
    </w:p>
    <w:p w:rsidR="00A028D4" w:rsidRPr="00A028D4" w:rsidRDefault="00A028D4" w:rsidP="00651086">
      <w:pPr>
        <w:numPr>
          <w:ilvl w:val="0"/>
          <w:numId w:val="2"/>
        </w:numPr>
        <w:tabs>
          <w:tab w:val="left" w:pos="0"/>
        </w:tabs>
        <w:suppressAutoHyphens/>
        <w:ind w:right="11"/>
        <w:jc w:val="both"/>
        <w:rPr>
          <w:spacing w:val="-3"/>
          <w:lang w:val="es-PA"/>
        </w:rPr>
      </w:pPr>
      <w:r>
        <w:rPr>
          <w:iCs/>
          <w:spacing w:val="-3"/>
          <w:lang w:val="es-PA"/>
        </w:rPr>
        <w:t>Durante la inspección se evidenciaron epifitas en los arboles dentro del polígono del proyecto, el promotor deberá realizar rescate de las mismas.</w:t>
      </w:r>
    </w:p>
    <w:p w:rsidR="00A028D4" w:rsidRDefault="006A10DD" w:rsidP="00651086">
      <w:pPr>
        <w:pStyle w:val="Prrafodelista"/>
        <w:numPr>
          <w:ilvl w:val="0"/>
          <w:numId w:val="2"/>
        </w:numPr>
        <w:jc w:val="both"/>
        <w:rPr>
          <w:spacing w:val="-3"/>
          <w:lang w:val="es-PA"/>
        </w:rPr>
      </w:pPr>
      <w:r w:rsidRPr="006A10DD">
        <w:rPr>
          <w:spacing w:val="-3"/>
          <w:lang w:val="es-PA"/>
        </w:rPr>
        <w:t>El promotor deberá cumplir la Ley Nº 1 de 3 de febrero de 1994 (Ley Forestal).</w:t>
      </w:r>
    </w:p>
    <w:p w:rsidR="006A10DD" w:rsidRDefault="006A10DD" w:rsidP="00651086">
      <w:pPr>
        <w:pStyle w:val="Prrafodelista"/>
        <w:numPr>
          <w:ilvl w:val="0"/>
          <w:numId w:val="2"/>
        </w:numPr>
        <w:jc w:val="both"/>
        <w:rPr>
          <w:spacing w:val="-3"/>
          <w:lang w:val="es-PA"/>
        </w:rPr>
      </w:pPr>
      <w:r>
        <w:rPr>
          <w:spacing w:val="-3"/>
          <w:lang w:val="es-PA"/>
        </w:rPr>
        <w:t>El promotor deberá enriquecer el bosque de galería y las áreas verdes con especies nativas.</w:t>
      </w:r>
    </w:p>
    <w:p w:rsidR="006A10DD" w:rsidRPr="006A10DD" w:rsidRDefault="006A10DD" w:rsidP="00651086">
      <w:pPr>
        <w:pStyle w:val="Prrafodelista"/>
        <w:numPr>
          <w:ilvl w:val="0"/>
          <w:numId w:val="2"/>
        </w:numPr>
        <w:jc w:val="both"/>
        <w:rPr>
          <w:spacing w:val="-3"/>
          <w:lang w:val="es-PA"/>
        </w:rPr>
      </w:pPr>
      <w:r w:rsidRPr="006A10DD">
        <w:rPr>
          <w:spacing w:val="-3"/>
          <w:lang w:val="es-PA"/>
        </w:rPr>
        <w:t>Reglamento Técnico DGNTI-COPANIT 35-2000, Descarga de efluentes líquidos directamente a cuerpos y masas de agua superficial y subterránea.</w:t>
      </w:r>
    </w:p>
    <w:p w:rsidR="006A10DD" w:rsidRDefault="006A10DD" w:rsidP="00651086">
      <w:pPr>
        <w:pStyle w:val="Prrafodelista"/>
        <w:numPr>
          <w:ilvl w:val="0"/>
          <w:numId w:val="2"/>
        </w:numPr>
        <w:jc w:val="both"/>
        <w:rPr>
          <w:spacing w:val="-3"/>
          <w:lang w:val="es-PA"/>
        </w:rPr>
      </w:pPr>
      <w:r w:rsidRPr="006A10DD">
        <w:rPr>
          <w:spacing w:val="-3"/>
          <w:lang w:val="es-PA"/>
        </w:rPr>
        <w:lastRenderedPageBreak/>
        <w:t xml:space="preserve">Cumplir con el Reglamento DGNTI-COPANIT 35-2019 Medio Ambiente y Protección de la Salud. Seguridad. Calidad del Agua. Descarga de Efluentes Líquidos a Cuerpos y Masas de Aguas Continentales y Marinas. </w:t>
      </w:r>
    </w:p>
    <w:p w:rsidR="00BE7161" w:rsidRPr="007D5020" w:rsidRDefault="00BE7161" w:rsidP="00651086">
      <w:pPr>
        <w:numPr>
          <w:ilvl w:val="0"/>
          <w:numId w:val="2"/>
        </w:numPr>
        <w:tabs>
          <w:tab w:val="left" w:pos="0"/>
        </w:tabs>
        <w:suppressAutoHyphens/>
        <w:ind w:right="11"/>
        <w:jc w:val="both"/>
        <w:rPr>
          <w:spacing w:val="-3"/>
        </w:rPr>
      </w:pPr>
      <w:bookmarkStart w:id="0" w:name="_GoBack"/>
      <w:bookmarkEnd w:id="0"/>
      <w:r w:rsidRPr="007D5020">
        <w:rPr>
          <w:spacing w:val="-3"/>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E7161" w:rsidRPr="007D5020" w:rsidRDefault="00BE7161" w:rsidP="00651086">
      <w:pPr>
        <w:numPr>
          <w:ilvl w:val="0"/>
          <w:numId w:val="2"/>
        </w:numPr>
        <w:tabs>
          <w:tab w:val="left" w:pos="0"/>
        </w:tabs>
        <w:suppressAutoHyphens/>
        <w:ind w:right="11"/>
        <w:jc w:val="both"/>
        <w:rPr>
          <w:spacing w:val="-3"/>
        </w:rPr>
      </w:pPr>
      <w:r w:rsidRPr="007D5020">
        <w:rPr>
          <w:spacing w:val="-3"/>
        </w:rPr>
        <w:t xml:space="preserve">Cumplir con el reglamento DGNTI-COPANIT-44-2000 “Higiene y seguridad en ambientes de trabajo donde se generen ruidos”. </w:t>
      </w:r>
    </w:p>
    <w:p w:rsidR="00BE7161" w:rsidRPr="007D5020" w:rsidRDefault="00BE7161" w:rsidP="00BE7161">
      <w:pPr>
        <w:numPr>
          <w:ilvl w:val="0"/>
          <w:numId w:val="2"/>
        </w:numPr>
        <w:tabs>
          <w:tab w:val="left" w:pos="0"/>
        </w:tabs>
        <w:suppressAutoHyphens/>
        <w:ind w:right="11"/>
        <w:jc w:val="both"/>
        <w:rPr>
          <w:spacing w:val="-3"/>
        </w:rPr>
      </w:pPr>
      <w:r w:rsidRPr="007D5020">
        <w:rPr>
          <w:spacing w:val="-3"/>
          <w:lang w:val="es-PA"/>
        </w:rPr>
        <w:t>Cumplir con el Decreto Ejecutivo No. 2 de 14 de enero de 2009, “Por el cual se establece la Norma Ambiental de Calidad de Suelos para diversos usos”.</w:t>
      </w:r>
    </w:p>
    <w:p w:rsidR="00BE7161" w:rsidRPr="007D5020" w:rsidRDefault="00BE7161" w:rsidP="00BE7161">
      <w:pPr>
        <w:numPr>
          <w:ilvl w:val="0"/>
          <w:numId w:val="2"/>
        </w:numPr>
        <w:tabs>
          <w:tab w:val="left" w:pos="0"/>
        </w:tabs>
        <w:suppressAutoHyphens/>
        <w:ind w:right="11"/>
        <w:jc w:val="both"/>
        <w:rPr>
          <w:spacing w:val="-3"/>
        </w:rPr>
      </w:pPr>
      <w:r w:rsidRPr="007D5020">
        <w:rPr>
          <w:spacing w:val="-3"/>
          <w:lang w:val="es-PA"/>
        </w:rPr>
        <w:t>El promotor deberá velar por que se cumplan las leyes de la Autoridad de Tránsito y Transporte Terrestre (ATTT) para el transporte de material y la velocidad permitida en poblados y centros educativos.</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Mantener informada a la comunidad de los trabajos a ejecutar, señalizar el área de manera continua hasta la culminación de los trabajos, con letreros informativos y preventivos, con la finalidad de evitar accidentes.</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Tomar las medidas necesarias para evitar partículas en suspensión en época seca.</w:t>
      </w:r>
      <w:r w:rsidRPr="007D5020">
        <w:rPr>
          <w:spacing w:val="-3"/>
          <w:lang w:val="es-PA"/>
        </w:rPr>
        <w:t xml:space="preserve"> </w:t>
      </w:r>
    </w:p>
    <w:p w:rsidR="00BE7161" w:rsidRPr="007D5020" w:rsidRDefault="00BE7161" w:rsidP="00BE7161">
      <w:pPr>
        <w:numPr>
          <w:ilvl w:val="0"/>
          <w:numId w:val="2"/>
        </w:numPr>
        <w:tabs>
          <w:tab w:val="left" w:pos="0"/>
        </w:tabs>
        <w:suppressAutoHyphens/>
        <w:ind w:right="11"/>
        <w:jc w:val="both"/>
        <w:rPr>
          <w:spacing w:val="-3"/>
        </w:rPr>
      </w:pPr>
      <w:r w:rsidRPr="007D5020">
        <w:rPr>
          <w:spacing w:val="-3"/>
          <w:lang w:val="es-PA"/>
        </w:rPr>
        <w:t>Cumplir con el Decreto Ejecutivo N° 306 de 4 de septiembre de 2002. “Control de ruidos en espacios públicos, áreas residenciales o de habitación, así como en ambientes laborales”.</w:t>
      </w:r>
    </w:p>
    <w:p w:rsidR="00BE7161" w:rsidRPr="007D5020" w:rsidRDefault="00BE7161" w:rsidP="00BE7161">
      <w:pPr>
        <w:numPr>
          <w:ilvl w:val="0"/>
          <w:numId w:val="2"/>
        </w:numPr>
        <w:tabs>
          <w:tab w:val="left" w:pos="0"/>
        </w:tabs>
        <w:suppressAutoHyphens/>
        <w:ind w:right="11"/>
        <w:jc w:val="both"/>
        <w:rPr>
          <w:spacing w:val="-3"/>
        </w:rPr>
      </w:pPr>
      <w:r w:rsidRPr="007D5020">
        <w:rPr>
          <w:spacing w:val="-3"/>
          <w:lang w:val="es-ES_tradnl"/>
        </w:rPr>
        <w:t>Coordinar antes de inicio de la obra, con la autoridad competente, todo lo concerniente al transporte  de equipo hacia y desde los terrenos donde se realizará el proyecto, velando por el cuidado de las calles de acceso.</w:t>
      </w:r>
    </w:p>
    <w:p w:rsidR="00BE7161" w:rsidRPr="007D5020" w:rsidRDefault="00BE7161" w:rsidP="00BE7161">
      <w:pPr>
        <w:numPr>
          <w:ilvl w:val="0"/>
          <w:numId w:val="2"/>
        </w:numPr>
        <w:tabs>
          <w:tab w:val="left" w:pos="0"/>
        </w:tabs>
        <w:suppressAutoHyphens/>
        <w:ind w:right="11"/>
        <w:jc w:val="both"/>
        <w:rPr>
          <w:spacing w:val="-3"/>
        </w:rPr>
      </w:pPr>
      <w:r w:rsidRPr="007D5020">
        <w:rPr>
          <w:spacing w:val="-3"/>
        </w:rPr>
        <w:t>Cualquier conflicto que se presente, en lo que respecta a la población afectada por el desarrollo del proyecto, el promotor actuará siempre mostrando su mejor disposición a conciliar con las partes actuando de buena fe.</w:t>
      </w:r>
    </w:p>
    <w:p w:rsidR="00BE7161" w:rsidRPr="007D5020" w:rsidRDefault="00BE7161" w:rsidP="00BE7161">
      <w:pPr>
        <w:tabs>
          <w:tab w:val="left" w:pos="0"/>
        </w:tabs>
        <w:suppressAutoHyphens/>
        <w:ind w:right="11"/>
        <w:jc w:val="both"/>
        <w:rPr>
          <w:highlight w:val="yellow"/>
        </w:rPr>
      </w:pPr>
    </w:p>
    <w:p w:rsidR="00BE7161" w:rsidRPr="007D5020" w:rsidRDefault="00BE7161" w:rsidP="00BE7161">
      <w:pPr>
        <w:numPr>
          <w:ilvl w:val="0"/>
          <w:numId w:val="1"/>
        </w:numPr>
        <w:tabs>
          <w:tab w:val="left" w:pos="-1890"/>
        </w:tabs>
        <w:autoSpaceDE w:val="0"/>
        <w:autoSpaceDN w:val="0"/>
        <w:adjustRightInd w:val="0"/>
        <w:ind w:left="360"/>
        <w:jc w:val="both"/>
        <w:rPr>
          <w:b/>
        </w:rPr>
      </w:pPr>
      <w:r w:rsidRPr="007D5020">
        <w:rPr>
          <w:b/>
        </w:rPr>
        <w:t>CONCLUSIONES</w:t>
      </w:r>
    </w:p>
    <w:p w:rsidR="00BE7161" w:rsidRPr="007D5020" w:rsidRDefault="00BE7161" w:rsidP="00BE7161">
      <w:pPr>
        <w:tabs>
          <w:tab w:val="left" w:pos="-1890"/>
        </w:tabs>
        <w:autoSpaceDE w:val="0"/>
        <w:autoSpaceDN w:val="0"/>
        <w:adjustRightInd w:val="0"/>
        <w:ind w:left="360"/>
        <w:jc w:val="both"/>
        <w:rPr>
          <w:b/>
        </w:rPr>
      </w:pPr>
    </w:p>
    <w:p w:rsidR="00BE7161" w:rsidRPr="007D5020" w:rsidRDefault="00BE7161" w:rsidP="00BE7161">
      <w:pPr>
        <w:spacing w:beforeLines="20" w:before="48" w:afterLines="20" w:after="48"/>
        <w:jc w:val="both"/>
        <w:rPr>
          <w:color w:val="000000"/>
        </w:rPr>
      </w:pPr>
      <w:r w:rsidRPr="007D5020">
        <w:rPr>
          <w:color w:val="000000"/>
        </w:rPr>
        <w:t>Una vez  revisado el Estudio de Impacto Ambiental y la Declaración Jurada adjunta, se concluye lo siguiente:</w:t>
      </w:r>
    </w:p>
    <w:p w:rsidR="00BE7161" w:rsidRPr="007D5020" w:rsidRDefault="00BE7161" w:rsidP="00BE7161">
      <w:pPr>
        <w:numPr>
          <w:ilvl w:val="0"/>
          <w:numId w:val="3"/>
        </w:numPr>
        <w:shd w:val="clear" w:color="auto" w:fill="FFFFFF"/>
        <w:spacing w:beforeLines="20" w:before="48" w:afterLines="20" w:after="48"/>
        <w:jc w:val="both"/>
      </w:pPr>
      <w:r w:rsidRPr="007D5020">
        <w:t xml:space="preserve">El Estudio de Impacto Ambiental </w:t>
      </w:r>
      <w:r w:rsidRPr="007D5020">
        <w:rPr>
          <w:color w:val="000000"/>
        </w:rPr>
        <w:t xml:space="preserve">cumple con los requisitos mínimos establecidos en el </w:t>
      </w:r>
      <w:r w:rsidRPr="007D5020">
        <w:rPr>
          <w:bCs/>
        </w:rPr>
        <w:t xml:space="preserve">artículo 26 del </w:t>
      </w:r>
      <w:r w:rsidRPr="007D5020">
        <w:rPr>
          <w:color w:val="000000"/>
        </w:rPr>
        <w:t>Decreto Ejecutivo No.123 de 14 de agosto de 2009.</w:t>
      </w:r>
    </w:p>
    <w:p w:rsidR="00BE7161" w:rsidRPr="007D5020" w:rsidRDefault="00BE7161" w:rsidP="00BE7161">
      <w:pPr>
        <w:numPr>
          <w:ilvl w:val="0"/>
          <w:numId w:val="3"/>
        </w:numPr>
        <w:tabs>
          <w:tab w:val="left" w:pos="0"/>
          <w:tab w:val="left" w:pos="720"/>
        </w:tabs>
        <w:suppressAutoHyphens/>
        <w:jc w:val="both"/>
      </w:pPr>
      <w:r w:rsidRPr="007D5020">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BE7161" w:rsidRPr="007D5020" w:rsidRDefault="00BE7161" w:rsidP="00BE7161">
      <w:pPr>
        <w:tabs>
          <w:tab w:val="left" w:pos="0"/>
          <w:tab w:val="left" w:pos="720"/>
        </w:tabs>
        <w:suppressAutoHyphens/>
        <w:jc w:val="both"/>
      </w:pPr>
    </w:p>
    <w:p w:rsidR="00BE7161" w:rsidRPr="007D5020" w:rsidRDefault="00BE7161" w:rsidP="00BE7161">
      <w:pPr>
        <w:shd w:val="clear" w:color="auto" w:fill="FFFFFF"/>
        <w:autoSpaceDE w:val="0"/>
        <w:autoSpaceDN w:val="0"/>
        <w:adjustRightInd w:val="0"/>
        <w:jc w:val="both"/>
      </w:pPr>
    </w:p>
    <w:p w:rsidR="00BE7161" w:rsidRPr="007D5020" w:rsidRDefault="00BE7161" w:rsidP="00BE7161">
      <w:pPr>
        <w:numPr>
          <w:ilvl w:val="0"/>
          <w:numId w:val="1"/>
        </w:numPr>
        <w:tabs>
          <w:tab w:val="left" w:pos="-1890"/>
        </w:tabs>
        <w:autoSpaceDE w:val="0"/>
        <w:autoSpaceDN w:val="0"/>
        <w:adjustRightInd w:val="0"/>
        <w:ind w:left="360"/>
        <w:jc w:val="both"/>
        <w:rPr>
          <w:b/>
        </w:rPr>
      </w:pPr>
      <w:r w:rsidRPr="007D5020">
        <w:rPr>
          <w:b/>
        </w:rPr>
        <w:t>RECOMENDACIONES</w:t>
      </w:r>
    </w:p>
    <w:p w:rsidR="00BE7161" w:rsidRPr="007D5020" w:rsidRDefault="00BE7161" w:rsidP="00BE7161">
      <w:pPr>
        <w:tabs>
          <w:tab w:val="left" w:pos="-1890"/>
        </w:tabs>
        <w:autoSpaceDE w:val="0"/>
        <w:autoSpaceDN w:val="0"/>
        <w:adjustRightInd w:val="0"/>
        <w:ind w:left="360"/>
        <w:jc w:val="both"/>
        <w:rPr>
          <w:b/>
        </w:rPr>
      </w:pPr>
    </w:p>
    <w:p w:rsidR="00BE7161" w:rsidRPr="007D5020" w:rsidRDefault="00BE7161" w:rsidP="00BE7161">
      <w:pPr>
        <w:pStyle w:val="Prrafodelista1"/>
        <w:numPr>
          <w:ilvl w:val="0"/>
          <w:numId w:val="4"/>
        </w:numPr>
        <w:tabs>
          <w:tab w:val="left" w:pos="0"/>
        </w:tabs>
        <w:suppressAutoHyphens/>
        <w:spacing w:line="240" w:lineRule="auto"/>
        <w:ind w:left="714" w:right="102" w:hanging="357"/>
        <w:jc w:val="both"/>
        <w:rPr>
          <w:rFonts w:ascii="Times New Roman" w:hAnsi="Times New Roman"/>
          <w:sz w:val="24"/>
          <w:szCs w:val="24"/>
        </w:rPr>
      </w:pPr>
      <w:r w:rsidRPr="007D5020">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BE7161" w:rsidRPr="007D5020" w:rsidRDefault="00BE7161" w:rsidP="006A10DD">
      <w:pPr>
        <w:pStyle w:val="Prrafodelista1"/>
        <w:numPr>
          <w:ilvl w:val="0"/>
          <w:numId w:val="4"/>
        </w:numPr>
        <w:tabs>
          <w:tab w:val="left" w:pos="0"/>
        </w:tabs>
        <w:suppressAutoHyphens/>
        <w:spacing w:line="240" w:lineRule="auto"/>
        <w:ind w:right="102"/>
        <w:jc w:val="both"/>
        <w:rPr>
          <w:rFonts w:ascii="Times New Roman" w:hAnsi="Times New Roman"/>
          <w:sz w:val="24"/>
          <w:szCs w:val="24"/>
        </w:rPr>
      </w:pPr>
      <w:r w:rsidRPr="007D5020">
        <w:rPr>
          <w:rFonts w:ascii="Times New Roman" w:hAnsi="Times New Roman"/>
          <w:color w:val="000000"/>
          <w:spacing w:val="-3"/>
          <w:sz w:val="24"/>
          <w:szCs w:val="24"/>
        </w:rPr>
        <w:t xml:space="preserve">Luego de la evaluación integral e interinstitucional, se recomienda </w:t>
      </w:r>
      <w:r w:rsidRPr="007D5020">
        <w:rPr>
          <w:rFonts w:ascii="Times New Roman" w:hAnsi="Times New Roman"/>
          <w:b/>
          <w:color w:val="000000"/>
          <w:spacing w:val="-3"/>
          <w:sz w:val="24"/>
          <w:szCs w:val="24"/>
        </w:rPr>
        <w:t>APROBAR</w:t>
      </w:r>
      <w:r w:rsidRPr="007D5020">
        <w:rPr>
          <w:rFonts w:ascii="Times New Roman" w:hAnsi="Times New Roman"/>
          <w:color w:val="000000"/>
          <w:spacing w:val="-3"/>
          <w:sz w:val="24"/>
          <w:szCs w:val="24"/>
        </w:rPr>
        <w:t xml:space="preserve"> el Estudio de Impacto Ambiental Categoría I, correspondiente al proyecto denominado </w:t>
      </w:r>
      <w:r w:rsidRPr="007D5020">
        <w:rPr>
          <w:rFonts w:ascii="Times New Roman" w:hAnsi="Times New Roman"/>
          <w:b/>
          <w:color w:val="000000"/>
          <w:spacing w:val="-3"/>
          <w:sz w:val="24"/>
          <w:szCs w:val="24"/>
        </w:rPr>
        <w:t>“</w:t>
      </w:r>
      <w:r w:rsidR="006A10DD" w:rsidRPr="006A10DD">
        <w:rPr>
          <w:rFonts w:ascii="Times New Roman" w:hAnsi="Times New Roman"/>
          <w:b/>
          <w:bCs/>
          <w:sz w:val="24"/>
          <w:szCs w:val="24"/>
          <w:lang w:val="es-ES"/>
        </w:rPr>
        <w:t>URBANIZACIÓN VILLAS LOS ALTOS DE BOQUETE ETAPA II</w:t>
      </w:r>
      <w:r w:rsidRPr="007D5020">
        <w:rPr>
          <w:rFonts w:ascii="Times New Roman" w:hAnsi="Times New Roman"/>
          <w:b/>
          <w:sz w:val="24"/>
          <w:szCs w:val="24"/>
        </w:rPr>
        <w:t>”.</w:t>
      </w:r>
    </w:p>
    <w:p w:rsidR="00BE7161" w:rsidRPr="007D5020" w:rsidRDefault="00BE7161" w:rsidP="00BE7161">
      <w:pPr>
        <w:pStyle w:val="Prrafodelista1"/>
        <w:tabs>
          <w:tab w:val="left" w:pos="0"/>
        </w:tabs>
        <w:suppressAutoHyphens/>
        <w:spacing w:line="240" w:lineRule="auto"/>
        <w:ind w:right="102"/>
        <w:jc w:val="both"/>
        <w:rPr>
          <w:rFonts w:ascii="Times New Roman" w:hAnsi="Times New Roman"/>
          <w:sz w:val="24"/>
          <w:szCs w:val="24"/>
        </w:rPr>
      </w:pPr>
    </w:p>
    <w:p w:rsidR="00BE7161" w:rsidRPr="007D5020" w:rsidRDefault="00BE7161" w:rsidP="00BE7161">
      <w:pPr>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BE7161" w:rsidRPr="007D5020" w:rsidTr="00F30A19">
        <w:trPr>
          <w:jc w:val="center"/>
        </w:trPr>
        <w:tc>
          <w:tcPr>
            <w:tcW w:w="4527" w:type="dxa"/>
            <w:gridSpan w:val="3"/>
            <w:shd w:val="clear" w:color="auto" w:fill="auto"/>
          </w:tcPr>
          <w:p w:rsidR="00BE7161" w:rsidRPr="007D5020" w:rsidRDefault="00BE7161" w:rsidP="00F30A19">
            <w:pPr>
              <w:jc w:val="both"/>
              <w:rPr>
                <w:rFonts w:eastAsia="MS Mincho"/>
              </w:rPr>
            </w:pPr>
          </w:p>
        </w:tc>
        <w:tc>
          <w:tcPr>
            <w:tcW w:w="4804" w:type="dxa"/>
            <w:gridSpan w:val="2"/>
            <w:shd w:val="clear" w:color="auto" w:fill="auto"/>
          </w:tcPr>
          <w:p w:rsidR="00BE7161" w:rsidRPr="007D5020" w:rsidRDefault="00BE7161" w:rsidP="00F30A19">
            <w:pPr>
              <w:tabs>
                <w:tab w:val="left" w:pos="708"/>
                <w:tab w:val="center" w:pos="4419"/>
                <w:tab w:val="right" w:pos="8838"/>
              </w:tabs>
              <w:jc w:val="both"/>
              <w:rPr>
                <w:rFonts w:eastAsia="MS Mincho"/>
              </w:rPr>
            </w:pPr>
          </w:p>
        </w:tc>
      </w:tr>
      <w:tr w:rsidR="00BE7161" w:rsidRPr="007D5020" w:rsidTr="00F30A19">
        <w:trPr>
          <w:gridBefore w:val="1"/>
          <w:gridAfter w:val="1"/>
          <w:wBefore w:w="108" w:type="dxa"/>
          <w:wAfter w:w="151" w:type="dxa"/>
          <w:jc w:val="center"/>
        </w:trPr>
        <w:tc>
          <w:tcPr>
            <w:tcW w:w="4257" w:type="dxa"/>
            <w:shd w:val="clear" w:color="auto" w:fill="auto"/>
          </w:tcPr>
          <w:p w:rsidR="00BE7161" w:rsidRPr="007D5020" w:rsidRDefault="00BE7161" w:rsidP="00F30A19">
            <w:pPr>
              <w:tabs>
                <w:tab w:val="left" w:pos="708"/>
                <w:tab w:val="center" w:pos="4419"/>
                <w:tab w:val="right" w:pos="8838"/>
              </w:tabs>
              <w:jc w:val="center"/>
              <w:rPr>
                <w:rFonts w:eastAsia="MS Mincho"/>
                <w:b/>
              </w:rPr>
            </w:pPr>
            <w:r w:rsidRPr="007D5020">
              <w:rPr>
                <w:rFonts w:eastAsia="MS Mincho"/>
                <w:b/>
                <w:caps/>
              </w:rPr>
              <w:t xml:space="preserve">  </w:t>
            </w:r>
            <w:r w:rsidRPr="007D5020">
              <w:rPr>
                <w:rFonts w:eastAsia="MS Mincho"/>
                <w:b/>
              </w:rPr>
              <w:t>ALAINS ROJAS</w:t>
            </w:r>
          </w:p>
          <w:p w:rsidR="00BE7161" w:rsidRPr="007D5020" w:rsidRDefault="00BE7161" w:rsidP="00F30A19">
            <w:pPr>
              <w:jc w:val="center"/>
              <w:rPr>
                <w:rFonts w:eastAsia="MS Mincho"/>
                <w:b/>
                <w:caps/>
              </w:rPr>
            </w:pPr>
            <w:r w:rsidRPr="007D5020">
              <w:rPr>
                <w:rFonts w:eastAsia="MS Mincho"/>
              </w:rPr>
              <w:t xml:space="preserve">Evaluador                              </w:t>
            </w:r>
          </w:p>
          <w:p w:rsidR="00BE7161" w:rsidRPr="007D5020" w:rsidRDefault="00BE7161" w:rsidP="00F30A19">
            <w:pPr>
              <w:jc w:val="center"/>
              <w:rPr>
                <w:rFonts w:eastAsia="MS Mincho"/>
                <w:b/>
                <w:caps/>
              </w:rPr>
            </w:pPr>
          </w:p>
        </w:tc>
        <w:tc>
          <w:tcPr>
            <w:tcW w:w="4815" w:type="dxa"/>
            <w:gridSpan w:val="2"/>
            <w:shd w:val="clear" w:color="auto" w:fill="auto"/>
          </w:tcPr>
          <w:p w:rsidR="00BE7161" w:rsidRPr="007D5020" w:rsidRDefault="00BE7161" w:rsidP="00F30A19">
            <w:pPr>
              <w:jc w:val="center"/>
              <w:rPr>
                <w:rFonts w:eastAsia="MS Mincho"/>
                <w:b/>
              </w:rPr>
            </w:pPr>
            <w:r w:rsidRPr="007D5020">
              <w:rPr>
                <w:rFonts w:eastAsia="MS Mincho"/>
                <w:b/>
              </w:rPr>
              <w:t>LICDA. NELLY RAMOS</w:t>
            </w:r>
          </w:p>
          <w:p w:rsidR="00BE7161" w:rsidRPr="007D5020" w:rsidRDefault="00BE7161" w:rsidP="00F30A19">
            <w:pPr>
              <w:jc w:val="center"/>
              <w:rPr>
                <w:rFonts w:eastAsia="MS Mincho"/>
              </w:rPr>
            </w:pPr>
            <w:r w:rsidRPr="007D5020">
              <w:rPr>
                <w:rFonts w:eastAsia="MS Mincho"/>
              </w:rPr>
              <w:t xml:space="preserve">Jefa de la                              </w:t>
            </w:r>
          </w:p>
          <w:p w:rsidR="00BE7161" w:rsidRPr="007D5020" w:rsidRDefault="00BE7161" w:rsidP="00F30A19">
            <w:pPr>
              <w:jc w:val="center"/>
              <w:rPr>
                <w:rFonts w:eastAsia="MS Mincho"/>
              </w:rPr>
            </w:pPr>
            <w:r w:rsidRPr="007D5020">
              <w:rPr>
                <w:rFonts w:eastAsia="MS Mincho"/>
              </w:rPr>
              <w:t>Sección de Evaluación de Impacto Ambiental</w:t>
            </w:r>
          </w:p>
          <w:p w:rsidR="00BE7161" w:rsidRPr="007D5020" w:rsidRDefault="00BE7161" w:rsidP="00F30A19">
            <w:pPr>
              <w:jc w:val="center"/>
              <w:rPr>
                <w:rFonts w:eastAsia="MS Mincho"/>
              </w:rPr>
            </w:pPr>
            <w:r w:rsidRPr="007D5020">
              <w:rPr>
                <w:rFonts w:eastAsia="MS Mincho"/>
              </w:rPr>
              <w:t>Ministerio de Ambiente - Chiriquí</w:t>
            </w:r>
          </w:p>
        </w:tc>
      </w:tr>
      <w:tr w:rsidR="00BE7161" w:rsidRPr="007D5020" w:rsidTr="00F30A19">
        <w:trPr>
          <w:gridBefore w:val="1"/>
          <w:gridAfter w:val="1"/>
          <w:wBefore w:w="108" w:type="dxa"/>
          <w:wAfter w:w="151" w:type="dxa"/>
          <w:jc w:val="center"/>
        </w:trPr>
        <w:tc>
          <w:tcPr>
            <w:tcW w:w="9072" w:type="dxa"/>
            <w:gridSpan w:val="3"/>
            <w:shd w:val="clear" w:color="auto" w:fill="auto"/>
          </w:tcPr>
          <w:p w:rsidR="00BE7161" w:rsidRPr="007D5020" w:rsidRDefault="00BE7161" w:rsidP="00F30A19">
            <w:pPr>
              <w:rPr>
                <w:rFonts w:eastAsia="MS Mincho"/>
                <w:b/>
                <w:caps/>
              </w:rPr>
            </w:pPr>
          </w:p>
          <w:p w:rsidR="00BE7161" w:rsidRDefault="00BE7161" w:rsidP="00F30A19">
            <w:pPr>
              <w:rPr>
                <w:rFonts w:eastAsia="MS Mincho"/>
                <w:b/>
                <w:caps/>
              </w:rPr>
            </w:pPr>
            <w:r w:rsidRPr="007D5020">
              <w:rPr>
                <w:rFonts w:eastAsia="MS Mincho"/>
                <w:b/>
                <w:caps/>
              </w:rPr>
              <w:t xml:space="preserve">          </w:t>
            </w:r>
          </w:p>
          <w:p w:rsidR="00BE7161" w:rsidRPr="007D5020" w:rsidRDefault="00BE7161" w:rsidP="00F30A19">
            <w:pPr>
              <w:rPr>
                <w:rFonts w:eastAsia="MS Mincho"/>
                <w:b/>
                <w:caps/>
              </w:rPr>
            </w:pPr>
          </w:p>
          <w:p w:rsidR="00BE7161" w:rsidRPr="007D5020" w:rsidRDefault="00BE7161" w:rsidP="00F30A19">
            <w:pPr>
              <w:rPr>
                <w:rFonts w:eastAsia="MS Mincho"/>
                <w:b/>
                <w:caps/>
              </w:rPr>
            </w:pPr>
          </w:p>
          <w:p w:rsidR="00BE7161" w:rsidRPr="007D5020" w:rsidRDefault="008A2D56" w:rsidP="00F30A19">
            <w:pPr>
              <w:jc w:val="center"/>
              <w:rPr>
                <w:rFonts w:eastAsia="MS Mincho"/>
                <w:b/>
                <w:caps/>
              </w:rPr>
            </w:pPr>
            <w:r>
              <w:rPr>
                <w:rFonts w:eastAsia="MS Mincho"/>
                <w:b/>
                <w:caps/>
              </w:rPr>
              <w:t>licda. krislly quintero</w:t>
            </w:r>
          </w:p>
          <w:p w:rsidR="00BE7161" w:rsidRPr="007D5020" w:rsidRDefault="00BE7161" w:rsidP="00F30A19">
            <w:pPr>
              <w:jc w:val="center"/>
              <w:rPr>
                <w:rFonts w:eastAsia="MS Mincho"/>
              </w:rPr>
            </w:pPr>
            <w:r w:rsidRPr="007D5020">
              <w:rPr>
                <w:rFonts w:eastAsia="MS Mincho"/>
                <w:caps/>
              </w:rPr>
              <w:t>d</w:t>
            </w:r>
            <w:r w:rsidRPr="007D5020">
              <w:rPr>
                <w:rFonts w:eastAsia="MS Mincho"/>
              </w:rPr>
              <w:t>irector</w:t>
            </w:r>
            <w:r w:rsidR="008A2D56">
              <w:rPr>
                <w:rFonts w:eastAsia="MS Mincho"/>
              </w:rPr>
              <w:t>a</w:t>
            </w:r>
            <w:r w:rsidRPr="007D5020">
              <w:rPr>
                <w:rFonts w:eastAsia="MS Mincho"/>
              </w:rPr>
              <w:t xml:space="preserve"> </w:t>
            </w:r>
            <w:r w:rsidRPr="007D5020">
              <w:rPr>
                <w:rFonts w:eastAsia="MS Mincho"/>
                <w:caps/>
              </w:rPr>
              <w:t>r</w:t>
            </w:r>
            <w:r w:rsidR="008A2D56">
              <w:rPr>
                <w:rFonts w:eastAsia="MS Mincho"/>
              </w:rPr>
              <w:t>egional</w:t>
            </w:r>
          </w:p>
          <w:p w:rsidR="00BE7161" w:rsidRPr="007D5020" w:rsidRDefault="00BE7161" w:rsidP="00F30A19">
            <w:pPr>
              <w:jc w:val="center"/>
              <w:rPr>
                <w:rFonts w:eastAsia="MS Mincho"/>
                <w:caps/>
              </w:rPr>
            </w:pPr>
            <w:r w:rsidRPr="007D5020">
              <w:rPr>
                <w:rFonts w:eastAsia="MS Mincho"/>
                <w:caps/>
              </w:rPr>
              <w:t>m</w:t>
            </w:r>
            <w:r w:rsidRPr="007D5020">
              <w:rPr>
                <w:rFonts w:eastAsia="MS Mincho"/>
              </w:rPr>
              <w:t>inisterio</w:t>
            </w:r>
            <w:r w:rsidRPr="007D5020">
              <w:rPr>
                <w:rFonts w:eastAsia="MS Mincho"/>
                <w:caps/>
              </w:rPr>
              <w:t xml:space="preserve"> </w:t>
            </w:r>
            <w:r w:rsidRPr="007D5020">
              <w:rPr>
                <w:rFonts w:eastAsia="MS Mincho"/>
              </w:rPr>
              <w:t>de</w:t>
            </w:r>
            <w:r w:rsidRPr="007D5020">
              <w:rPr>
                <w:rFonts w:eastAsia="MS Mincho"/>
                <w:caps/>
              </w:rPr>
              <w:t xml:space="preserve"> a</w:t>
            </w:r>
            <w:r w:rsidRPr="007D5020">
              <w:rPr>
                <w:rFonts w:eastAsia="MS Mincho"/>
              </w:rPr>
              <w:t>mbiente</w:t>
            </w:r>
            <w:r w:rsidRPr="007D5020">
              <w:rPr>
                <w:rFonts w:eastAsia="MS Mincho"/>
                <w:caps/>
              </w:rPr>
              <w:t xml:space="preserve"> - C</w:t>
            </w:r>
            <w:r w:rsidRPr="007D5020">
              <w:rPr>
                <w:rFonts w:eastAsia="MS Mincho"/>
              </w:rPr>
              <w:t>hiriquí</w:t>
            </w:r>
          </w:p>
        </w:tc>
      </w:tr>
    </w:tbl>
    <w:p w:rsidR="00BE7161" w:rsidRPr="007D5020" w:rsidRDefault="00BE7161" w:rsidP="00BE7161"/>
    <w:p w:rsidR="00BE7161" w:rsidRPr="007D5020" w:rsidRDefault="00BE7161" w:rsidP="00BE7161"/>
    <w:p w:rsidR="00BE7161" w:rsidRPr="007D5020" w:rsidRDefault="00BE7161" w:rsidP="00BE7161"/>
    <w:p w:rsidR="00777232" w:rsidRDefault="00FA44C7"/>
    <w:sectPr w:rsidR="00777232">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4C7" w:rsidRDefault="00FA44C7" w:rsidP="00C36CD9">
      <w:r>
        <w:separator/>
      </w:r>
    </w:p>
  </w:endnote>
  <w:endnote w:type="continuationSeparator" w:id="0">
    <w:p w:rsidR="00FA44C7" w:rsidRDefault="00FA44C7" w:rsidP="00C3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98" w:rsidRDefault="00615470">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C23E98" w:rsidRDefault="00615470">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C23E98" w:rsidRDefault="00615470">
    <w:pPr>
      <w:tabs>
        <w:tab w:val="left" w:pos="-1890"/>
      </w:tabs>
      <w:autoSpaceDE w:val="0"/>
      <w:autoSpaceDN w:val="0"/>
      <w:adjustRightInd w:val="0"/>
      <w:rPr>
        <w:b/>
        <w:bCs/>
        <w:sz w:val="16"/>
        <w:szCs w:val="16"/>
      </w:rPr>
    </w:pPr>
    <w:r>
      <w:rPr>
        <w:sz w:val="16"/>
        <w:szCs w:val="14"/>
        <w:lang w:eastAsia="zh-CN"/>
      </w:rPr>
      <w:t xml:space="preserve">PROYECTO: </w:t>
    </w:r>
    <w:r w:rsidR="00C36CD9" w:rsidRPr="00C36CD9">
      <w:rPr>
        <w:b/>
        <w:bCs/>
        <w:sz w:val="16"/>
        <w:szCs w:val="16"/>
      </w:rPr>
      <w:t>URBANIZACIÓN VILLAS LOS ALTOS DE BOQUETE ETAPA II</w:t>
    </w:r>
  </w:p>
  <w:p w:rsidR="00C23E98" w:rsidRDefault="00615470">
    <w:pPr>
      <w:tabs>
        <w:tab w:val="left" w:pos="-1890"/>
      </w:tabs>
      <w:autoSpaceDE w:val="0"/>
      <w:autoSpaceDN w:val="0"/>
      <w:adjustRightInd w:val="0"/>
      <w:rPr>
        <w:sz w:val="16"/>
        <w:szCs w:val="14"/>
        <w:lang w:val="es-PA" w:eastAsia="zh-CN"/>
      </w:rPr>
    </w:pPr>
    <w:r>
      <w:rPr>
        <w:sz w:val="16"/>
        <w:szCs w:val="14"/>
        <w:lang w:val="es-PA" w:eastAsia="zh-CN"/>
      </w:rPr>
      <w:t xml:space="preserve">PROMOTOR: </w:t>
    </w:r>
    <w:r w:rsidR="00C36CD9" w:rsidRPr="00C36CD9">
      <w:rPr>
        <w:sz w:val="16"/>
        <w:szCs w:val="14"/>
        <w:lang w:val="es-PA" w:eastAsia="zh-CN"/>
      </w:rPr>
      <w:t>BELLAVISTA PROMOCIONES INMOBILIARIAS, S. A.</w:t>
    </w:r>
  </w:p>
  <w:p w:rsidR="00C23E98" w:rsidRPr="005F61B2" w:rsidRDefault="00615470" w:rsidP="005F61B2">
    <w:pPr>
      <w:tabs>
        <w:tab w:val="left" w:pos="-1890"/>
      </w:tabs>
      <w:autoSpaceDE w:val="0"/>
      <w:autoSpaceDN w:val="0"/>
      <w:adjustRightInd w:val="0"/>
      <w:jc w:val="right"/>
      <w:rPr>
        <w:sz w:val="16"/>
        <w:szCs w:val="14"/>
        <w:lang w:eastAsia="zh-CN"/>
      </w:rPr>
    </w:pPr>
    <w:r w:rsidRPr="005F61B2">
      <w:rPr>
        <w:sz w:val="16"/>
        <w:szCs w:val="14"/>
        <w:lang w:eastAsia="zh-CN"/>
      </w:rPr>
      <w:t xml:space="preserve">Página </w:t>
    </w:r>
    <w:r w:rsidRPr="005F61B2">
      <w:rPr>
        <w:sz w:val="16"/>
        <w:szCs w:val="14"/>
        <w:lang w:eastAsia="zh-CN"/>
      </w:rPr>
      <w:fldChar w:fldCharType="begin"/>
    </w:r>
    <w:r w:rsidRPr="005F61B2">
      <w:rPr>
        <w:sz w:val="16"/>
        <w:szCs w:val="14"/>
        <w:lang w:eastAsia="zh-CN"/>
      </w:rPr>
      <w:instrText xml:space="preserve"> PAGE </w:instrText>
    </w:r>
    <w:r w:rsidRPr="005F61B2">
      <w:rPr>
        <w:sz w:val="16"/>
        <w:szCs w:val="14"/>
        <w:lang w:eastAsia="zh-CN"/>
      </w:rPr>
      <w:fldChar w:fldCharType="separate"/>
    </w:r>
    <w:r w:rsidR="00B62C48">
      <w:rPr>
        <w:noProof/>
        <w:sz w:val="16"/>
        <w:szCs w:val="14"/>
        <w:lang w:eastAsia="zh-CN"/>
      </w:rPr>
      <w:t>5</w:t>
    </w:r>
    <w:r w:rsidRPr="005F61B2">
      <w:rPr>
        <w:sz w:val="16"/>
        <w:szCs w:val="14"/>
        <w:lang w:eastAsia="zh-CN"/>
      </w:rPr>
      <w:fldChar w:fldCharType="end"/>
    </w:r>
    <w:r w:rsidRPr="005F61B2">
      <w:rPr>
        <w:sz w:val="16"/>
        <w:szCs w:val="14"/>
        <w:lang w:eastAsia="zh-CN"/>
      </w:rPr>
      <w:t xml:space="preserve"> de </w:t>
    </w:r>
    <w:r w:rsidRPr="005F61B2">
      <w:rPr>
        <w:sz w:val="16"/>
        <w:szCs w:val="14"/>
        <w:lang w:eastAsia="zh-CN"/>
      </w:rPr>
      <w:fldChar w:fldCharType="begin"/>
    </w:r>
    <w:r w:rsidRPr="005F61B2">
      <w:rPr>
        <w:sz w:val="16"/>
        <w:szCs w:val="14"/>
        <w:lang w:eastAsia="zh-CN"/>
      </w:rPr>
      <w:instrText xml:space="preserve"> NUMPAGES \*Arabic </w:instrText>
    </w:r>
    <w:r w:rsidRPr="005F61B2">
      <w:rPr>
        <w:sz w:val="16"/>
        <w:szCs w:val="14"/>
        <w:lang w:eastAsia="zh-CN"/>
      </w:rPr>
      <w:fldChar w:fldCharType="separate"/>
    </w:r>
    <w:r w:rsidR="00B62C48">
      <w:rPr>
        <w:noProof/>
        <w:sz w:val="16"/>
        <w:szCs w:val="14"/>
        <w:lang w:eastAsia="zh-CN"/>
      </w:rPr>
      <w:t>6</w:t>
    </w:r>
    <w:r w:rsidRPr="005F61B2">
      <w:rPr>
        <w:sz w:val="16"/>
        <w:szCs w:val="14"/>
        <w:lang w:eastAsia="zh-CN"/>
      </w:rPr>
      <w:fldChar w:fldCharType="end"/>
    </w:r>
  </w:p>
  <w:p w:rsidR="00C23E98" w:rsidRDefault="00C36CD9">
    <w:pPr>
      <w:pBdr>
        <w:top w:val="single" w:sz="2" w:space="1" w:color="000000"/>
      </w:pBdr>
      <w:tabs>
        <w:tab w:val="center" w:pos="4252"/>
        <w:tab w:val="right" w:pos="8504"/>
      </w:tabs>
      <w:suppressAutoHyphens/>
      <w:rPr>
        <w:sz w:val="16"/>
        <w:szCs w:val="14"/>
        <w:lang w:eastAsia="zh-CN"/>
      </w:rPr>
    </w:pPr>
    <w:r>
      <w:rPr>
        <w:sz w:val="16"/>
        <w:szCs w:val="14"/>
        <w:lang w:val="es-PA" w:eastAsia="zh-CN"/>
      </w:rPr>
      <w:t>KQ</w:t>
    </w:r>
    <w:r w:rsidR="00615470">
      <w:rPr>
        <w:sz w:val="16"/>
        <w:szCs w:val="14"/>
        <w:lang w:eastAsia="zh-CN"/>
      </w:rPr>
      <w:t>/NR/AR/</w:t>
    </w:r>
    <w:proofErr w:type="spellStart"/>
    <w:r w:rsidR="00615470">
      <w:rPr>
        <w:sz w:val="16"/>
        <w:szCs w:val="14"/>
        <w:lang w:eastAsia="zh-CN"/>
      </w:rPr>
      <w:t>ar</w:t>
    </w:r>
    <w:proofErr w:type="spellEnd"/>
  </w:p>
  <w:p w:rsidR="00C23E98" w:rsidRDefault="00FA44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4C7" w:rsidRDefault="00FA44C7" w:rsidP="00C36CD9">
      <w:r>
        <w:separator/>
      </w:r>
    </w:p>
  </w:footnote>
  <w:footnote w:type="continuationSeparator" w:id="0">
    <w:p w:rsidR="00FA44C7" w:rsidRDefault="00FA44C7" w:rsidP="00C36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8027B8"/>
    <w:multiLevelType w:val="hybridMultilevel"/>
    <w:tmpl w:val="05B40552"/>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73E61F7"/>
    <w:multiLevelType w:val="hybridMultilevel"/>
    <w:tmpl w:val="2E20FD82"/>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61"/>
    <w:rsid w:val="00041272"/>
    <w:rsid w:val="00090471"/>
    <w:rsid w:val="003A1E23"/>
    <w:rsid w:val="005036E6"/>
    <w:rsid w:val="005C3180"/>
    <w:rsid w:val="005E0184"/>
    <w:rsid w:val="00615470"/>
    <w:rsid w:val="00651086"/>
    <w:rsid w:val="006637B7"/>
    <w:rsid w:val="006955F3"/>
    <w:rsid w:val="006A10DD"/>
    <w:rsid w:val="00701D10"/>
    <w:rsid w:val="007127A8"/>
    <w:rsid w:val="007A3868"/>
    <w:rsid w:val="008A2D56"/>
    <w:rsid w:val="00A028D4"/>
    <w:rsid w:val="00A512A0"/>
    <w:rsid w:val="00AF0BBA"/>
    <w:rsid w:val="00B429A8"/>
    <w:rsid w:val="00B62C48"/>
    <w:rsid w:val="00BE7161"/>
    <w:rsid w:val="00C36CD9"/>
    <w:rsid w:val="00C56F8E"/>
    <w:rsid w:val="00CD1E02"/>
    <w:rsid w:val="00D02624"/>
    <w:rsid w:val="00DC1F85"/>
    <w:rsid w:val="00E31496"/>
    <w:rsid w:val="00EE41D4"/>
    <w:rsid w:val="00F32CF1"/>
    <w:rsid w:val="00FA44C7"/>
    <w:rsid w:val="00FB79D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D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BE7161"/>
    <w:pPr>
      <w:tabs>
        <w:tab w:val="center" w:pos="4252"/>
        <w:tab w:val="right" w:pos="8504"/>
      </w:tabs>
    </w:pPr>
  </w:style>
  <w:style w:type="character" w:customStyle="1" w:styleId="PiedepginaCar">
    <w:name w:val="Pie de página Car"/>
    <w:basedOn w:val="Fuentedeprrafopredeter"/>
    <w:link w:val="Piedepgina"/>
    <w:rsid w:val="00BE7161"/>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rsid w:val="00BE7161"/>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BE7161"/>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BE7161"/>
    <w:pPr>
      <w:ind w:left="720"/>
      <w:contextualSpacing/>
    </w:pPr>
  </w:style>
  <w:style w:type="table" w:styleId="Tablaconcuadrcula">
    <w:name w:val="Table Grid"/>
    <w:basedOn w:val="Tablanormal"/>
    <w:uiPriority w:val="59"/>
    <w:rsid w:val="00BE7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BE7161"/>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BE716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BE7161"/>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C36CD9"/>
    <w:pPr>
      <w:tabs>
        <w:tab w:val="center" w:pos="4419"/>
        <w:tab w:val="right" w:pos="8838"/>
      </w:tabs>
    </w:pPr>
  </w:style>
  <w:style w:type="character" w:customStyle="1" w:styleId="EncabezadoCar">
    <w:name w:val="Encabezado Car"/>
    <w:basedOn w:val="Fuentedeprrafopredeter"/>
    <w:link w:val="Encabezado"/>
    <w:uiPriority w:val="99"/>
    <w:rsid w:val="00C36CD9"/>
    <w:rPr>
      <w:rFonts w:ascii="Times New Roman" w:eastAsia="Times New Roman" w:hAnsi="Times New Roman" w:cs="Times New Roman"/>
      <w:sz w:val="24"/>
      <w:szCs w:val="24"/>
      <w:lang w:val="es-ES" w:eastAsia="es-ES"/>
    </w:rPr>
  </w:style>
  <w:style w:type="character" w:styleId="nfasis">
    <w:name w:val="Emphasis"/>
    <w:qFormat/>
    <w:rsid w:val="00701D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D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BE7161"/>
    <w:pPr>
      <w:tabs>
        <w:tab w:val="center" w:pos="4252"/>
        <w:tab w:val="right" w:pos="8504"/>
      </w:tabs>
    </w:pPr>
  </w:style>
  <w:style w:type="character" w:customStyle="1" w:styleId="PiedepginaCar">
    <w:name w:val="Pie de página Car"/>
    <w:basedOn w:val="Fuentedeprrafopredeter"/>
    <w:link w:val="Piedepgina"/>
    <w:rsid w:val="00BE7161"/>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rsid w:val="00BE7161"/>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BE7161"/>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BE7161"/>
    <w:pPr>
      <w:ind w:left="720"/>
      <w:contextualSpacing/>
    </w:pPr>
  </w:style>
  <w:style w:type="table" w:styleId="Tablaconcuadrcula">
    <w:name w:val="Table Grid"/>
    <w:basedOn w:val="Tablanormal"/>
    <w:uiPriority w:val="59"/>
    <w:rsid w:val="00BE7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BE7161"/>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BE716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BE7161"/>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C36CD9"/>
    <w:pPr>
      <w:tabs>
        <w:tab w:val="center" w:pos="4419"/>
        <w:tab w:val="right" w:pos="8838"/>
      </w:tabs>
    </w:pPr>
  </w:style>
  <w:style w:type="character" w:customStyle="1" w:styleId="EncabezadoCar">
    <w:name w:val="Encabezado Car"/>
    <w:basedOn w:val="Fuentedeprrafopredeter"/>
    <w:link w:val="Encabezado"/>
    <w:uiPriority w:val="99"/>
    <w:rsid w:val="00C36CD9"/>
    <w:rPr>
      <w:rFonts w:ascii="Times New Roman" w:eastAsia="Times New Roman" w:hAnsi="Times New Roman" w:cs="Times New Roman"/>
      <w:sz w:val="24"/>
      <w:szCs w:val="24"/>
      <w:lang w:val="es-ES" w:eastAsia="es-ES"/>
    </w:rPr>
  </w:style>
  <w:style w:type="character" w:styleId="nfasis">
    <w:name w:val="Emphasis"/>
    <w:qFormat/>
    <w:rsid w:val="00701D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6</Pages>
  <Words>2591</Words>
  <Characters>14252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6</cp:revision>
  <dcterms:created xsi:type="dcterms:W3CDTF">2019-11-06T20:15:00Z</dcterms:created>
  <dcterms:modified xsi:type="dcterms:W3CDTF">2019-11-18T19:49:00Z</dcterms:modified>
</cp:coreProperties>
</file>