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980" w:rsidRPr="00702F3C" w:rsidRDefault="007D5980" w:rsidP="007D5980">
      <w:pPr>
        <w:spacing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7D5980" w:rsidRPr="00702F3C" w:rsidRDefault="007D5980" w:rsidP="007D5980">
      <w:pPr>
        <w:spacing w:after="12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7D5980" w:rsidRPr="001C506E" w:rsidRDefault="007D5980" w:rsidP="007D5980">
      <w:pPr>
        <w:spacing w:before="240" w:after="0"/>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 xml:space="preserve">RESOLUCIÓN No. </w:t>
      </w:r>
      <w:r w:rsidRPr="007E5235">
        <w:rPr>
          <w:rFonts w:ascii="Times New Roman" w:eastAsia="Calibri" w:hAnsi="Times New Roman" w:cs="Times New Roman"/>
          <w:b/>
          <w:sz w:val="24"/>
          <w:szCs w:val="24"/>
          <w:lang w:val="es-ES"/>
        </w:rPr>
        <w:t>DRCH-IA</w:t>
      </w:r>
      <w:r w:rsidR="00940E59">
        <w:rPr>
          <w:rFonts w:ascii="Times New Roman" w:eastAsia="Calibri" w:hAnsi="Times New Roman" w:cs="Times New Roman"/>
          <w:b/>
          <w:sz w:val="24"/>
          <w:szCs w:val="24"/>
          <w:lang w:val="es-ES"/>
        </w:rPr>
        <w:t>-130</w:t>
      </w:r>
      <w:r w:rsidRPr="007E5235">
        <w:rPr>
          <w:rFonts w:ascii="Times New Roman" w:eastAsia="Calibri" w:hAnsi="Times New Roman" w:cs="Times New Roman"/>
          <w:b/>
          <w:sz w:val="24"/>
          <w:szCs w:val="24"/>
          <w:lang w:val="es-ES"/>
        </w:rPr>
        <w:t>- 2019</w:t>
      </w:r>
    </w:p>
    <w:p w:rsidR="007D5980" w:rsidRPr="00702F3C" w:rsidRDefault="007D5980" w:rsidP="007D5980">
      <w:pPr>
        <w:spacing w:after="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11 DE DICIEMBRE DE</w:t>
      </w:r>
      <w:r w:rsidRPr="001C506E">
        <w:rPr>
          <w:rFonts w:ascii="Times New Roman" w:eastAsia="Calibri" w:hAnsi="Times New Roman" w:cs="Times New Roman"/>
          <w:b/>
          <w:sz w:val="24"/>
          <w:szCs w:val="24"/>
          <w:lang w:val="es-ES"/>
        </w:rPr>
        <w:t xml:space="preserve"> 2019</w:t>
      </w:r>
    </w:p>
    <w:p w:rsidR="007D5980" w:rsidRPr="00702F3C" w:rsidRDefault="007D5980" w:rsidP="007D5980">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7D5980">
        <w:rPr>
          <w:rFonts w:ascii="Times New Roman" w:hAnsi="Times New Roman" w:cs="Times New Roman"/>
          <w:b/>
          <w:sz w:val="24"/>
          <w:szCs w:val="24"/>
        </w:rPr>
        <w:t>ADECUACIÓN DE GALERA EXISTENTE PARA PROCESADO DE CAFÉ (TIPO ARTESANAL)</w:t>
      </w:r>
      <w:r w:rsidRPr="00702F3C">
        <w:rPr>
          <w:rFonts w:ascii="Times New Roman" w:hAnsi="Times New Roman" w:cs="Times New Roman"/>
          <w:b/>
          <w:sz w:val="24"/>
          <w:szCs w:val="24"/>
        </w:rPr>
        <w:t>”.</w:t>
      </w:r>
    </w:p>
    <w:p w:rsidR="007D5980" w:rsidRPr="00702F3C" w:rsidRDefault="007D5980" w:rsidP="007D5980">
      <w:pPr>
        <w:spacing w:before="240" w:after="0"/>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suscrita</w:t>
      </w:r>
      <w:r w:rsidRPr="00702F3C">
        <w:rPr>
          <w:rFonts w:ascii="Times New Roman" w:eastAsia="Calibri" w:hAnsi="Times New Roman" w:cs="Times New Roman"/>
          <w:sz w:val="24"/>
          <w:szCs w:val="24"/>
          <w:lang w:val="es-ES"/>
        </w:rPr>
        <w:t xml:space="preserve"> Director</w:t>
      </w:r>
      <w:r>
        <w:rPr>
          <w:rFonts w:ascii="Times New Roman" w:eastAsia="Calibri" w:hAnsi="Times New Roman" w:cs="Times New Roman"/>
          <w:sz w:val="24"/>
          <w:szCs w:val="24"/>
          <w:lang w:val="es-ES"/>
        </w:rPr>
        <w:t xml:space="preserve">a Regional </w:t>
      </w:r>
      <w:r w:rsidRPr="00702F3C">
        <w:rPr>
          <w:rFonts w:ascii="Times New Roman" w:eastAsia="Calibri" w:hAnsi="Times New Roman" w:cs="Times New Roman"/>
          <w:sz w:val="24"/>
          <w:szCs w:val="24"/>
          <w:lang w:val="es-ES"/>
        </w:rPr>
        <w:t>del Ministerio de Ambiente, en uso de sus facultades legales, y</w:t>
      </w:r>
    </w:p>
    <w:p w:rsidR="007D5980" w:rsidRDefault="007D5980" w:rsidP="007D5980">
      <w:pPr>
        <w:spacing w:before="240" w:after="0"/>
        <w:jc w:val="center"/>
        <w:rPr>
          <w:rFonts w:ascii="Times New Roman" w:eastAsia="Calibri" w:hAnsi="Times New Roman" w:cs="Times New Roman"/>
          <w:b/>
          <w:sz w:val="24"/>
          <w:szCs w:val="24"/>
          <w:lang w:val="es-ES"/>
        </w:rPr>
      </w:pPr>
    </w:p>
    <w:p w:rsidR="007D5980" w:rsidRPr="00702F3C" w:rsidRDefault="007D5980" w:rsidP="007D5980">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7D5980" w:rsidRPr="00702F3C" w:rsidRDefault="007D5980" w:rsidP="007D5980">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BD7D9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señora</w:t>
      </w:r>
      <w:r w:rsidRPr="008A48C1">
        <w:rPr>
          <w:rFonts w:ascii="Times New Roman" w:eastAsia="Calibri" w:hAnsi="Times New Roman" w:cs="Times New Roman"/>
          <w:b/>
          <w:sz w:val="24"/>
          <w:szCs w:val="24"/>
          <w:lang w:val="es-ES"/>
        </w:rPr>
        <w:t xml:space="preserve"> </w:t>
      </w:r>
      <w:r w:rsidRPr="007D5980">
        <w:rPr>
          <w:rFonts w:ascii="Times New Roman" w:eastAsia="Calibri" w:hAnsi="Times New Roman" w:cs="Times New Roman"/>
          <w:b/>
          <w:sz w:val="24"/>
          <w:szCs w:val="24"/>
          <w:lang w:val="es-ES"/>
        </w:rPr>
        <w:t>YELENA ABETH MORALES GONZÁLEZ DE CHING</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7D5980">
        <w:rPr>
          <w:rFonts w:ascii="Times New Roman" w:hAnsi="Times New Roman" w:cs="Times New Roman"/>
          <w:b/>
          <w:color w:val="000000"/>
          <w:spacing w:val="-3"/>
          <w:sz w:val="24"/>
          <w:szCs w:val="24"/>
          <w:lang w:val="es-ES_tradnl"/>
        </w:rPr>
        <w:t>ADECUACIÓN DE GALERA EXISTENTE PARA PROCESADO DE CAFÉ (TIPO ARTESANAL)</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7D5980" w:rsidRPr="007D5980" w:rsidRDefault="007D5980" w:rsidP="007D5980">
      <w:pPr>
        <w:spacing w:before="240"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25 de octubre</w:t>
      </w:r>
      <w:r w:rsidRPr="00702F3C">
        <w:rPr>
          <w:rFonts w:ascii="Times New Roman" w:eastAsia="Calibri" w:hAnsi="Times New Roman" w:cs="Times New Roman"/>
          <w:sz w:val="24"/>
          <w:szCs w:val="24"/>
          <w:lang w:val="es-ES"/>
        </w:rPr>
        <w:t xml:space="preserve"> de 2019,</w:t>
      </w:r>
      <w:r w:rsidRPr="00E624BD">
        <w:rPr>
          <w:rFonts w:ascii="Times New Roman" w:eastAsia="Calibri" w:hAnsi="Times New Roman" w:cs="Times New Roman"/>
          <w:sz w:val="24"/>
          <w:szCs w:val="24"/>
          <w:lang w:val="es-ES"/>
        </w:rPr>
        <w:t xml:space="preserve"> </w:t>
      </w:r>
      <w:r w:rsidRPr="008A48C1">
        <w:rPr>
          <w:rFonts w:ascii="Times New Roman" w:eastAsia="Calibri" w:hAnsi="Times New Roman" w:cs="Times New Roman"/>
          <w:sz w:val="24"/>
          <w:szCs w:val="24"/>
          <w:lang w:val="es-ES"/>
        </w:rPr>
        <w:t>la señor</w:t>
      </w:r>
      <w:r>
        <w:rPr>
          <w:rFonts w:ascii="Times New Roman" w:eastAsia="Calibri" w:hAnsi="Times New Roman" w:cs="Times New Roman"/>
          <w:sz w:val="24"/>
          <w:szCs w:val="24"/>
          <w:lang w:val="es-ES"/>
        </w:rPr>
        <w:t>a</w:t>
      </w:r>
      <w:r w:rsidRPr="008A48C1">
        <w:rPr>
          <w:rFonts w:ascii="Times New Roman" w:eastAsia="Calibri" w:hAnsi="Times New Roman" w:cs="Times New Roman"/>
          <w:sz w:val="24"/>
          <w:szCs w:val="24"/>
          <w:lang w:val="es-ES"/>
        </w:rPr>
        <w:t xml:space="preserve"> </w:t>
      </w:r>
      <w:r w:rsidRPr="007D5980">
        <w:rPr>
          <w:rFonts w:ascii="Times New Roman" w:eastAsia="Calibri" w:hAnsi="Times New Roman" w:cs="Times New Roman"/>
          <w:b/>
          <w:sz w:val="24"/>
          <w:szCs w:val="24"/>
          <w:lang w:val="es-ES"/>
        </w:rPr>
        <w:t>YELENA ABETH MORALES GONZÁLEZ DE CHING</w:t>
      </w:r>
      <w:r w:rsidRPr="00E624BD">
        <w:rPr>
          <w:rFonts w:ascii="Times New Roman" w:eastAsia="Calibri" w:hAnsi="Times New Roman" w:cs="Times New Roman"/>
          <w:b/>
          <w:sz w:val="24"/>
          <w:szCs w:val="24"/>
          <w:lang w:val="es-ES"/>
        </w:rPr>
        <w:t xml:space="preserve">, </w:t>
      </w:r>
      <w:r w:rsidRPr="00E624BD">
        <w:rPr>
          <w:rFonts w:ascii="Times New Roman" w:eastAsia="Calibri" w:hAnsi="Times New Roman" w:cs="Times New Roman"/>
          <w:sz w:val="24"/>
          <w:szCs w:val="24"/>
          <w:lang w:val="es-ES"/>
        </w:rPr>
        <w:t>con cedula de identidad personal número</w:t>
      </w:r>
      <w:r w:rsidRPr="00E624BD">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4-</w:t>
      </w:r>
      <w:r w:rsidRPr="007D5980">
        <w:rPr>
          <w:rFonts w:ascii="Times New Roman" w:eastAsia="Calibri" w:hAnsi="Times New Roman" w:cs="Times New Roman"/>
          <w:b/>
          <w:sz w:val="24"/>
          <w:szCs w:val="24"/>
          <w:lang w:val="es-ES"/>
        </w:rPr>
        <w:t>229-417</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7D5980">
        <w:rPr>
          <w:rFonts w:ascii="Times New Roman" w:hAnsi="Times New Roman" w:cs="Times New Roman"/>
          <w:b/>
          <w:sz w:val="24"/>
          <w:szCs w:val="24"/>
        </w:rPr>
        <w:t>GILBERTO SAMANIEGO/ CINTYA SÁNCHEZ</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7D5980">
        <w:rPr>
          <w:rFonts w:ascii="Times New Roman" w:hAnsi="Times New Roman" w:cs="Times New Roman"/>
          <w:b/>
          <w:sz w:val="24"/>
          <w:szCs w:val="24"/>
          <w:lang w:val="es-ES"/>
        </w:rPr>
        <w:t>IRC-073-2008 e IAR-074-98</w:t>
      </w:r>
      <w:r w:rsidRPr="00702F3C">
        <w:rPr>
          <w:rFonts w:ascii="Times New Roman" w:hAnsi="Times New Roman" w:cs="Times New Roman"/>
          <w:spacing w:val="-3"/>
          <w:sz w:val="24"/>
          <w:szCs w:val="24"/>
          <w:lang w:val="es-ES_tradnl"/>
        </w:rPr>
        <w:t>;</w:t>
      </w:r>
    </w:p>
    <w:p w:rsidR="007D5980" w:rsidRPr="00702F3C" w:rsidRDefault="007D5980" w:rsidP="007D5980">
      <w:pPr>
        <w:autoSpaceDE w:val="0"/>
        <w:autoSpaceDN w:val="0"/>
        <w:adjustRightInd w:val="0"/>
        <w:spacing w:after="0"/>
        <w:jc w:val="both"/>
        <w:rPr>
          <w:rFonts w:ascii="Times New Roman" w:hAnsi="Times New Roman" w:cs="Times New Roman"/>
          <w:spacing w:val="-3"/>
          <w:sz w:val="24"/>
          <w:szCs w:val="24"/>
          <w:lang w:val="es-ES_tradnl"/>
        </w:rPr>
      </w:pPr>
    </w:p>
    <w:p w:rsidR="00313D74" w:rsidRPr="00313D74" w:rsidRDefault="007D5980" w:rsidP="00313D74">
      <w:pPr>
        <w:jc w:val="both"/>
        <w:rPr>
          <w:rFonts w:ascii="Times New Roman" w:eastAsia="Times New Roman" w:hAnsi="Times New Roman" w:cs="Times New Roman"/>
          <w:spacing w:val="-3"/>
          <w:sz w:val="24"/>
          <w:szCs w:val="24"/>
          <w:lang w:val="es-ES"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Pr="007D5980">
        <w:rPr>
          <w:rFonts w:ascii="Times New Roman" w:hAnsi="Times New Roman" w:cs="Times New Roman"/>
          <w:b/>
          <w:bCs/>
          <w:sz w:val="24"/>
          <w:szCs w:val="24"/>
          <w:lang w:val="es-ES"/>
        </w:rPr>
        <w:t>ADECUACIÓN DE GALERA EXISTENTE PARA PROCESADO DE CAFÉ (TIPO ARTESANAL)</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001D65EE" w:rsidRPr="001D65EE">
        <w:rPr>
          <w:rFonts w:ascii="Times New Roman" w:eastAsia="Times New Roman" w:hAnsi="Times New Roman" w:cs="Times New Roman"/>
          <w:sz w:val="24"/>
          <w:szCs w:val="24"/>
          <w:lang w:eastAsia="es-ES"/>
        </w:rPr>
        <w:t>en la adecuación de una galera para procesado de café tipo artesanal. La galera está construida con bloques, piso, techado de zinc, ventanas, puertas, servicio higiénico. Dentro de la galera serán instalados tres equipos o máquinas cuyas funciones son secado, tostado y molido del grano de café, será colocada una mesa para el empaque y destinado un sitio para el almacenamiento. La materia prima es café pergamino y café en húmedo que provendrá de los distritos que lo producen (ej. Tierras Altas, Boquete y Renacimiento). Cuando se recibe café pergamino húmedo, éste debe ser vertido en la secadora para bajar la humedad al 12.5% como promedio, la secadora usa como combustible cascarilla y/o leña, misma que proviene de los beneficios y fincas de café, respectivamente. Luego que el café está seco es ensacado y almacenado hasta el momento de tostar. Por otro lado, cuando el café es adquirido en pergamino seco ya trae la humedad requerida para pasar al tostado (12.5%), es d</w:t>
      </w:r>
      <w:r w:rsidR="001D65EE">
        <w:rPr>
          <w:rFonts w:ascii="Times New Roman" w:eastAsia="Times New Roman" w:hAnsi="Times New Roman" w:cs="Times New Roman"/>
          <w:sz w:val="24"/>
          <w:szCs w:val="24"/>
          <w:lang w:eastAsia="es-ES"/>
        </w:rPr>
        <w:t xml:space="preserve">ecir, no requiere otro secado. </w:t>
      </w:r>
      <w:r w:rsidR="001D65EE" w:rsidRPr="001D65EE">
        <w:rPr>
          <w:rFonts w:ascii="Times New Roman" w:eastAsia="Times New Roman" w:hAnsi="Times New Roman" w:cs="Times New Roman"/>
          <w:sz w:val="24"/>
          <w:szCs w:val="24"/>
          <w:lang w:eastAsia="es-ES"/>
        </w:rPr>
        <w:t>El terreno donde se desarrollará el proyecto es propiedad de la promotora y su código de Ubicación es 4206, Folio Real No. 30149778, con una superficie de 9 ha + 9441 m2 + 3 dm</w:t>
      </w:r>
      <w:r w:rsidR="001D65EE" w:rsidRPr="00313D74">
        <w:rPr>
          <w:rFonts w:ascii="Times New Roman" w:eastAsia="Times New Roman" w:hAnsi="Times New Roman" w:cs="Times New Roman"/>
          <w:sz w:val="24"/>
          <w:szCs w:val="24"/>
          <w:vertAlign w:val="superscript"/>
          <w:lang w:eastAsia="es-ES"/>
        </w:rPr>
        <w:t>2</w:t>
      </w:r>
      <w:r w:rsidR="001D65EE" w:rsidRPr="001D65EE">
        <w:rPr>
          <w:rFonts w:ascii="Times New Roman" w:eastAsia="Times New Roman" w:hAnsi="Times New Roman" w:cs="Times New Roman"/>
          <w:sz w:val="24"/>
          <w:szCs w:val="24"/>
          <w:lang w:eastAsia="es-ES"/>
        </w:rPr>
        <w:t>. El proyecto está ubicado en el Corregimiento de Pedregal, Distrito de Boquerón, Provincia de Chiriquí. El monto total de la inversión se estima en cuarenta mil balboas 00/100 (B/.40,000.00).</w:t>
      </w:r>
      <w:r w:rsidRPr="008A48C1">
        <w:rPr>
          <w:rFonts w:ascii="Times New Roman" w:eastAsia="Times New Roman" w:hAnsi="Times New Roman" w:cs="Times New Roman"/>
          <w:sz w:val="24"/>
          <w:szCs w:val="24"/>
          <w:lang w:val="es-ES" w:eastAsia="es-ES"/>
        </w:rPr>
        <w:t xml:space="preserve">De acuerdo al EsIA, el proyecto se construirá en las coordenadas UTM (DATUM WGS-84) ubicadas en los siguientes puntos: </w:t>
      </w:r>
    </w:p>
    <w:tbl>
      <w:tblPr>
        <w:tblStyle w:val="Tablaconcuadrcula"/>
        <w:tblW w:w="0" w:type="auto"/>
        <w:tblInd w:w="3239" w:type="dxa"/>
        <w:tblLook w:val="04A0" w:firstRow="1" w:lastRow="0" w:firstColumn="1" w:lastColumn="0" w:noHBand="0" w:noVBand="1"/>
      </w:tblPr>
      <w:tblGrid>
        <w:gridCol w:w="1042"/>
        <w:gridCol w:w="1559"/>
        <w:gridCol w:w="1498"/>
      </w:tblGrid>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PUNTO</w:t>
            </w:r>
          </w:p>
        </w:tc>
        <w:tc>
          <w:tcPr>
            <w:tcW w:w="1559"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ESTE</w:t>
            </w:r>
          </w:p>
        </w:tc>
        <w:tc>
          <w:tcPr>
            <w:tcW w:w="1498"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NORTE</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1</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323438.00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938376.00</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2</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323403.00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938380.00</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3</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323363.00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938352.00</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4</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323351.00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938302.00</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5</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323406.00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938308.00</w:t>
            </w:r>
          </w:p>
        </w:tc>
      </w:tr>
      <w:tr w:rsidR="00313D74" w:rsidRPr="00313D74" w:rsidTr="00BB7833">
        <w:tc>
          <w:tcPr>
            <w:tcW w:w="1042" w:type="dxa"/>
          </w:tcPr>
          <w:p w:rsidR="00313D74" w:rsidRPr="00313D74" w:rsidRDefault="00313D74" w:rsidP="00313D74">
            <w:pPr>
              <w:jc w:val="both"/>
              <w:rPr>
                <w:rFonts w:ascii="Times New Roman" w:eastAsia="Times New Roman" w:hAnsi="Times New Roman" w:cs="Times New Roman"/>
                <w:b/>
                <w:spacing w:val="-3"/>
                <w:sz w:val="24"/>
                <w:szCs w:val="24"/>
                <w:lang w:val="es-ES" w:eastAsia="es-ES"/>
              </w:rPr>
            </w:pPr>
            <w:r w:rsidRPr="00313D74">
              <w:rPr>
                <w:rFonts w:ascii="Times New Roman" w:eastAsia="Times New Roman" w:hAnsi="Times New Roman" w:cs="Times New Roman"/>
                <w:b/>
                <w:spacing w:val="-3"/>
                <w:sz w:val="24"/>
                <w:szCs w:val="24"/>
                <w:lang w:val="es-ES" w:eastAsia="es-ES"/>
              </w:rPr>
              <w:t>6</w:t>
            </w:r>
          </w:p>
        </w:tc>
        <w:tc>
          <w:tcPr>
            <w:tcW w:w="1559"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323431.00</w:t>
            </w:r>
          </w:p>
        </w:tc>
        <w:tc>
          <w:tcPr>
            <w:tcW w:w="1498" w:type="dxa"/>
          </w:tcPr>
          <w:p w:rsidR="00313D74" w:rsidRPr="00313D74" w:rsidRDefault="00313D74" w:rsidP="00313D74">
            <w:pPr>
              <w:jc w:val="both"/>
              <w:rPr>
                <w:rFonts w:ascii="Times New Roman" w:eastAsia="Times New Roman" w:hAnsi="Times New Roman" w:cs="Times New Roman"/>
                <w:spacing w:val="-3"/>
                <w:sz w:val="24"/>
                <w:szCs w:val="24"/>
                <w:lang w:val="es-ES" w:eastAsia="es-ES"/>
              </w:rPr>
            </w:pPr>
            <w:r w:rsidRPr="00313D74">
              <w:rPr>
                <w:rFonts w:ascii="Times New Roman" w:eastAsia="Times New Roman" w:hAnsi="Times New Roman" w:cs="Times New Roman"/>
                <w:spacing w:val="-3"/>
                <w:sz w:val="24"/>
                <w:szCs w:val="24"/>
                <w:lang w:val="es-ES" w:eastAsia="es-ES"/>
              </w:rPr>
              <w:t>938307.00</w:t>
            </w:r>
          </w:p>
        </w:tc>
      </w:tr>
    </w:tbl>
    <w:p w:rsidR="00313D74" w:rsidRPr="00313D74" w:rsidRDefault="00313D74" w:rsidP="00313D74">
      <w:pPr>
        <w:spacing w:after="0"/>
        <w:jc w:val="both"/>
        <w:rPr>
          <w:rFonts w:ascii="Times New Roman" w:eastAsia="Times New Roman" w:hAnsi="Times New Roman" w:cs="Times New Roman"/>
          <w:spacing w:val="-3"/>
          <w:sz w:val="24"/>
          <w:szCs w:val="24"/>
          <w:lang w:val="es-ES" w:eastAsia="es-ES"/>
        </w:rPr>
      </w:pPr>
    </w:p>
    <w:p w:rsidR="007D5980" w:rsidRPr="00702F3C" w:rsidRDefault="007D5980" w:rsidP="00313D74">
      <w:pPr>
        <w:autoSpaceDE w:val="0"/>
        <w:autoSpaceDN w:val="0"/>
        <w:adjustRightInd w:val="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lastRenderedPageBreak/>
        <w:t xml:space="preserve">Que mediante </w:t>
      </w:r>
      <w:r w:rsidR="00313D74" w:rsidRPr="00313D74">
        <w:rPr>
          <w:rFonts w:ascii="Times New Roman" w:hAnsi="Times New Roman" w:cs="Times New Roman"/>
          <w:b/>
          <w:color w:val="000000"/>
          <w:sz w:val="24"/>
          <w:szCs w:val="24"/>
          <w:lang w:val="es-ES"/>
        </w:rPr>
        <w:t>PROVEÍDO DRCH - ADM- 126-2019</w:t>
      </w:r>
      <w:r w:rsidRPr="008A48C1">
        <w:rPr>
          <w:rFonts w:ascii="Times New Roman" w:hAnsi="Times New Roman" w:cs="Times New Roman"/>
          <w:b/>
          <w:color w:val="000000"/>
          <w:sz w:val="24"/>
          <w:szCs w:val="24"/>
          <w:lang w:val="es-ES"/>
        </w:rPr>
        <w:t xml:space="preserve">, </w:t>
      </w:r>
      <w:r w:rsidR="00313D74">
        <w:rPr>
          <w:rFonts w:ascii="Times New Roman" w:hAnsi="Times New Roman" w:cs="Times New Roman"/>
          <w:color w:val="000000"/>
          <w:sz w:val="24"/>
          <w:szCs w:val="24"/>
          <w:lang w:val="es-ES"/>
        </w:rPr>
        <w:t>de 28</w:t>
      </w:r>
      <w:r w:rsidRPr="008A48C1">
        <w:rPr>
          <w:rFonts w:ascii="Times New Roman" w:hAnsi="Times New Roman" w:cs="Times New Roman"/>
          <w:color w:val="000000"/>
          <w:sz w:val="24"/>
          <w:szCs w:val="24"/>
          <w:lang w:val="es-ES"/>
        </w:rPr>
        <w:t xml:space="preserve"> de octubre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313D74" w:rsidRPr="00313D74">
        <w:rPr>
          <w:rFonts w:ascii="Times New Roman" w:hAnsi="Times New Roman" w:cs="Times New Roman"/>
          <w:b/>
          <w:sz w:val="24"/>
          <w:szCs w:val="24"/>
          <w:lang w:val="es-ES_tradnl"/>
        </w:rPr>
        <w:t>ADECUACIÓN DE GALERA EXISTENTE PARA PROCESADO DE CAFÉ (TIPO ARTESANAL)</w:t>
      </w:r>
      <w:r w:rsidRPr="00702F3C">
        <w:rPr>
          <w:rFonts w:ascii="Times New Roman" w:hAnsi="Times New Roman" w:cs="Times New Roman"/>
          <w:b/>
          <w:sz w:val="24"/>
          <w:szCs w:val="24"/>
          <w:lang w:val="es-ES"/>
        </w:rPr>
        <w:t>”,</w:t>
      </w:r>
    </w:p>
    <w:p w:rsidR="007D5980" w:rsidRPr="00702F3C" w:rsidRDefault="007D5980" w:rsidP="007D5980">
      <w:pPr>
        <w:pStyle w:val="Textoindependiente"/>
        <w:spacing w:before="240" w:line="276"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3E7084" w:rsidRPr="003E7084">
        <w:rPr>
          <w:color w:val="000000"/>
          <w:spacing w:val="0"/>
          <w:sz w:val="24"/>
          <w:szCs w:val="24"/>
          <w:lang w:val="es-ES"/>
        </w:rPr>
        <w:t>4941</w:t>
      </w:r>
      <w:r w:rsidR="003E7084">
        <w:rPr>
          <w:color w:val="000000"/>
          <w:spacing w:val="0"/>
          <w:sz w:val="24"/>
          <w:szCs w:val="24"/>
          <w:lang w:val="es-ES"/>
        </w:rPr>
        <w:t xml:space="preserve"> </w:t>
      </w:r>
      <w:r w:rsidRPr="00BD7D94">
        <w:rPr>
          <w:color w:val="000000"/>
          <w:spacing w:val="0"/>
          <w:sz w:val="24"/>
          <w:szCs w:val="24"/>
          <w:lang w:val="es-ES"/>
        </w:rPr>
        <w:t>m</w:t>
      </w:r>
      <w:r w:rsidRPr="00BD7D94">
        <w:rPr>
          <w:color w:val="000000"/>
          <w:spacing w:val="0"/>
          <w:sz w:val="24"/>
          <w:szCs w:val="24"/>
          <w:vertAlign w:val="superscript"/>
          <w:lang w:val="es-ES"/>
        </w:rPr>
        <w:t>2</w:t>
      </w:r>
      <w:r w:rsidRPr="00BD7D94">
        <w:rPr>
          <w:color w:val="000000"/>
          <w:spacing w:val="0"/>
          <w:sz w:val="24"/>
          <w:szCs w:val="24"/>
          <w:lang w:val="es-ES"/>
        </w:rPr>
        <w:t>.</w:t>
      </w:r>
    </w:p>
    <w:p w:rsidR="007D5980" w:rsidRPr="00702F3C" w:rsidRDefault="007D5980" w:rsidP="007D5980">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003E7084" w:rsidRPr="003E7084">
        <w:rPr>
          <w:b/>
          <w:color w:val="000000"/>
          <w:sz w:val="24"/>
          <w:szCs w:val="24"/>
        </w:rPr>
        <w:t>ADECUACIÓN DE GALERA EXISTENTE PARA PROCESADO DE CAFÉ (TIPO ARTESANAL)</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r w:rsidR="003E7084">
        <w:rPr>
          <w:sz w:val="24"/>
          <w:szCs w:val="24"/>
        </w:rPr>
        <w:t xml:space="preserve"> </w:t>
      </w:r>
    </w:p>
    <w:p w:rsidR="007D5980" w:rsidRPr="00702F3C" w:rsidRDefault="007D5980" w:rsidP="007D5980">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7D5980" w:rsidRPr="00702F3C" w:rsidRDefault="007D5980" w:rsidP="007D5980">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7D5980" w:rsidRPr="00702F3C" w:rsidRDefault="007D5980" w:rsidP="007D5980">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7D5980" w:rsidRDefault="007D5980" w:rsidP="007D5980">
      <w:pPr>
        <w:spacing w:before="240" w:after="0"/>
        <w:jc w:val="both"/>
        <w:rPr>
          <w:rFonts w:ascii="Times New Roman" w:eastAsia="Calibri" w:hAnsi="Times New Roman" w:cs="Times New Roman"/>
          <w:b/>
          <w:sz w:val="24"/>
          <w:szCs w:val="24"/>
          <w:lang w:val="es-ES"/>
        </w:rPr>
      </w:pPr>
    </w:p>
    <w:p w:rsidR="007D5980" w:rsidRPr="00702F3C" w:rsidRDefault="007D5980" w:rsidP="007D5980">
      <w:pPr>
        <w:spacing w:before="240" w:after="0"/>
        <w:jc w:val="center"/>
        <w:rPr>
          <w:rFonts w:ascii="Times New Roman" w:eastAsia="Calibri" w:hAnsi="Times New Roman" w:cs="Times New Roman"/>
          <w:b/>
          <w:sz w:val="24"/>
          <w:szCs w:val="24"/>
          <w:lang w:val="es-ES"/>
        </w:rPr>
      </w:pPr>
      <w:bookmarkStart w:id="0" w:name="_GoBack"/>
      <w:bookmarkEnd w:id="0"/>
      <w:r w:rsidRPr="00702F3C">
        <w:rPr>
          <w:rFonts w:ascii="Times New Roman" w:eastAsia="Calibri" w:hAnsi="Times New Roman" w:cs="Times New Roman"/>
          <w:b/>
          <w:sz w:val="24"/>
          <w:szCs w:val="24"/>
          <w:lang w:val="es-ES"/>
        </w:rPr>
        <w:t>RESUELVE:</w:t>
      </w:r>
    </w:p>
    <w:p w:rsidR="007D5980" w:rsidRPr="00702F3C" w:rsidRDefault="007D5980" w:rsidP="007D5980">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3E7084" w:rsidRPr="003E7084">
        <w:rPr>
          <w:b/>
          <w:color w:val="000000"/>
          <w:sz w:val="24"/>
          <w:szCs w:val="24"/>
        </w:rPr>
        <w:t>ADECUACIÓN DE GALERA EXISTENTE PARA PROCESADO DE CAFÉ (TIPO ARTESANAL)</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 es la </w:t>
      </w:r>
      <w:r w:rsidR="003E7084" w:rsidRPr="003E7084">
        <w:rPr>
          <w:color w:val="000000"/>
          <w:sz w:val="24"/>
          <w:szCs w:val="24"/>
          <w:lang w:val="es-ES"/>
        </w:rPr>
        <w:t xml:space="preserve">señora </w:t>
      </w:r>
      <w:r w:rsidR="003E7084" w:rsidRPr="003E7084">
        <w:rPr>
          <w:b/>
          <w:color w:val="000000"/>
          <w:sz w:val="24"/>
          <w:szCs w:val="24"/>
          <w:lang w:val="es-ES"/>
        </w:rPr>
        <w:t>YELENA ABETH MORALES GONZÁLEZ DE CHING</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7D5980" w:rsidRPr="00702F3C" w:rsidRDefault="007D5980" w:rsidP="007D5980">
      <w:pPr>
        <w:pStyle w:val="Textoindependiente"/>
        <w:widowControl/>
        <w:spacing w:line="276" w:lineRule="auto"/>
        <w:rPr>
          <w:color w:val="000000"/>
          <w:sz w:val="24"/>
          <w:szCs w:val="24"/>
          <w:highlight w:val="yellow"/>
        </w:rPr>
      </w:pPr>
    </w:p>
    <w:p w:rsidR="007D5980" w:rsidRPr="00702F3C" w:rsidRDefault="007D5980" w:rsidP="007D5980">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Pr>
          <w:rFonts w:ascii="Times New Roman" w:hAnsi="Times New Roman" w:cs="Times New Roman"/>
          <w:color w:val="000000"/>
          <w:sz w:val="24"/>
          <w:szCs w:val="24"/>
        </w:rPr>
        <w:t xml:space="preserve"> </w:t>
      </w:r>
      <w:r w:rsidRPr="008A48C1">
        <w:rPr>
          <w:rFonts w:ascii="Times New Roman" w:hAnsi="Times New Roman" w:cs="Times New Roman"/>
          <w:color w:val="000000"/>
          <w:sz w:val="24"/>
          <w:szCs w:val="24"/>
        </w:rPr>
        <w:t xml:space="preserve">la </w:t>
      </w:r>
      <w:r w:rsidR="003E7084" w:rsidRPr="003E7084">
        <w:rPr>
          <w:rFonts w:ascii="Times New Roman" w:hAnsi="Times New Roman" w:cs="Times New Roman"/>
          <w:color w:val="000000"/>
          <w:sz w:val="24"/>
          <w:szCs w:val="24"/>
          <w:lang w:val="es-ES"/>
        </w:rPr>
        <w:t xml:space="preserve">señora </w:t>
      </w:r>
      <w:r w:rsidR="003E7084" w:rsidRPr="003E7084">
        <w:rPr>
          <w:rFonts w:ascii="Times New Roman" w:hAnsi="Times New Roman" w:cs="Times New Roman"/>
          <w:b/>
          <w:color w:val="000000"/>
          <w:sz w:val="24"/>
          <w:szCs w:val="24"/>
          <w:lang w:val="es-ES"/>
        </w:rPr>
        <w:t>YELENA ABETH MORALES GONZÁLEZ DE CHING</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7D5980" w:rsidRPr="00702F3C" w:rsidRDefault="007D5980" w:rsidP="007D5980">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7D5980" w:rsidRPr="00702F3C" w:rsidRDefault="007D5980" w:rsidP="007D5980">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8A48C1">
        <w:rPr>
          <w:rFonts w:ascii="Times New Roman" w:hAnsi="Times New Roman" w:cs="Times New Roman"/>
          <w:color w:val="000000"/>
          <w:sz w:val="24"/>
          <w:szCs w:val="24"/>
        </w:rPr>
        <w:t xml:space="preserve">la </w:t>
      </w:r>
      <w:r w:rsidR="003E7084" w:rsidRPr="003E7084">
        <w:rPr>
          <w:rFonts w:ascii="Times New Roman" w:hAnsi="Times New Roman" w:cs="Times New Roman"/>
          <w:color w:val="000000"/>
          <w:sz w:val="24"/>
          <w:szCs w:val="24"/>
          <w:lang w:val="es-ES"/>
        </w:rPr>
        <w:t xml:space="preserve">señora </w:t>
      </w:r>
      <w:r w:rsidR="003E7084" w:rsidRPr="003E7084">
        <w:rPr>
          <w:rFonts w:ascii="Times New Roman" w:hAnsi="Times New Roman" w:cs="Times New Roman"/>
          <w:b/>
          <w:color w:val="000000"/>
          <w:sz w:val="24"/>
          <w:szCs w:val="24"/>
          <w:lang w:val="es-ES"/>
        </w:rPr>
        <w:t>YELENA ABETH MORALES GONZÁLEZ DE CHING</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7D5980" w:rsidRPr="00702F3C" w:rsidRDefault="007D5980" w:rsidP="007D5980">
      <w:pPr>
        <w:tabs>
          <w:tab w:val="left" w:pos="0"/>
        </w:tabs>
        <w:suppressAutoHyphens/>
        <w:spacing w:after="0"/>
        <w:jc w:val="both"/>
        <w:rPr>
          <w:rFonts w:ascii="Times New Roman" w:hAnsi="Times New Roman" w:cs="Times New Roman"/>
          <w:color w:val="000000"/>
          <w:spacing w:val="-3"/>
          <w:sz w:val="24"/>
          <w:szCs w:val="24"/>
          <w:lang w:val="es-ES_tradnl"/>
        </w:rPr>
      </w:pPr>
    </w:p>
    <w:p w:rsidR="007D5980" w:rsidRPr="00940E59" w:rsidRDefault="007D5980" w:rsidP="00940E59">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003E7084">
        <w:rPr>
          <w:rFonts w:ascii="Times New Roman" w:hAnsi="Times New Roman" w:cs="Times New Roman"/>
          <w:spacing w:val="-3"/>
          <w:sz w:val="24"/>
          <w:szCs w:val="24"/>
          <w:lang w:val="es-ES_tradnl"/>
        </w:rPr>
        <w:t>, a la</w:t>
      </w:r>
      <w:r>
        <w:rPr>
          <w:rFonts w:ascii="Times New Roman" w:hAnsi="Times New Roman" w:cs="Times New Roman"/>
          <w:spacing w:val="-3"/>
          <w:sz w:val="24"/>
          <w:szCs w:val="24"/>
          <w:lang w:val="es-ES_tradnl"/>
        </w:rPr>
        <w:t xml:space="preserve"> </w:t>
      </w:r>
      <w:r w:rsidR="003E7084" w:rsidRPr="003E7084">
        <w:rPr>
          <w:rFonts w:ascii="Times New Roman" w:hAnsi="Times New Roman" w:cs="Times New Roman"/>
          <w:spacing w:val="-3"/>
          <w:sz w:val="24"/>
          <w:szCs w:val="24"/>
          <w:lang w:val="es-ES"/>
        </w:rPr>
        <w:t xml:space="preserve">señora </w:t>
      </w:r>
      <w:r w:rsidR="003E7084" w:rsidRPr="003E7084">
        <w:rPr>
          <w:rFonts w:ascii="Times New Roman" w:hAnsi="Times New Roman" w:cs="Times New Roman"/>
          <w:b/>
          <w:spacing w:val="-3"/>
          <w:sz w:val="24"/>
          <w:szCs w:val="24"/>
          <w:lang w:val="es-ES"/>
        </w:rPr>
        <w:t>YELENA ABETH MORALES GONZÁLEZ DE CHING</w:t>
      </w:r>
      <w:r w:rsidR="003E7084" w:rsidRPr="003E7084">
        <w:rPr>
          <w:rFonts w:ascii="Times New Roman" w:hAnsi="Times New Roman" w:cs="Times New Roman"/>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A35BAE" w:rsidRPr="00A35BAE" w:rsidRDefault="00A35BAE" w:rsidP="00A35BAE">
      <w:pPr>
        <w:spacing w:after="0"/>
        <w:ind w:left="720"/>
        <w:contextualSpacing/>
        <w:jc w:val="both"/>
        <w:rPr>
          <w:rFonts w:ascii="Times New Roman" w:eastAsia="Times New Roman" w:hAnsi="Times New Roman" w:cs="Times New Roman"/>
          <w:spacing w:val="-3"/>
          <w:sz w:val="24"/>
          <w:szCs w:val="24"/>
          <w:lang w:val="es-ES" w:eastAsia="es-ES"/>
        </w:rPr>
      </w:pPr>
    </w:p>
    <w:p w:rsidR="00A35BAE" w:rsidRPr="00A35BAE" w:rsidRDefault="00A35BAE"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val="es-ES" w:eastAsia="es-ES"/>
        </w:rPr>
        <w:t>Colocar, dentro del área del  Proyecto y antes de iniciar su ejecución, un letrero en un  lugar visible con el contenido establecido en formato adjunto.</w:t>
      </w:r>
    </w:p>
    <w:p w:rsidR="00A35BAE" w:rsidRPr="00A35BAE" w:rsidRDefault="00A35BAE"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val="es-ES" w:eastAsia="es-ES"/>
        </w:rPr>
        <w:lastRenderedPageBreak/>
        <w:t>Notificar a la Dirección Regional de Chiriquí, de darse la presencia de alguna especie de fauna, la reubicación realizada de la misma, al costo del promotor e incluir dichos resultados en el correspondiente Informe de Seguimiento.</w:t>
      </w:r>
    </w:p>
    <w:p w:rsidR="00A35BAE" w:rsidRPr="00A35BAE" w:rsidRDefault="00A35BAE"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eastAsia="es-ES"/>
        </w:rPr>
        <w:t xml:space="preserve">Presentar ante la correspondiente Dirección Regional del Ministerio de Ambiente en Chiriquí, </w:t>
      </w:r>
      <w:r w:rsidRPr="00A35BAE">
        <w:rPr>
          <w:rFonts w:ascii="Times New Roman" w:eastAsia="Times New Roman" w:hAnsi="Times New Roman" w:cs="Times New Roman"/>
          <w:spacing w:val="-3"/>
          <w:sz w:val="24"/>
          <w:szCs w:val="24"/>
          <w:lang w:val="es-ES" w:eastAsia="es-ES"/>
        </w:rPr>
        <w:t>2 informes anuales durante tres (3) años en la etapa de operación; contados a partir de la notificación de la presente resolución administrativa, un (1) informe sobre la implementación de las medidas aprobadas, en un (1) ejemplar original impreso y tres (3) copias en formato digital (Cd). Este informe deberá ser elaborado por un profesional idóneo e independiente del promotor del Proyecto.</w:t>
      </w:r>
    </w:p>
    <w:p w:rsidR="00A35BAE" w:rsidRPr="00A35BAE" w:rsidRDefault="00A35BAE" w:rsidP="00A35BAE">
      <w:pPr>
        <w:numPr>
          <w:ilvl w:val="0"/>
          <w:numId w:val="1"/>
        </w:numPr>
        <w:spacing w:after="0"/>
        <w:contextualSpacing/>
        <w:jc w:val="both"/>
        <w:rPr>
          <w:rFonts w:ascii="Times New Roman" w:eastAsia="Times New Roman" w:hAnsi="Times New Roman" w:cs="Times New Roman"/>
          <w:spacing w:val="-3"/>
          <w:sz w:val="24"/>
          <w:szCs w:val="24"/>
          <w:lang w:eastAsia="es-ES"/>
        </w:rPr>
      </w:pPr>
      <w:r w:rsidRPr="00A35BAE">
        <w:rPr>
          <w:rFonts w:ascii="Times New Roman" w:eastAsia="Times New Roman" w:hAnsi="Times New Roman" w:cs="Times New Roman"/>
          <w:spacing w:val="-3"/>
          <w:sz w:val="24"/>
          <w:szCs w:val="24"/>
          <w:lang w:val="es-ES" w:eastAsia="es-ES"/>
        </w:rPr>
        <w:t>Disponer en sitios autorizados los desechos sólidos, líquidos generados durante la etapa de operación.</w:t>
      </w:r>
    </w:p>
    <w:p w:rsidR="00A35BAE" w:rsidRPr="00A35BAE" w:rsidRDefault="00A35BAE" w:rsidP="00A35BAE">
      <w:pPr>
        <w:numPr>
          <w:ilvl w:val="0"/>
          <w:numId w:val="1"/>
        </w:numPr>
        <w:spacing w:after="0"/>
        <w:contextualSpacing/>
        <w:jc w:val="both"/>
        <w:rPr>
          <w:rFonts w:ascii="Times New Roman" w:eastAsia="Times New Roman" w:hAnsi="Times New Roman" w:cs="Times New Roman"/>
          <w:spacing w:val="-3"/>
          <w:sz w:val="24"/>
          <w:szCs w:val="24"/>
          <w:lang w:eastAsia="es-ES"/>
        </w:rPr>
      </w:pPr>
      <w:r w:rsidRPr="00A35BAE">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A676AD"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val="es-ES" w:eastAsia="es-ES"/>
        </w:rPr>
        <w:t>Cumplir con las normas, permisos, aprobaciones y reglamentos referentes al diseño, construcción y ubicación de todas las infraestructuras que conlleva el desarrollo del proyecto, emitido por las autoridades e instituciones competentes en este tipo de proye</w:t>
      </w:r>
      <w:r w:rsidRPr="00A35BAE">
        <w:rPr>
          <w:rFonts w:ascii="Times New Roman" w:eastAsia="Times New Roman" w:hAnsi="Times New Roman" w:cs="Times New Roman"/>
          <w:spacing w:val="-3"/>
          <w:sz w:val="24"/>
          <w:szCs w:val="24"/>
          <w:lang w:val="es-ES" w:eastAsia="es-ES"/>
        </w:rPr>
        <w:t xml:space="preserve">cto. </w:t>
      </w:r>
    </w:p>
    <w:p w:rsidR="00A676AD"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p>
    <w:p w:rsidR="00A676AD"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val="es-ES" w:eastAsia="es-ES"/>
        </w:rPr>
        <w:t>Cumplir con el reglamento DGNTI-COPANIT-44-2000 “</w:t>
      </w:r>
      <w:r w:rsidRPr="00A35BAE">
        <w:rPr>
          <w:rFonts w:ascii="Times New Roman" w:eastAsia="Times New Roman" w:hAnsi="Times New Roman" w:cs="Times New Roman"/>
          <w:spacing w:val="-3"/>
          <w:sz w:val="24"/>
          <w:szCs w:val="24"/>
          <w:lang w:val="es-ES" w:eastAsia="es-ES"/>
        </w:rPr>
        <w:t xml:space="preserve">Higiene y seguridad en ambientes de trabajo donde se generen ruidos”. </w:t>
      </w:r>
    </w:p>
    <w:p w:rsidR="00A676AD"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val="es-ES" w:eastAsia="es-ES"/>
        </w:rPr>
        <w:t>Cumplir con la normativa del Cuerpo de Bomberos de Panamá, Resolución No. 03-96, COSEPI del 18 de abril de 1996 y Resolución CDZ-003-99 de 11 de febrero de 1999 “por el cual se modifica el Manual Técnico de Seguridad para instalaciones, almacenamiento, man</w:t>
      </w:r>
      <w:r w:rsidRPr="00A35BAE">
        <w:rPr>
          <w:rFonts w:ascii="Times New Roman" w:eastAsia="Times New Roman" w:hAnsi="Times New Roman" w:cs="Times New Roman"/>
          <w:spacing w:val="-3"/>
          <w:sz w:val="24"/>
          <w:szCs w:val="24"/>
          <w:lang w:val="es-ES" w:eastAsia="es-ES"/>
        </w:rPr>
        <w:t xml:space="preserve">ejo, distribución y transporte de productos derivados del petróleo Manual Técnico de Seguridad de Combustible”. </w:t>
      </w:r>
    </w:p>
    <w:p w:rsidR="001D08D7"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val="es-ES" w:eastAsia="es-ES"/>
        </w:rPr>
        <w:t>El promotor deberá cumplir con el Decreto Ejecutivo Nº5 de 2009. Emisiones de fuentes fijas.</w:t>
      </w:r>
    </w:p>
    <w:p w:rsidR="00A676AD"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eastAsia="es-ES"/>
        </w:rPr>
        <w:t>Cumplir con el Decreto Ejecutivo No. 2 de 14 de en</w:t>
      </w:r>
      <w:r w:rsidRPr="00A35BAE">
        <w:rPr>
          <w:rFonts w:ascii="Times New Roman" w:eastAsia="Times New Roman" w:hAnsi="Times New Roman" w:cs="Times New Roman"/>
          <w:spacing w:val="-3"/>
          <w:sz w:val="24"/>
          <w:szCs w:val="24"/>
          <w:lang w:eastAsia="es-ES"/>
        </w:rPr>
        <w:t>ero de 2009, “Por el cual se establece la Norma Ambiental de Calidad de Suelos para diversos usos”.</w:t>
      </w:r>
    </w:p>
    <w:p w:rsidR="00A676AD"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eastAsia="es-ES"/>
        </w:rPr>
        <w:t>El promotor deberá velar por que se cumplan las leyes de la Autoridad de Tránsito y Transporte Terrestre (ATTT) para el transporte de material y la velocida</w:t>
      </w:r>
      <w:r w:rsidRPr="00A35BAE">
        <w:rPr>
          <w:rFonts w:ascii="Times New Roman" w:eastAsia="Times New Roman" w:hAnsi="Times New Roman" w:cs="Times New Roman"/>
          <w:spacing w:val="-3"/>
          <w:sz w:val="24"/>
          <w:szCs w:val="24"/>
          <w:lang w:eastAsia="es-ES"/>
        </w:rPr>
        <w:t>d permitida en poblados y centros educativos.</w:t>
      </w:r>
      <w:r w:rsidRPr="00A35BAE">
        <w:rPr>
          <w:rFonts w:ascii="Times New Roman" w:eastAsia="Times New Roman" w:hAnsi="Times New Roman" w:cs="Times New Roman"/>
          <w:spacing w:val="-3"/>
          <w:sz w:val="24"/>
          <w:szCs w:val="24"/>
          <w:lang w:eastAsia="es-ES"/>
        </w:rPr>
        <w:t xml:space="preserve"> </w:t>
      </w:r>
    </w:p>
    <w:p w:rsidR="00A676AD"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val="es-ES" w:eastAsia="es-ES"/>
        </w:rPr>
        <w:t xml:space="preserve">El  promotor deberá implementar medidas de mitigación efectivas </w:t>
      </w:r>
      <w:r w:rsidRPr="00A35BAE">
        <w:rPr>
          <w:rFonts w:ascii="Times New Roman" w:eastAsia="Times New Roman" w:hAnsi="Times New Roman" w:cs="Times New Roman"/>
          <w:spacing w:val="-3"/>
          <w:sz w:val="24"/>
          <w:szCs w:val="24"/>
          <w:lang w:val="es-ES" w:eastAsia="es-ES"/>
        </w:rPr>
        <w:t>para evitar partículas en suspensión.</w:t>
      </w:r>
      <w:r w:rsidRPr="00A35BAE">
        <w:rPr>
          <w:rFonts w:ascii="Times New Roman" w:eastAsia="Times New Roman" w:hAnsi="Times New Roman" w:cs="Times New Roman"/>
          <w:spacing w:val="-3"/>
          <w:sz w:val="24"/>
          <w:szCs w:val="24"/>
          <w:lang w:eastAsia="es-ES"/>
        </w:rPr>
        <w:t xml:space="preserve"> </w:t>
      </w:r>
    </w:p>
    <w:p w:rsidR="00A676AD"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eastAsia="es-ES"/>
        </w:rPr>
        <w:t>Cumplir con el Decreto Ejecutivo N° 306 de 4 de septiembre de 2002. “Control de ruidos en espacios público</w:t>
      </w:r>
      <w:r w:rsidRPr="00A35BAE">
        <w:rPr>
          <w:rFonts w:ascii="Times New Roman" w:eastAsia="Times New Roman" w:hAnsi="Times New Roman" w:cs="Times New Roman"/>
          <w:spacing w:val="-3"/>
          <w:sz w:val="24"/>
          <w:szCs w:val="24"/>
          <w:lang w:eastAsia="es-ES"/>
        </w:rPr>
        <w:t>s, áreas residenciales o de habitación, así como en ambientes laborales”.</w:t>
      </w:r>
    </w:p>
    <w:p w:rsidR="00A676AD"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w:t>
      </w:r>
      <w:r w:rsidRPr="00A35BAE">
        <w:rPr>
          <w:rFonts w:ascii="Times New Roman" w:eastAsia="Times New Roman" w:hAnsi="Times New Roman" w:cs="Times New Roman"/>
          <w:spacing w:val="-3"/>
          <w:sz w:val="24"/>
          <w:szCs w:val="24"/>
          <w:lang w:val="es-ES_tradnl" w:eastAsia="es-ES"/>
        </w:rPr>
        <w:t>r el cuidado de las calles de acceso.</w:t>
      </w:r>
    </w:p>
    <w:p w:rsidR="00A676AD" w:rsidRPr="00A35BAE" w:rsidRDefault="005E408C" w:rsidP="00A35BAE">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A35BAE">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r w:rsidRPr="00A35BAE">
        <w:rPr>
          <w:rFonts w:ascii="Times New Roman" w:eastAsia="Times New Roman" w:hAnsi="Times New Roman" w:cs="Times New Roman"/>
          <w:spacing w:val="-3"/>
          <w:sz w:val="24"/>
          <w:szCs w:val="24"/>
          <w:lang w:val="es-ES" w:eastAsia="es-ES"/>
        </w:rPr>
        <w:t>.</w:t>
      </w:r>
    </w:p>
    <w:p w:rsidR="00A35BAE" w:rsidRPr="00A35BAE" w:rsidRDefault="00A35BAE" w:rsidP="00A35BAE">
      <w:pPr>
        <w:spacing w:after="0"/>
        <w:ind w:left="720"/>
        <w:contextualSpacing/>
        <w:jc w:val="both"/>
        <w:rPr>
          <w:rFonts w:ascii="Times New Roman" w:eastAsia="Times New Roman" w:hAnsi="Times New Roman" w:cs="Times New Roman"/>
          <w:spacing w:val="-3"/>
          <w:sz w:val="24"/>
          <w:szCs w:val="24"/>
          <w:lang w:val="es-ES" w:eastAsia="es-ES"/>
        </w:rPr>
      </w:pPr>
    </w:p>
    <w:p w:rsidR="007D5980" w:rsidRPr="00BD7D94" w:rsidRDefault="007D5980" w:rsidP="007D5980">
      <w:pPr>
        <w:spacing w:after="0"/>
        <w:ind w:left="720"/>
        <w:contextualSpacing/>
        <w:jc w:val="both"/>
        <w:rPr>
          <w:rFonts w:ascii="Times New Roman" w:eastAsia="Times New Roman" w:hAnsi="Times New Roman" w:cs="Times New Roman"/>
          <w:sz w:val="24"/>
          <w:szCs w:val="24"/>
          <w:lang w:val="es-ES" w:eastAsia="es-ES"/>
        </w:rPr>
      </w:pPr>
    </w:p>
    <w:p w:rsidR="007D5980" w:rsidRDefault="007D5980" w:rsidP="007D5980">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940E59" w:rsidRPr="00940E59">
        <w:rPr>
          <w:rFonts w:ascii="Times New Roman" w:hAnsi="Times New Roman" w:cs="Times New Roman"/>
          <w:b/>
          <w:sz w:val="24"/>
          <w:szCs w:val="24"/>
          <w:lang w:val="es-ES_tradnl"/>
        </w:rPr>
        <w:t>ADECUACIÓN DE GALERA EXISTENTE PARA PROCESADO DE CAFÉ (TIPO ARTESANAL)</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7D5980" w:rsidRPr="00702F3C" w:rsidRDefault="007D5980" w:rsidP="007D5980">
      <w:pPr>
        <w:adjustRightInd w:val="0"/>
        <w:spacing w:after="0"/>
        <w:jc w:val="both"/>
        <w:rPr>
          <w:rFonts w:ascii="Times New Roman" w:hAnsi="Times New Roman" w:cs="Times New Roman"/>
          <w:color w:val="000000"/>
          <w:sz w:val="24"/>
          <w:szCs w:val="24"/>
        </w:rPr>
      </w:pPr>
    </w:p>
    <w:p w:rsidR="007D5980" w:rsidRDefault="007D5980" w:rsidP="007D5980">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 xml:space="preserve">al promotor que si infringe la presente resolución o, de otra forma, provoca riesgo o daño al ambiente, se procederá con la investigación y sanción que corresponda, </w:t>
      </w:r>
      <w:r w:rsidRPr="00702F3C">
        <w:rPr>
          <w:rFonts w:ascii="Times New Roman" w:hAnsi="Times New Roman" w:cs="Times New Roman"/>
          <w:color w:val="000000"/>
          <w:sz w:val="24"/>
          <w:szCs w:val="24"/>
        </w:rPr>
        <w:lastRenderedPageBreak/>
        <w:t>conforme a la Ley 41 de 1 de julio de 1998 y Decreto Ejecutivo No. 36 del 03 de junio de 2019, y demás normas complementarias.</w:t>
      </w:r>
    </w:p>
    <w:p w:rsidR="007D5980" w:rsidRPr="00702F3C" w:rsidRDefault="007D5980" w:rsidP="007D5980">
      <w:pPr>
        <w:adjustRightInd w:val="0"/>
        <w:spacing w:after="0"/>
        <w:jc w:val="both"/>
        <w:rPr>
          <w:rFonts w:ascii="Times New Roman" w:hAnsi="Times New Roman" w:cs="Times New Roman"/>
          <w:color w:val="000000"/>
          <w:sz w:val="24"/>
          <w:szCs w:val="24"/>
        </w:rPr>
      </w:pPr>
    </w:p>
    <w:p w:rsidR="007D5980" w:rsidRDefault="007D5980" w:rsidP="007D5980">
      <w:pPr>
        <w:adjustRightInd w:val="0"/>
        <w:spacing w:after="0"/>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7D5980" w:rsidRPr="00702F3C" w:rsidRDefault="007D5980" w:rsidP="007D5980">
      <w:pPr>
        <w:adjustRightInd w:val="0"/>
        <w:spacing w:after="0"/>
        <w:jc w:val="both"/>
        <w:rPr>
          <w:rFonts w:ascii="Times New Roman" w:hAnsi="Times New Roman" w:cs="Times New Roman"/>
          <w:sz w:val="24"/>
          <w:szCs w:val="24"/>
        </w:rPr>
      </w:pPr>
    </w:p>
    <w:p w:rsidR="007D5980" w:rsidRDefault="007D5980" w:rsidP="007D5980">
      <w:pPr>
        <w:tabs>
          <w:tab w:val="left" w:pos="426"/>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7D5980" w:rsidRPr="00702F3C" w:rsidRDefault="007D5980" w:rsidP="007D5980">
      <w:pPr>
        <w:tabs>
          <w:tab w:val="left" w:pos="426"/>
        </w:tabs>
        <w:suppressAutoHyphens/>
        <w:spacing w:after="0"/>
        <w:jc w:val="both"/>
        <w:rPr>
          <w:rFonts w:ascii="Times New Roman" w:hAnsi="Times New Roman" w:cs="Times New Roman"/>
          <w:spacing w:val="-3"/>
          <w:sz w:val="24"/>
          <w:szCs w:val="24"/>
          <w:lang w:val="es-ES_tradnl"/>
        </w:rPr>
      </w:pPr>
    </w:p>
    <w:p w:rsidR="007D5980" w:rsidRDefault="007D5980" w:rsidP="007D5980">
      <w:pPr>
        <w:tabs>
          <w:tab w:val="left" w:pos="426"/>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Pr>
          <w:rFonts w:ascii="Times New Roman" w:hAnsi="Times New Roman" w:cs="Times New Roman"/>
          <w:color w:val="000000"/>
          <w:spacing w:val="-3"/>
          <w:sz w:val="24"/>
          <w:szCs w:val="24"/>
          <w:lang w:val="es-ES_tradnl"/>
        </w:rPr>
        <w:t xml:space="preserve">el señor </w:t>
      </w:r>
      <w:r w:rsidR="00940E59" w:rsidRPr="00940E59">
        <w:rPr>
          <w:rFonts w:ascii="Times New Roman" w:hAnsi="Times New Roman" w:cs="Times New Roman"/>
          <w:b/>
          <w:spacing w:val="-3"/>
          <w:sz w:val="24"/>
          <w:szCs w:val="24"/>
          <w:lang w:val="es-ES"/>
        </w:rPr>
        <w:t>YELENA ABETH MORALES GONZÁLEZ DE CHING</w:t>
      </w:r>
      <w:r>
        <w:rPr>
          <w:rFonts w:ascii="Times New Roman" w:hAnsi="Times New Roman" w:cs="Times New Roman"/>
          <w:b/>
          <w:spacing w:val="-3"/>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7D5980" w:rsidRPr="00702F3C" w:rsidRDefault="007D5980" w:rsidP="007D5980">
      <w:pPr>
        <w:tabs>
          <w:tab w:val="left" w:pos="426"/>
        </w:tabs>
        <w:suppressAutoHyphens/>
        <w:spacing w:after="0"/>
        <w:jc w:val="both"/>
        <w:rPr>
          <w:rFonts w:ascii="Times New Roman" w:hAnsi="Times New Roman" w:cs="Times New Roman"/>
          <w:color w:val="000000"/>
          <w:spacing w:val="-3"/>
          <w:sz w:val="24"/>
          <w:szCs w:val="24"/>
          <w:lang w:val="es-ES_tradnl"/>
        </w:rPr>
      </w:pPr>
    </w:p>
    <w:p w:rsidR="007D5980" w:rsidRPr="00702F3C" w:rsidRDefault="007D5980" w:rsidP="007D5980">
      <w:pPr>
        <w:tabs>
          <w:tab w:val="left" w:pos="0"/>
        </w:tabs>
        <w:suppressAutoHyphens/>
        <w:spacing w:after="0"/>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7D5980" w:rsidRPr="00702F3C" w:rsidRDefault="007D5980" w:rsidP="007D5980">
      <w:pPr>
        <w:tabs>
          <w:tab w:val="left" w:pos="0"/>
        </w:tabs>
        <w:suppressAutoHyphens/>
        <w:snapToGrid w:val="0"/>
        <w:spacing w:after="0"/>
        <w:jc w:val="both"/>
        <w:rPr>
          <w:rFonts w:ascii="Times New Roman" w:hAnsi="Times New Roman" w:cs="Times New Roman"/>
          <w:color w:val="000000"/>
          <w:spacing w:val="-3"/>
          <w:sz w:val="24"/>
          <w:szCs w:val="24"/>
        </w:rPr>
      </w:pPr>
    </w:p>
    <w:p w:rsidR="007D5980" w:rsidRPr="00702F3C" w:rsidRDefault="007D5980" w:rsidP="007D5980">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7D5980" w:rsidRDefault="007D5980" w:rsidP="007D5980">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7D5980" w:rsidRPr="00702F3C" w:rsidRDefault="007D5980" w:rsidP="007D5980">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7D5980" w:rsidRPr="00BD7D94" w:rsidRDefault="007D5980" w:rsidP="007D5980">
      <w:pPr>
        <w:tabs>
          <w:tab w:val="left" w:pos="0"/>
        </w:tabs>
        <w:suppressAutoHyphens/>
        <w:snapToGrid w:val="0"/>
        <w:spacing w:after="0"/>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7D5980" w:rsidRDefault="007D5980" w:rsidP="007D5980">
      <w:pPr>
        <w:spacing w:after="0"/>
        <w:jc w:val="both"/>
        <w:rPr>
          <w:rFonts w:ascii="Times New Roman" w:eastAsia="Calibri" w:hAnsi="Times New Roman" w:cs="Times New Roman"/>
          <w:b/>
          <w:sz w:val="24"/>
          <w:szCs w:val="24"/>
          <w:lang w:val="es-ES"/>
        </w:rPr>
      </w:pPr>
    </w:p>
    <w:p w:rsidR="007D5980" w:rsidRDefault="007D5980" w:rsidP="007D5980">
      <w:pPr>
        <w:spacing w:after="0"/>
        <w:jc w:val="both"/>
        <w:rPr>
          <w:rFonts w:ascii="Times New Roman" w:eastAsia="Calibri" w:hAnsi="Times New Roman" w:cs="Times New Roman"/>
          <w:b/>
          <w:sz w:val="24"/>
          <w:szCs w:val="24"/>
          <w:lang w:val="es-ES"/>
        </w:rPr>
      </w:pPr>
    </w:p>
    <w:p w:rsidR="007D5980" w:rsidRPr="00702F3C" w:rsidRDefault="007D5980" w:rsidP="007D5980">
      <w:pPr>
        <w:spacing w:after="0"/>
        <w:jc w:val="both"/>
        <w:rPr>
          <w:rFonts w:ascii="Times New Roman" w:eastAsia="Calibri" w:hAnsi="Times New Roman" w:cs="Times New Roman"/>
          <w:b/>
          <w:sz w:val="24"/>
          <w:szCs w:val="24"/>
          <w:lang w:val="es-ES"/>
        </w:rPr>
      </w:pPr>
    </w:p>
    <w:p w:rsidR="007D5980" w:rsidRPr="00702F3C" w:rsidRDefault="007D5980" w:rsidP="007D5980">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7D5980" w:rsidRPr="00702F3C" w:rsidRDefault="007D5980" w:rsidP="007D5980">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7D5980" w:rsidRPr="00702F3C" w:rsidRDefault="007D5980" w:rsidP="007D5980">
      <w:pPr>
        <w:spacing w:after="0"/>
        <w:jc w:val="both"/>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 xml:space="preserve">            </w:t>
      </w:r>
      <w:r>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7D5980" w:rsidRPr="00702F3C" w:rsidRDefault="007D5980" w:rsidP="007D5980">
      <w:pPr>
        <w:spacing w:after="0"/>
        <w:jc w:val="both"/>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7D5980" w:rsidRPr="00702F3C" w:rsidRDefault="007D5980" w:rsidP="007D5980">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jc w:val="both"/>
        <w:rPr>
          <w:rFonts w:ascii="Times New Roman" w:eastAsia="Calibri" w:hAnsi="Times New Roman" w:cs="Times New Roman"/>
          <w:sz w:val="24"/>
          <w:szCs w:val="24"/>
          <w:lang w:val="es-ES"/>
        </w:rPr>
      </w:pPr>
    </w:p>
    <w:p w:rsidR="007D5980" w:rsidRDefault="007D5980" w:rsidP="007D5980">
      <w:pPr>
        <w:spacing w:after="0"/>
        <w:rPr>
          <w:rFonts w:ascii="Times New Roman" w:eastAsia="Calibri" w:hAnsi="Times New Roman" w:cs="Times New Roman"/>
          <w:sz w:val="24"/>
          <w:szCs w:val="24"/>
          <w:lang w:val="es-ES"/>
        </w:rPr>
      </w:pPr>
    </w:p>
    <w:p w:rsidR="00940E59" w:rsidRPr="00702F3C" w:rsidRDefault="00940E59" w:rsidP="007D5980">
      <w:pPr>
        <w:spacing w:after="0"/>
        <w:rPr>
          <w:rFonts w:ascii="Times New Roman" w:eastAsia="Calibri" w:hAnsi="Times New Roman" w:cs="Times New Roman"/>
          <w:sz w:val="24"/>
          <w:szCs w:val="24"/>
          <w:lang w:val="es-ES"/>
        </w:rPr>
      </w:pPr>
    </w:p>
    <w:p w:rsidR="007D5980" w:rsidRPr="00BA19E0" w:rsidRDefault="007D5980" w:rsidP="007D5980">
      <w:pPr>
        <w:spacing w:after="0"/>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7D5980" w:rsidRPr="00BA19E0" w:rsidRDefault="007D5980" w:rsidP="007D5980">
      <w:pPr>
        <w:tabs>
          <w:tab w:val="center" w:pos="4512"/>
        </w:tabs>
        <w:suppressAutoHyphens/>
        <w:spacing w:after="0"/>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7D5980" w:rsidRPr="00BA19E0" w:rsidRDefault="007D5980" w:rsidP="007D5980">
      <w:pPr>
        <w:tabs>
          <w:tab w:val="center" w:pos="4512"/>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7D5980" w:rsidRPr="00BA19E0" w:rsidRDefault="007D5980" w:rsidP="007D5980">
      <w:pPr>
        <w:tabs>
          <w:tab w:val="left" w:pos="0"/>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7D5980" w:rsidRPr="00BA19E0" w:rsidRDefault="007D5980" w:rsidP="007D598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7D5980" w:rsidRPr="00BA19E0" w:rsidRDefault="007D5980" w:rsidP="007D5980">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7D5980" w:rsidRPr="00BA19E0" w:rsidRDefault="007D5980" w:rsidP="007D5980">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7D5980" w:rsidRPr="00BA19E0" w:rsidRDefault="007D5980" w:rsidP="007D5980">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7D5980" w:rsidRPr="00BA19E0" w:rsidRDefault="007D5980" w:rsidP="007D5980">
      <w:pPr>
        <w:spacing w:after="0"/>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7D5980" w:rsidRPr="00BA19E0" w:rsidTr="00BB7833">
        <w:tc>
          <w:tcPr>
            <w:tcW w:w="1800"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7D5980" w:rsidRPr="00793DBF" w:rsidRDefault="007D5980" w:rsidP="00BB7833">
            <w:pPr>
              <w:spacing w:line="276"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940E59" w:rsidRPr="00940E59">
              <w:rPr>
                <w:rFonts w:ascii="Times New Roman" w:hAnsi="Times New Roman" w:cs="Times New Roman"/>
                <w:b/>
                <w:bCs/>
                <w:sz w:val="24"/>
                <w:szCs w:val="24"/>
                <w:lang w:val="es-ES"/>
              </w:rPr>
              <w:t>ADECUACIÓN DE GALERA EXISTENTE PARA PROCESADO DE CAFÉ (TIPO ARTESANAL)</w:t>
            </w:r>
            <w:r>
              <w:rPr>
                <w:rFonts w:ascii="Times New Roman" w:hAnsi="Times New Roman" w:cs="Times New Roman"/>
                <w:b/>
                <w:bCs/>
                <w:sz w:val="24"/>
                <w:szCs w:val="24"/>
                <w:lang w:val="es-ES"/>
              </w:rPr>
              <w:t>.</w:t>
            </w:r>
          </w:p>
          <w:p w:rsidR="007D5980" w:rsidRPr="00BA19E0" w:rsidRDefault="007D5980" w:rsidP="00BB7833">
            <w:pPr>
              <w:spacing w:line="276" w:lineRule="auto"/>
              <w:jc w:val="both"/>
              <w:rPr>
                <w:rFonts w:ascii="Times New Roman" w:hAnsi="Times New Roman" w:cs="Times New Roman"/>
                <w:sz w:val="24"/>
                <w:szCs w:val="24"/>
              </w:rPr>
            </w:pPr>
          </w:p>
        </w:tc>
      </w:tr>
      <w:tr w:rsidR="007D5980" w:rsidRPr="00BA19E0" w:rsidTr="00BB7833">
        <w:tc>
          <w:tcPr>
            <w:tcW w:w="1800"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7D5980" w:rsidRPr="00793DBF" w:rsidRDefault="007D5980" w:rsidP="00BB7833">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sidR="00940E59">
              <w:rPr>
                <w:rFonts w:ascii="Times New Roman" w:hAnsi="Times New Roman" w:cs="Times New Roman"/>
                <w:b/>
                <w:bCs/>
                <w:spacing w:val="-3"/>
                <w:sz w:val="24"/>
                <w:szCs w:val="24"/>
              </w:rPr>
              <w:t>INDUSTRIA MANUFACTURERA</w:t>
            </w:r>
            <w:r w:rsidRPr="00793DBF">
              <w:rPr>
                <w:rFonts w:ascii="Times New Roman" w:hAnsi="Times New Roman" w:cs="Times New Roman"/>
                <w:b/>
                <w:bCs/>
                <w:spacing w:val="-3"/>
                <w:sz w:val="24"/>
                <w:szCs w:val="24"/>
              </w:rPr>
              <w:t>.</w:t>
            </w:r>
          </w:p>
          <w:p w:rsidR="007D5980" w:rsidRPr="00BA19E0" w:rsidRDefault="007D5980" w:rsidP="00BB7833">
            <w:pPr>
              <w:spacing w:line="276" w:lineRule="auto"/>
              <w:jc w:val="both"/>
              <w:rPr>
                <w:rFonts w:ascii="Times New Roman" w:hAnsi="Times New Roman" w:cs="Times New Roman"/>
                <w:sz w:val="24"/>
                <w:szCs w:val="24"/>
              </w:rPr>
            </w:pPr>
          </w:p>
        </w:tc>
      </w:tr>
      <w:tr w:rsidR="007D5980" w:rsidRPr="00BA19E0" w:rsidTr="00BB7833">
        <w:tc>
          <w:tcPr>
            <w:tcW w:w="1800"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7D5980" w:rsidRDefault="007D5980" w:rsidP="00BB7833">
            <w:pPr>
              <w:spacing w:line="276" w:lineRule="auto"/>
              <w:jc w:val="both"/>
              <w:rPr>
                <w:rFonts w:ascii="Times New Roman" w:hAnsi="Times New Roman" w:cs="Times New Roman"/>
                <w:b/>
                <w:sz w:val="24"/>
                <w:szCs w:val="24"/>
                <w:lang w:val="es-ES"/>
              </w:rPr>
            </w:pPr>
            <w:r w:rsidRPr="00793DBF">
              <w:rPr>
                <w:rFonts w:ascii="Times New Roman" w:hAnsi="Times New Roman" w:cs="Times New Roman"/>
                <w:b/>
                <w:spacing w:val="-3"/>
                <w:sz w:val="24"/>
                <w:szCs w:val="24"/>
              </w:rPr>
              <w:t xml:space="preserve">PROMOTOR: </w:t>
            </w:r>
            <w:r w:rsidR="00940E59" w:rsidRPr="00940E59">
              <w:rPr>
                <w:rFonts w:ascii="Times New Roman" w:hAnsi="Times New Roman" w:cs="Times New Roman"/>
                <w:b/>
                <w:sz w:val="24"/>
                <w:szCs w:val="24"/>
                <w:lang w:val="es-ES"/>
              </w:rPr>
              <w:t>YELENA ABETH MORALES GONZÁLEZ DE CHING</w:t>
            </w:r>
          </w:p>
          <w:p w:rsidR="007D5980" w:rsidRPr="00526844" w:rsidRDefault="007D5980" w:rsidP="00BB7833">
            <w:pPr>
              <w:spacing w:line="276" w:lineRule="auto"/>
              <w:jc w:val="both"/>
              <w:rPr>
                <w:rFonts w:ascii="Times New Roman" w:hAnsi="Times New Roman" w:cs="Times New Roman"/>
                <w:b/>
                <w:sz w:val="24"/>
                <w:szCs w:val="24"/>
                <w:lang w:val="es-ES"/>
              </w:rPr>
            </w:pPr>
          </w:p>
        </w:tc>
      </w:tr>
      <w:tr w:rsidR="007D5980" w:rsidRPr="00BA19E0" w:rsidTr="00BB7833">
        <w:tc>
          <w:tcPr>
            <w:tcW w:w="1800"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7D5980" w:rsidRPr="00793DBF" w:rsidRDefault="007D5980" w:rsidP="00BB7833">
            <w:pPr>
              <w:spacing w:line="276"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940E59" w:rsidRPr="00940E59">
              <w:rPr>
                <w:rFonts w:ascii="Times New Roman" w:hAnsi="Times New Roman" w:cs="Times New Roman"/>
                <w:b/>
                <w:spacing w:val="-3"/>
                <w:sz w:val="24"/>
                <w:szCs w:val="24"/>
                <w:lang w:val="es-ES"/>
              </w:rPr>
              <w:t>4941</w:t>
            </w:r>
            <w:r w:rsidRPr="00BD7D94">
              <w:rPr>
                <w:rFonts w:ascii="Times New Roman" w:hAnsi="Times New Roman" w:cs="Times New Roman"/>
                <w:b/>
                <w:spacing w:val="-3"/>
                <w:sz w:val="24"/>
                <w:szCs w:val="24"/>
                <w:lang w:val="es-ES"/>
              </w:rPr>
              <w:t xml:space="preserve"> m</w:t>
            </w:r>
            <w:r w:rsidRPr="00BD7D94">
              <w:rPr>
                <w:rFonts w:ascii="Times New Roman" w:hAnsi="Times New Roman" w:cs="Times New Roman"/>
                <w:b/>
                <w:spacing w:val="-3"/>
                <w:sz w:val="24"/>
                <w:szCs w:val="24"/>
                <w:vertAlign w:val="superscript"/>
                <w:lang w:val="es-ES"/>
              </w:rPr>
              <w:t>2</w:t>
            </w:r>
            <w:r w:rsidRPr="00BD7D94">
              <w:rPr>
                <w:rFonts w:ascii="Times New Roman" w:hAnsi="Times New Roman" w:cs="Times New Roman"/>
                <w:b/>
                <w:spacing w:val="-3"/>
                <w:sz w:val="24"/>
                <w:szCs w:val="24"/>
                <w:lang w:val="es-ES"/>
              </w:rPr>
              <w:t>.</w:t>
            </w:r>
          </w:p>
          <w:p w:rsidR="007D5980" w:rsidRPr="00BA19E0" w:rsidRDefault="007D5980" w:rsidP="00BB7833">
            <w:pPr>
              <w:spacing w:line="276" w:lineRule="auto"/>
              <w:jc w:val="both"/>
              <w:rPr>
                <w:rFonts w:ascii="Times New Roman" w:hAnsi="Times New Roman" w:cs="Times New Roman"/>
                <w:sz w:val="24"/>
                <w:szCs w:val="24"/>
                <w:vertAlign w:val="superscript"/>
              </w:rPr>
            </w:pPr>
          </w:p>
        </w:tc>
      </w:tr>
      <w:tr w:rsidR="007D5980" w:rsidRPr="00BA19E0" w:rsidTr="00BB7833">
        <w:tc>
          <w:tcPr>
            <w:tcW w:w="1800"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7D5980" w:rsidRPr="00BA19E0" w:rsidRDefault="007D5980" w:rsidP="00BB7833">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7D5980" w:rsidRPr="00BA19E0" w:rsidRDefault="007D5980" w:rsidP="007D5980">
      <w:pPr>
        <w:tabs>
          <w:tab w:val="left" w:pos="0"/>
          <w:tab w:val="left" w:pos="1440"/>
        </w:tabs>
        <w:suppressAutoHyphens/>
        <w:spacing w:after="0"/>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7D5980" w:rsidRPr="00BA19E0" w:rsidTr="00BB7833">
        <w:tc>
          <w:tcPr>
            <w:tcW w:w="1548"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7D5980" w:rsidRPr="00BA19E0" w:rsidRDefault="007D5980" w:rsidP="00BB7833">
            <w:pPr>
              <w:spacing w:line="276" w:lineRule="auto"/>
              <w:jc w:val="both"/>
              <w:rPr>
                <w:rFonts w:ascii="Times New Roman" w:hAnsi="Times New Roman" w:cs="Times New Roman"/>
                <w:sz w:val="24"/>
                <w:szCs w:val="24"/>
                <w:lang w:val="es-ES_tradnl"/>
              </w:rPr>
            </w:pPr>
          </w:p>
          <w:p w:rsidR="007D5980" w:rsidRPr="00BA19E0" w:rsidRDefault="007D5980" w:rsidP="00BB7833">
            <w:pPr>
              <w:spacing w:line="276" w:lineRule="auto"/>
              <w:jc w:val="both"/>
              <w:rPr>
                <w:rFonts w:ascii="Times New Roman" w:hAnsi="Times New Roman" w:cs="Times New Roman"/>
                <w:sz w:val="24"/>
                <w:szCs w:val="24"/>
                <w:lang w:val="es-ES_tradnl"/>
              </w:rPr>
            </w:pPr>
          </w:p>
          <w:p w:rsidR="007D5980" w:rsidRPr="00BA19E0" w:rsidRDefault="007D5980" w:rsidP="00BB7833">
            <w:pPr>
              <w:spacing w:line="276" w:lineRule="auto"/>
              <w:jc w:val="both"/>
              <w:rPr>
                <w:rFonts w:ascii="Times New Roman" w:hAnsi="Times New Roman" w:cs="Times New Roman"/>
                <w:sz w:val="24"/>
                <w:szCs w:val="24"/>
                <w:lang w:val="es-ES_tradnl"/>
              </w:rPr>
            </w:pPr>
          </w:p>
        </w:tc>
        <w:tc>
          <w:tcPr>
            <w:tcW w:w="4230"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7D5980" w:rsidRPr="00BA19E0" w:rsidTr="00BB7833">
        <w:tc>
          <w:tcPr>
            <w:tcW w:w="1548"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7D5980" w:rsidRPr="00BA19E0" w:rsidRDefault="007D5980" w:rsidP="00BB7833">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7D5980" w:rsidRDefault="007D5980" w:rsidP="007D5980">
      <w:pPr>
        <w:jc w:val="both"/>
      </w:pPr>
    </w:p>
    <w:p w:rsidR="007D5980" w:rsidRDefault="007D5980" w:rsidP="007D5980"/>
    <w:p w:rsidR="007D5980" w:rsidRDefault="007D5980" w:rsidP="007D5980"/>
    <w:p w:rsidR="007D5980" w:rsidRDefault="007D5980" w:rsidP="007D5980"/>
    <w:p w:rsidR="00777232" w:rsidRDefault="005E408C"/>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8C" w:rsidRDefault="005E408C" w:rsidP="00940E59">
      <w:pPr>
        <w:spacing w:after="0" w:line="240" w:lineRule="auto"/>
      </w:pPr>
      <w:r>
        <w:separator/>
      </w:r>
    </w:p>
  </w:endnote>
  <w:endnote w:type="continuationSeparator" w:id="0">
    <w:p w:rsidR="005E408C" w:rsidRDefault="005E408C" w:rsidP="0094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B737B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B737B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940E59">
          <w:rPr>
            <w:rFonts w:ascii="Times New Roman" w:eastAsiaTheme="majorEastAsia" w:hAnsi="Times New Roman" w:cs="Times New Roman"/>
            <w:sz w:val="16"/>
            <w:szCs w:val="16"/>
            <w:lang w:val="es-ES"/>
          </w:rPr>
          <w:t>DRCH-IA-130</w:t>
        </w:r>
        <w:r w:rsidRPr="001C506E">
          <w:rPr>
            <w:rFonts w:ascii="Times New Roman" w:eastAsiaTheme="majorEastAsia" w:hAnsi="Times New Roman" w:cs="Times New Roman"/>
            <w:sz w:val="16"/>
            <w:szCs w:val="16"/>
            <w:lang w:val="es-ES"/>
          </w:rPr>
          <w:t>- 2019</w:t>
        </w:r>
      </w:p>
      <w:p w:rsidR="00526844" w:rsidRDefault="00940E59">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11-12</w:t>
        </w:r>
        <w:r w:rsidR="00B737BF" w:rsidRPr="001C506E">
          <w:rPr>
            <w:rFonts w:ascii="Times New Roman" w:eastAsiaTheme="majorEastAsia" w:hAnsi="Times New Roman" w:cs="Times New Roman"/>
            <w:sz w:val="16"/>
            <w:szCs w:val="16"/>
            <w:lang w:val="es-ES"/>
          </w:rPr>
          <w:t>-2019</w:t>
        </w:r>
      </w:p>
      <w:p w:rsidR="00D67A3D" w:rsidRPr="007A0A51" w:rsidRDefault="00B737BF">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KQ/NR/</w:t>
        </w:r>
        <w:proofErr w:type="spellStart"/>
        <w:r>
          <w:rPr>
            <w:rFonts w:ascii="Times New Roman" w:eastAsiaTheme="majorEastAsia" w:hAnsi="Times New Roman" w:cs="Times New Roman"/>
            <w:sz w:val="16"/>
            <w:szCs w:val="16"/>
            <w:lang w:val="es-ES"/>
          </w:rPr>
          <w:t>ar</w:t>
        </w:r>
        <w:proofErr w:type="spellEnd"/>
      </w:p>
    </w:sdtContent>
  </w:sdt>
  <w:p w:rsidR="00D67A3D" w:rsidRDefault="005E40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B737B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B737B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sidRPr="007E5235">
          <w:rPr>
            <w:rFonts w:ascii="Times New Roman" w:eastAsiaTheme="majorEastAsia" w:hAnsi="Times New Roman" w:cs="Times New Roman"/>
            <w:sz w:val="16"/>
            <w:szCs w:val="16"/>
            <w:lang w:val="es-ES"/>
          </w:rPr>
          <w:t>DRCH-IA</w:t>
        </w:r>
        <w:r w:rsidR="00940E59">
          <w:rPr>
            <w:rFonts w:ascii="Times New Roman" w:eastAsiaTheme="majorEastAsia" w:hAnsi="Times New Roman" w:cs="Times New Roman"/>
            <w:sz w:val="16"/>
            <w:szCs w:val="16"/>
            <w:lang w:val="es-ES"/>
          </w:rPr>
          <w:t>-130</w:t>
        </w:r>
        <w:r w:rsidRPr="007E5235">
          <w:rPr>
            <w:rFonts w:ascii="Times New Roman" w:eastAsiaTheme="majorEastAsia" w:hAnsi="Times New Roman" w:cs="Times New Roman"/>
            <w:sz w:val="16"/>
            <w:szCs w:val="16"/>
            <w:lang w:val="es-ES"/>
          </w:rPr>
          <w:t>- 2019</w:t>
        </w:r>
      </w:p>
      <w:p w:rsidR="008A48C1" w:rsidRDefault="00940E59"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11-12</w:t>
        </w:r>
        <w:r w:rsidR="00B737BF">
          <w:rPr>
            <w:rFonts w:ascii="Times New Roman" w:eastAsiaTheme="majorEastAsia" w:hAnsi="Times New Roman" w:cs="Times New Roman"/>
            <w:sz w:val="16"/>
            <w:szCs w:val="16"/>
            <w:lang w:val="es-ES"/>
          </w:rPr>
          <w:t>-2019</w:t>
        </w:r>
      </w:p>
      <w:p w:rsidR="007A0A51" w:rsidRPr="007A0A51" w:rsidRDefault="00B737BF"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KQ/NR/</w:t>
        </w:r>
        <w:proofErr w:type="spellStart"/>
        <w:r>
          <w:rPr>
            <w:rFonts w:ascii="Times New Roman" w:eastAsiaTheme="majorEastAsia" w:hAnsi="Times New Roman" w:cs="Times New Roman"/>
            <w:sz w:val="16"/>
            <w:szCs w:val="16"/>
            <w:lang w:val="es-ES"/>
          </w:rPr>
          <w:t>ar</w:t>
        </w:r>
        <w:proofErr w:type="spellEnd"/>
      </w:p>
    </w:sdtContent>
  </w:sdt>
  <w:p w:rsidR="007A0A51" w:rsidRDefault="005E40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8C" w:rsidRDefault="005E408C" w:rsidP="00940E59">
      <w:pPr>
        <w:spacing w:after="0" w:line="240" w:lineRule="auto"/>
      </w:pPr>
      <w:r>
        <w:separator/>
      </w:r>
    </w:p>
  </w:footnote>
  <w:footnote w:type="continuationSeparator" w:id="0">
    <w:p w:rsidR="005E408C" w:rsidRDefault="005E408C" w:rsidP="00940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B03250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80"/>
    <w:rsid w:val="00090471"/>
    <w:rsid w:val="001D65EE"/>
    <w:rsid w:val="00313D74"/>
    <w:rsid w:val="003E7084"/>
    <w:rsid w:val="005359EA"/>
    <w:rsid w:val="005E408C"/>
    <w:rsid w:val="007D5980"/>
    <w:rsid w:val="00940E59"/>
    <w:rsid w:val="00A35BAE"/>
    <w:rsid w:val="00B429A8"/>
    <w:rsid w:val="00B737B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8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D5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5980"/>
  </w:style>
  <w:style w:type="paragraph" w:styleId="Textoindependiente">
    <w:name w:val="Body Text"/>
    <w:basedOn w:val="Normal"/>
    <w:link w:val="TextoindependienteCar1"/>
    <w:uiPriority w:val="99"/>
    <w:rsid w:val="007D5980"/>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7D5980"/>
  </w:style>
  <w:style w:type="character" w:customStyle="1" w:styleId="TextoindependienteCar1">
    <w:name w:val="Texto independiente Car1"/>
    <w:basedOn w:val="Fuentedeprrafopredeter"/>
    <w:link w:val="Textoindependiente"/>
    <w:uiPriority w:val="99"/>
    <w:locked/>
    <w:rsid w:val="007D5980"/>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7D5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D5980"/>
    <w:pPr>
      <w:ind w:left="720"/>
      <w:contextualSpacing/>
    </w:pPr>
  </w:style>
  <w:style w:type="paragraph" w:styleId="Encabezado">
    <w:name w:val="header"/>
    <w:basedOn w:val="Normal"/>
    <w:link w:val="EncabezadoCar"/>
    <w:uiPriority w:val="99"/>
    <w:unhideWhenUsed/>
    <w:rsid w:val="00940E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0E59"/>
  </w:style>
  <w:style w:type="paragraph" w:styleId="Textodeglobo">
    <w:name w:val="Balloon Text"/>
    <w:basedOn w:val="Normal"/>
    <w:link w:val="TextodegloboCar"/>
    <w:uiPriority w:val="99"/>
    <w:semiHidden/>
    <w:unhideWhenUsed/>
    <w:rsid w:val="00940E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8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D5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5980"/>
  </w:style>
  <w:style w:type="paragraph" w:styleId="Textoindependiente">
    <w:name w:val="Body Text"/>
    <w:basedOn w:val="Normal"/>
    <w:link w:val="TextoindependienteCar1"/>
    <w:uiPriority w:val="99"/>
    <w:rsid w:val="007D5980"/>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7D5980"/>
  </w:style>
  <w:style w:type="character" w:customStyle="1" w:styleId="TextoindependienteCar1">
    <w:name w:val="Texto independiente Car1"/>
    <w:basedOn w:val="Fuentedeprrafopredeter"/>
    <w:link w:val="Textoindependiente"/>
    <w:uiPriority w:val="99"/>
    <w:locked/>
    <w:rsid w:val="007D5980"/>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7D5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D5980"/>
    <w:pPr>
      <w:ind w:left="720"/>
      <w:contextualSpacing/>
    </w:pPr>
  </w:style>
  <w:style w:type="paragraph" w:styleId="Encabezado">
    <w:name w:val="header"/>
    <w:basedOn w:val="Normal"/>
    <w:link w:val="EncabezadoCar"/>
    <w:uiPriority w:val="99"/>
    <w:unhideWhenUsed/>
    <w:rsid w:val="00940E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0E59"/>
  </w:style>
  <w:style w:type="paragraph" w:styleId="Textodeglobo">
    <w:name w:val="Balloon Text"/>
    <w:basedOn w:val="Normal"/>
    <w:link w:val="TextodegloboCar"/>
    <w:uiPriority w:val="99"/>
    <w:semiHidden/>
    <w:unhideWhenUsed/>
    <w:rsid w:val="00940E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1970</Words>
  <Characters>10839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cp:lastPrinted>2019-12-11T19:40:00Z</cp:lastPrinted>
  <dcterms:created xsi:type="dcterms:W3CDTF">2019-12-11T18:25:00Z</dcterms:created>
  <dcterms:modified xsi:type="dcterms:W3CDTF">2019-12-11T20:39:00Z</dcterms:modified>
</cp:coreProperties>
</file>