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rFonts w:hint="default" w:ascii="Times New Roman" w:hAnsi="Times New Roman" w:cs="Times New Roman"/>
          <w:b/>
          <w:color w:val="000000"/>
          <w:u w:val="single"/>
        </w:rPr>
      </w:pPr>
    </w:p>
    <w:tbl>
      <w:tblPr>
        <w:tblStyle w:val="8"/>
        <w:tblpPr w:leftFromText="141" w:rightFromText="141" w:vertAnchor="page" w:horzAnchor="margin" w:tblpX="1" w:tblpY="3858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5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 DE JUNIO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18 DE JUNIO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ind w:left="3884" w:hanging="3600"/>
              <w:rPr>
                <w:rFonts w:hint="default" w:ascii="Times New Roman" w:hAnsi="Times New Roman" w:cs="Times New Roman"/>
                <w:i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  <w:t>PROYECTO: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INNOVA TOWER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ind w:left="3884" w:hanging="3600"/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  <w:t>CATEGORÍA: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ind w:left="3884" w:hanging="3600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>GRUPO H&amp;H, S.A.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6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  <w:t>CONSULTORES: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jc w:val="both"/>
              <w:rPr>
                <w:rFonts w:hint="default" w:ascii="Times New Roman" w:hAnsi="Times New Roman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>CARLOS CEDEÑO IAR-076-96</w:t>
            </w:r>
          </w:p>
          <w:p>
            <w:pPr>
              <w:tabs>
                <w:tab w:val="left" w:pos="3600"/>
              </w:tabs>
              <w:jc w:val="both"/>
              <w:rPr>
                <w:rFonts w:hint="default" w:ascii="Times New Roman" w:hAnsi="Times New Roman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 xml:space="preserve">AGUSTÍN SÁEZ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>IAR-043-2000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CORREGIMIENTO DE CHITRÉ (CABECERA), DISTRITO DE CHITRÉ, PROVINCIA DE HERRERA. </w:t>
            </w:r>
          </w:p>
        </w:tc>
      </w:tr>
    </w:tbl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b/>
          <w:color w:val="000000"/>
        </w:rPr>
      </w:pP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b/>
          <w:color w:val="000000"/>
        </w:rPr>
        <w:t>BREVE DESCRIPCIÓN DEL PROYECTO</w:t>
      </w:r>
      <w:r>
        <w:rPr>
          <w:rFonts w:hint="default" w:ascii="Times New Roman" w:hAnsi="Times New Roman" w:cs="Times New Roman"/>
          <w:color w:val="000000"/>
        </w:rPr>
        <w:t xml:space="preserve">: </w:t>
      </w:r>
      <w:r>
        <w:rPr>
          <w:rFonts w:hint="default" w:ascii="Times New Roman" w:hAnsi="Times New Roman" w:cs="Times New Roman"/>
          <w:color w:val="000000"/>
          <w:u w:val="none"/>
        </w:rPr>
        <w:t xml:space="preserve">El objetivo del proyecto es la construcción de una plaza comercial compuesta de un hotel de 35 habitaciones ubicadas en el nivel 100 (14 habitaciones) y nivel 200 (21 habitaciones), 8 locales comerciales en la planta baja y 50 apartamentos (viviendas unifamiliares) con área social, además de un sótano y estacionamientos para los apartamentos, hotel y locales comerciales. El hotel funcionará bajo el concepto de hostal. </w:t>
      </w: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 xml:space="preserve">La infraestructura a desarrollar (proyecto) se compone de dos edificios de características diferentes, pero complementarias. En el frente del proyecto, se desarrolla una edificación de uso comercial (locales y hotel) con ocho (8) locales comerciales en nivel 000 y un hostal con treinta y cinco (35) habitaciones en los niveles 100 y 200 de la plaza comercial, que complementaría sus funciones, con los locales que se ubiquen en la planta baja. También contaría con sótano de veinticuatro (24) estacionamientos y otros veintitrés (23) estacionamientos, áreas verdes, además de los sistemas de tanque de reserva, planta eléctrica y ascensor. </w:t>
      </w: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  <w:vertAlign w:val="baseline"/>
        </w:rPr>
      </w:pPr>
      <w:r>
        <w:rPr>
          <w:rFonts w:hint="default" w:ascii="Times New Roman" w:hAnsi="Times New Roman" w:cs="Times New Roman"/>
          <w:color w:val="000000"/>
          <w:u w:val="none"/>
        </w:rPr>
        <w:t>En el área posterior del lote, se ubicaría un edificio de apartamentos con tres niveles de estacionamientos (91 estacionamientos), 51 depósitos, y 10 pisos de apartamentos (50 apartamentos en total) de uso netamente residencial, con zona de área social, piscina en planta baja, gimnasio y terrazas en la azotea, además de sus áreas verdes requeridas. Todo ello complementado con garita de seguridad en la entrada de los estacionamientos, tanque de reserva, ascensores, planta eléctrica y tanque central de gas, además de sus jardines privados en el área de piscina, junto con un gazebo para reuniones en esta misma área. Área total de construcción 21241.38 m</w:t>
      </w:r>
      <w:r>
        <w:rPr>
          <w:rFonts w:hint="default" w:ascii="Times New Roman" w:hAnsi="Times New Roman" w:cs="Times New Roman"/>
          <w:color w:val="000000"/>
          <w:u w:val="none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u w:val="none"/>
          <w:vertAlign w:val="baseline"/>
        </w:rPr>
        <w:t>.</w:t>
      </w: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b/>
          <w:color w:val="000000"/>
          <w:lang w:val="zh-CN"/>
        </w:rPr>
        <w:t>FUNDAMENTO DE DERECHO</w:t>
      </w:r>
      <w:r>
        <w:rPr>
          <w:rFonts w:hint="default" w:ascii="Times New Roman" w:hAnsi="Times New Roman" w:cs="Times New Roman"/>
          <w:color w:val="000000"/>
          <w:lang w:val="zh-CN"/>
        </w:rPr>
        <w:t xml:space="preserve">: Texto Único de la Ley No.41 de 1998; Ley No.38 de 2000; Decreto Ejecutivo Nº 123 de 2009, </w:t>
      </w:r>
      <w:r>
        <w:rPr>
          <w:rFonts w:hint="default" w:ascii="Times New Roman" w:hAnsi="Times New Roman" w:cs="Times New Roman"/>
          <w:color w:val="000000"/>
        </w:rPr>
        <w:t xml:space="preserve">modificado por el Decreto Ejecutivo No.155 de 05 de agosto de 2011 </w:t>
      </w:r>
      <w:r>
        <w:rPr>
          <w:rFonts w:hint="default" w:ascii="Times New Roman" w:hAnsi="Times New Roman" w:cs="Times New Roman"/>
          <w:color w:val="000000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jc w:val="both"/>
        <w:rPr>
          <w:rFonts w:hint="default" w:ascii="Times New Roman" w:hAnsi="Times New Roman" w:cs="Times New Roman"/>
          <w:color w:val="000000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VERIFICACION DE CONTENIDO: </w:t>
      </w:r>
      <w:r>
        <w:rPr>
          <w:rFonts w:hint="default" w:ascii="Times New Roman" w:hAnsi="Times New Roman" w:cs="Times New Roman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</w:rPr>
        <w:t>MINISTERIO DE AMBIENTE (MIAMBIENTE)</w:t>
      </w:r>
      <w:r>
        <w:rPr>
          <w:rFonts w:hint="default" w:ascii="Times New Roman" w:hAnsi="Times New Roman" w:cs="Times New Roman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</w:rPr>
        <w:t>"INNOVA TOWER"</w:t>
      </w:r>
      <w:r>
        <w:rPr>
          <w:rFonts w:hint="default" w:ascii="Times New Roman" w:hAnsi="Times New Roman" w:cs="Times New Roman"/>
        </w:rPr>
        <w:t>, 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  <w:b/>
          <w:lang w:val="zh-CN"/>
        </w:rPr>
      </w:pPr>
      <w:r>
        <w:rPr>
          <w:rFonts w:hint="default" w:ascii="Times New Roman" w:hAnsi="Times New Roman" w:cs="Times New Roman"/>
          <w:b/>
          <w:u w:val="single"/>
        </w:rPr>
        <w:t>RECOMENDACIONES</w:t>
      </w:r>
      <w:r>
        <w:rPr>
          <w:rFonts w:hint="default" w:ascii="Times New Roman" w:hAnsi="Times New Roman" w:cs="Times New Roman"/>
          <w:b/>
        </w:rPr>
        <w:t>:</w:t>
      </w:r>
      <w:r>
        <w:rPr>
          <w:rFonts w:hint="default" w:ascii="Times New Roman" w:hAnsi="Times New Roman" w:cs="Times New Roman"/>
          <w:color w:val="000000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</w:rPr>
        <w:t xml:space="preserve">Categoría I del proyecto denominado </w:t>
      </w:r>
      <w:r>
        <w:rPr>
          <w:rFonts w:hint="default" w:ascii="Times New Roman" w:hAnsi="Times New Roman" w:cs="Times New Roman"/>
          <w:b/>
          <w:color w:val="000000"/>
        </w:rPr>
        <w:t>“INNOVA TOWER</w:t>
      </w:r>
      <w:r>
        <w:rPr>
          <w:rFonts w:hint="default" w:ascii="Times New Roman" w:hAnsi="Times New Roman" w:cs="Times New Roman"/>
          <w:b/>
          <w:color w:val="000000"/>
          <w:lang w:val="zh-CN"/>
        </w:rPr>
        <w:t>”</w:t>
      </w:r>
      <w:r>
        <w:rPr>
          <w:rFonts w:hint="default" w:ascii="Times New Roman" w:hAnsi="Times New Roman" w:cs="Times New Roman"/>
          <w:b/>
          <w:lang w:val="zh-CN"/>
        </w:rPr>
        <w:t>,</w:t>
      </w:r>
      <w:r>
        <w:rPr>
          <w:rFonts w:hint="default" w:ascii="Times New Roman" w:hAnsi="Times New Roman" w:cs="Times New Roman"/>
          <w:color w:val="000000"/>
        </w:rPr>
        <w:t xml:space="preserve"> promovido por </w:t>
      </w:r>
      <w:r>
        <w:rPr>
          <w:rFonts w:hint="default" w:ascii="Times New Roman" w:hAnsi="Times New Roman" w:cs="Times New Roman"/>
          <w:b/>
          <w:color w:val="000000"/>
        </w:rPr>
        <w:t>GRUPO H&amp;H, S.A</w:t>
      </w:r>
      <w:r>
        <w:rPr>
          <w:rFonts w:hint="default" w:ascii="Times New Roman" w:hAnsi="Times New Roman" w:cs="Times New Roman"/>
          <w:b/>
          <w:lang w:val="zh-CN"/>
        </w:rPr>
        <w:t>.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tbl>
      <w:tblPr>
        <w:tblStyle w:val="8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  <w:t>ing. YURIA BENÍTEZ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  <w:t>lic. luis peña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Jefe del Departamento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rPr>
          <w:rFonts w:hint="default" w:ascii="Times New Roman" w:hAnsi="Times New Roman" w:cs="Times New Roman"/>
        </w:rPr>
      </w:pPr>
    </w:p>
    <w:tbl>
      <w:tblPr>
        <w:tblStyle w:val="8"/>
        <w:tblpPr w:leftFromText="141" w:rightFromText="141" w:vertAnchor="page" w:horzAnchor="page" w:tblpX="2574" w:tblpY="7094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  <w:t>alcibiades bustavino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h="20160"/>
      <w:pgMar w:top="1418" w:right="1701" w:bottom="1418" w:left="1701" w:header="709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52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8"/>
      <w:gridCol w:w="693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 descr="wordml://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ordml://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3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5"/>
            <w:tabs>
              <w:tab w:val="center" w:pos="4419"/>
              <w:tab w:val="right" w:pos="8838"/>
            </w:tabs>
            <w:jc w:val="center"/>
            <w:rPr>
              <w:b/>
              <w:lang w:val="zh-CN"/>
            </w:rPr>
          </w:pPr>
          <w:r>
            <w:rPr>
              <w:b/>
              <w:lang w:val="zh-CN"/>
            </w:rPr>
            <w:t>DIRECCIÓN REGIONAL DE HERRERA</w:t>
          </w:r>
        </w:p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zh-CN"/>
            </w:rPr>
            <w:t>Tel. 500-0855, Apartado 0843-00793, Panamá</w:t>
          </w:r>
          <w:r>
            <w:rPr>
              <w:sz w:val="22"/>
              <w:lang w:val="zh-CN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7"/>
              <w:sz w:val="22"/>
            </w:rPr>
            <w:t>www.miambiente.gob.pa</w:t>
          </w:r>
          <w:r>
            <w:fldChar w:fldCharType="end"/>
          </w:r>
        </w:p>
      </w:tc>
    </w:tr>
  </w:tbl>
  <w:p>
    <w:pPr>
      <w:pStyle w:val="5"/>
      <w:pBdr>
        <w:bottom w:val="single" w:color="auto" w:sz="12" w:space="1"/>
      </w:pBdr>
      <w:tabs>
        <w:tab w:val="center" w:pos="4419"/>
        <w:tab w:val="right" w:pos="8838"/>
      </w:tabs>
      <w:jc w:val="center"/>
    </w:pPr>
  </w:p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</w:style>
  <w:style w:type="paragraph" w:styleId="5">
    <w:name w:val="header"/>
    <w:basedOn w:val="1"/>
    <w:qFormat/>
    <w:uiPriority w:val="0"/>
  </w:style>
  <w:style w:type="character" w:styleId="7">
    <w:name w:val="Hyperlink"/>
    <w:uiPriority w:val="0"/>
    <w:rPr>
      <w:color w:val="0000FF"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2019-06-18T13:31:44Z</dcterms:created>
  <dc:creator>lpena</dc:creator>
  <cp:lastModifiedBy>lpena</cp:lastModifiedBy>
  <dcterms:modified xsi:type="dcterms:W3CDTF">2019-06-18T13:32:24Z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