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EB" w:rsidRDefault="0002056C">
      <w:pPr>
        <w:spacing w:line="240" w:lineRule="auto"/>
        <w:jc w:val="center"/>
        <w:rPr>
          <w:rFonts w:ascii="Times New Roman" w:hAnsi="Times New Roman"/>
          <w:b/>
          <w:sz w:val="24"/>
        </w:rPr>
      </w:pPr>
      <w:r>
        <w:rPr>
          <w:rFonts w:ascii="Times New Roman" w:hAnsi="Times New Roman"/>
          <w:b/>
          <w:sz w:val="24"/>
        </w:rPr>
        <w:t>Formato EIA-FA-003</w:t>
      </w:r>
    </w:p>
    <w:p w:rsidR="002727EB" w:rsidRDefault="0002056C">
      <w:pPr>
        <w:spacing w:line="240" w:lineRule="auto"/>
        <w:jc w:val="center"/>
        <w:rPr>
          <w:rFonts w:ascii="Times New Roman" w:hAnsi="Times New Roman"/>
          <w:b/>
          <w:sz w:val="24"/>
        </w:rPr>
      </w:pPr>
      <w:r>
        <w:rPr>
          <w:rFonts w:ascii="Times New Roman" w:hAnsi="Times New Roman"/>
          <w:b/>
          <w:sz w:val="24"/>
        </w:rPr>
        <w:t>CONTENIDOS MÍNIMOS DE LOS ESTUDIOS DE IMPACTO AMBIENTAL CATEGORIA I</w:t>
      </w:r>
    </w:p>
    <w:p w:rsidR="002727EB" w:rsidRDefault="0002056C">
      <w:pPr>
        <w:spacing w:line="240" w:lineRule="auto"/>
        <w:jc w:val="center"/>
        <w:rPr>
          <w:rFonts w:ascii="Times New Roman" w:hAnsi="Times New Roman"/>
          <w:b/>
          <w:sz w:val="24"/>
        </w:rPr>
      </w:pPr>
      <w:r>
        <w:rPr>
          <w:rFonts w:ascii="Times New Roman" w:hAnsi="Times New Roman"/>
          <w:b/>
          <w:sz w:val="24"/>
        </w:rPr>
        <w:t>Artículo 26. DECRETO EJECUTIVO 123 DE  14 DE AGOSTO DE 2009.</w:t>
      </w:r>
    </w:p>
    <w:p w:rsidR="002727EB" w:rsidRDefault="002727EB">
      <w:pPr>
        <w:tabs>
          <w:tab w:val="left" w:pos="3159"/>
          <w:tab w:val="center" w:pos="5400"/>
        </w:tabs>
        <w:spacing w:after="0" w:line="240" w:lineRule="auto"/>
        <w:jc w:val="center"/>
        <w:rPr>
          <w:rFonts w:ascii="Times New Roman" w:hAnsi="Times New Roman"/>
          <w:b/>
          <w:sz w:val="24"/>
        </w:rPr>
      </w:pPr>
    </w:p>
    <w:p w:rsidR="002727EB" w:rsidRDefault="001E58BC" w:rsidP="001E58BC">
      <w:pPr>
        <w:spacing w:before="120" w:after="120" w:line="240" w:lineRule="auto"/>
        <w:jc w:val="both"/>
        <w:rPr>
          <w:rFonts w:ascii="Times New Roman" w:hAnsi="Times New Roman"/>
          <w:b/>
          <w:sz w:val="20"/>
        </w:rPr>
      </w:pPr>
      <w:r>
        <w:rPr>
          <w:rFonts w:ascii="Times New Roman" w:hAnsi="Times New Roman"/>
          <w:sz w:val="20"/>
        </w:rPr>
        <w:t xml:space="preserve">PROYECTO: </w:t>
      </w:r>
      <w:r w:rsidRPr="001E58BC">
        <w:rPr>
          <w:rFonts w:ascii="Times New Roman" w:hAnsi="Times New Roman"/>
          <w:sz w:val="20"/>
          <w:u w:val="single"/>
        </w:rPr>
        <w:t>LINEA DE INTERCONEXIÓN ELECTRICA, COMPLEMENTARIO AL PROYECTO DE ELECTRIFICACIÓN PARA EL DISEÑO, DESARROLLO Y CONSTRUCCIÓN DEL CENTRO EDUCATIVO INTEGRAL DANIEL ÁLVAREZ, UBICADO EN EL CORREGIMIENTO DE LLANO CATIVAL, DISTRITO DE MARIATO, PROVINCIA DE VERAGUASLINEA DE INTERCONEXIÓN ELECTRICA, COMPLEMENTARIO AL PROYECTO DE ELECTRIFICACIÓN PARA EL DISEÑO, DESARROLLO Y CONSTRUCCIÓN DEL CENTRO EDUCATIVO INTEGRAL DANIEL ÁLVAREZ, UBICADO EN EL CORREGIMIENTO DE LLANO CATIVAL, DISTRITO DE MARIATO, PROVINCIA DE VERAGUAS</w:t>
      </w:r>
      <w:r>
        <w:rPr>
          <w:rFonts w:ascii="Times New Roman" w:hAnsi="Times New Roman"/>
          <w:sz w:val="20"/>
        </w:rPr>
        <w:t>.</w:t>
      </w:r>
    </w:p>
    <w:p w:rsidR="002727EB" w:rsidRPr="001E58BC" w:rsidRDefault="0002056C">
      <w:pPr>
        <w:spacing w:before="120" w:after="120" w:line="240" w:lineRule="auto"/>
        <w:rPr>
          <w:rFonts w:ascii="Times New Roman" w:hAnsi="Times New Roman"/>
          <w:sz w:val="20"/>
          <w:u w:val="single"/>
        </w:rPr>
      </w:pPr>
      <w:r>
        <w:rPr>
          <w:rFonts w:ascii="Times New Roman" w:hAnsi="Times New Roman"/>
          <w:sz w:val="20"/>
        </w:rPr>
        <w:t>PROMOTOR</w:t>
      </w:r>
      <w:r w:rsidR="001E58BC">
        <w:rPr>
          <w:rFonts w:ascii="Times New Roman" w:hAnsi="Times New Roman"/>
          <w:b/>
          <w:sz w:val="20"/>
        </w:rPr>
        <w:t xml:space="preserve">: </w:t>
      </w:r>
      <w:r w:rsidR="001E58BC" w:rsidRPr="001E58BC">
        <w:rPr>
          <w:rFonts w:ascii="Times New Roman" w:hAnsi="Times New Roman"/>
          <w:b/>
          <w:sz w:val="20"/>
          <w:u w:val="single"/>
        </w:rPr>
        <w:t>MINISTERIO DE EDUCACIÓN.</w:t>
      </w:r>
    </w:p>
    <w:p w:rsidR="002727EB" w:rsidRPr="001E58BC" w:rsidRDefault="0002056C">
      <w:pPr>
        <w:spacing w:before="120" w:after="120" w:line="240" w:lineRule="auto"/>
        <w:rPr>
          <w:rFonts w:ascii="Times New Roman" w:hAnsi="Times New Roman"/>
          <w:sz w:val="20"/>
          <w:u w:val="single"/>
        </w:rPr>
      </w:pPr>
      <w:r>
        <w:rPr>
          <w:rFonts w:ascii="Times New Roman" w:hAnsi="Times New Roman"/>
          <w:sz w:val="20"/>
        </w:rPr>
        <w:t>N° DE EXPE</w:t>
      </w:r>
      <w:r w:rsidR="001E58BC">
        <w:rPr>
          <w:rFonts w:ascii="Times New Roman" w:hAnsi="Times New Roman"/>
          <w:sz w:val="20"/>
        </w:rPr>
        <w:t xml:space="preserve">DIENTE: </w:t>
      </w:r>
      <w:r w:rsidR="001E58BC" w:rsidRPr="001E58BC">
        <w:rPr>
          <w:b/>
          <w:u w:val="single"/>
          <w:lang w:val="es-MX"/>
        </w:rPr>
        <w:t>DERV – I – F – 6 - 2019</w:t>
      </w:r>
      <w:r w:rsidRPr="001E58BC">
        <w:rPr>
          <w:rFonts w:ascii="Times New Roman" w:hAnsi="Times New Roman"/>
          <w:sz w:val="20"/>
          <w:u w:val="single"/>
        </w:rPr>
        <w:tab/>
      </w:r>
    </w:p>
    <w:p w:rsidR="002727EB" w:rsidRPr="001E58BC" w:rsidRDefault="0002056C" w:rsidP="001E58BC">
      <w:pPr>
        <w:spacing w:before="120" w:after="120"/>
        <w:jc w:val="both"/>
        <w:rPr>
          <w:b/>
          <w:lang w:val="es-MX"/>
        </w:rPr>
      </w:pPr>
      <w:r>
        <w:rPr>
          <w:rFonts w:ascii="Times New Roman" w:hAnsi="Times New Roman"/>
          <w:sz w:val="20"/>
        </w:rPr>
        <w:t>FECHA DE ENTRADA</w:t>
      </w:r>
      <w:r w:rsidR="001E58BC" w:rsidRPr="001E58BC">
        <w:rPr>
          <w:rFonts w:ascii="Times New Roman" w:hAnsi="Times New Roman"/>
          <w:sz w:val="20"/>
          <w:u w:val="single"/>
        </w:rPr>
        <w:t xml:space="preserve">: </w:t>
      </w:r>
      <w:r w:rsidR="001E58BC" w:rsidRPr="001E58BC">
        <w:rPr>
          <w:b/>
          <w:u w:val="single"/>
          <w:lang w:val="es-MX"/>
        </w:rPr>
        <w:t>12 DE JUNIO DE 2019</w:t>
      </w:r>
      <w:r w:rsidRPr="001E58BC">
        <w:rPr>
          <w:rFonts w:ascii="Times New Roman" w:hAnsi="Times New Roman"/>
          <w:sz w:val="20"/>
          <w:u w:val="single"/>
        </w:rPr>
        <w:tab/>
      </w:r>
      <w:r>
        <w:rPr>
          <w:rFonts w:ascii="Times New Roman" w:hAnsi="Times New Roman"/>
          <w:sz w:val="20"/>
        </w:rPr>
        <w:tab/>
      </w:r>
    </w:p>
    <w:p w:rsidR="002727EB" w:rsidRPr="001D0CA0" w:rsidRDefault="0002056C" w:rsidP="001D0CA0">
      <w:pPr>
        <w:spacing w:before="120" w:after="120"/>
        <w:rPr>
          <w:b/>
        </w:rPr>
      </w:pPr>
      <w:r>
        <w:rPr>
          <w:rFonts w:ascii="Times New Roman" w:hAnsi="Times New Roman"/>
          <w:sz w:val="20"/>
        </w:rPr>
        <w:t xml:space="preserve">REALIZADO POR (CONSULTORES): </w:t>
      </w:r>
      <w:r w:rsidR="001D0CA0">
        <w:rPr>
          <w:b/>
        </w:rPr>
        <w:t xml:space="preserve">ROGELIO RODRIGUEZ,  IRC – N° 069  - 2008; FRANKLIN </w:t>
      </w:r>
      <w:proofErr w:type="gramStart"/>
      <w:r w:rsidR="001D0CA0">
        <w:rPr>
          <w:b/>
        </w:rPr>
        <w:t>VEGA ,</w:t>
      </w:r>
      <w:proofErr w:type="gramEnd"/>
      <w:r w:rsidR="001D0CA0">
        <w:rPr>
          <w:b/>
        </w:rPr>
        <w:t xml:space="preserve"> IAR – N° 029 – 2000.</w:t>
      </w:r>
    </w:p>
    <w:p w:rsidR="002727EB" w:rsidRDefault="0002056C">
      <w:pPr>
        <w:spacing w:before="120" w:after="120" w:line="240" w:lineRule="auto"/>
        <w:rPr>
          <w:rFonts w:ascii="Times New Roman" w:hAnsi="Times New Roman"/>
          <w:sz w:val="20"/>
        </w:rPr>
      </w:pPr>
      <w:r>
        <w:rPr>
          <w:rFonts w:ascii="Times New Roman" w:hAnsi="Times New Roman"/>
          <w:sz w:val="20"/>
        </w:rPr>
        <w:t xml:space="preserve">REVISADO POR (MINISTERIO DE AMBIENTE): </w:t>
      </w:r>
      <w:r w:rsidR="001D0CA0">
        <w:rPr>
          <w:rFonts w:ascii="Times New Roman" w:hAnsi="Times New Roman"/>
          <w:b/>
          <w:sz w:val="20"/>
          <w:u w:val="single"/>
        </w:rPr>
        <w:t>ESEQUIEL ABREGO</w:t>
      </w:r>
    </w:p>
    <w:tbl>
      <w:tblPr>
        <w:tblStyle w:val="Tablaconcuadrcula"/>
        <w:tblpPr w:leftFromText="141" w:rightFromText="141" w:vertAnchor="text" w:horzAnchor="margin" w:tblpX="107" w:tblpY="199"/>
        <w:tblW w:w="11016" w:type="dxa"/>
        <w:tblLook w:val="04A0" w:firstRow="1" w:lastRow="0" w:firstColumn="1" w:lastColumn="0" w:noHBand="0" w:noVBand="1"/>
      </w:tblPr>
      <w:tblGrid>
        <w:gridCol w:w="718"/>
        <w:gridCol w:w="4493"/>
        <w:gridCol w:w="426"/>
        <w:gridCol w:w="567"/>
        <w:gridCol w:w="4812"/>
      </w:tblGrid>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TEMA</w:t>
            </w:r>
          </w:p>
        </w:tc>
        <w:tc>
          <w:tcPr>
            <w:tcW w:w="426"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center"/>
              <w:rPr>
                <w:rFonts w:ascii="Times New Roman" w:hAnsi="Times New Roman"/>
                <w:sz w:val="20"/>
              </w:rPr>
            </w:pPr>
            <w:r>
              <w:rPr>
                <w:rFonts w:ascii="Times New Roman" w:hAnsi="Times New Roman"/>
                <w:sz w:val="20"/>
              </w:rPr>
              <w:t>SI</w:t>
            </w:r>
          </w:p>
        </w:tc>
        <w:tc>
          <w:tcPr>
            <w:tcW w:w="567"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NO</w:t>
            </w:r>
          </w:p>
        </w:tc>
        <w:tc>
          <w:tcPr>
            <w:tcW w:w="4812"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center"/>
              <w:rPr>
                <w:rFonts w:ascii="Times New Roman" w:hAnsi="Times New Roman"/>
                <w:sz w:val="20"/>
              </w:rPr>
            </w:pPr>
            <w:r>
              <w:rPr>
                <w:rFonts w:ascii="Times New Roman" w:hAnsi="Times New Roman"/>
                <w:sz w:val="20"/>
              </w:rPr>
              <w:t>OBSERVACIÓN</w:t>
            </w: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rPr>
                <w:rFonts w:ascii="Times New Roman" w:hAnsi="Times New Roman"/>
                <w:sz w:val="20"/>
              </w:rPr>
            </w:pPr>
            <w:r>
              <w:rPr>
                <w:rFonts w:ascii="Times New Roman" w:hAnsi="Times New Roman"/>
                <w:sz w:val="20"/>
              </w:rPr>
              <w:t>1.0</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rPr>
                <w:rFonts w:ascii="Times New Roman" w:hAnsi="Times New Roman"/>
                <w:sz w:val="20"/>
              </w:rPr>
            </w:pPr>
            <w:r>
              <w:rPr>
                <w:rFonts w:ascii="Times New Roman" w:hAnsi="Times New Roman"/>
                <w:sz w:val="20"/>
              </w:rPr>
              <w:t>ÍNDICE</w:t>
            </w:r>
          </w:p>
        </w:tc>
        <w:tc>
          <w:tcPr>
            <w:tcW w:w="426" w:type="dxa"/>
            <w:tcBorders>
              <w:top w:val="single" w:sz="4" w:space="0" w:color="000000"/>
              <w:left w:val="single" w:sz="4" w:space="0" w:color="000000"/>
              <w:bottom w:val="single" w:sz="4" w:space="0" w:color="000000"/>
              <w:right w:val="single" w:sz="4" w:space="0" w:color="000000"/>
            </w:tcBorders>
          </w:tcPr>
          <w:p w:rsidR="002727EB" w:rsidRDefault="001D0CA0">
            <w:pPr>
              <w:spacing w:after="0" w:line="240" w:lineRule="auto"/>
              <w:jc w:val="center"/>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center"/>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2.0</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RESUMEN EJECUTIVO</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2.1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rPr>
              <w:t>Datos generales del promotor, que incluya: a) Persona a contactar; b) Números de teléfonos; c) Correo electrónico;  e) Página web;                  f) Nombre y registro del consultor</w:t>
            </w:r>
          </w:p>
        </w:tc>
        <w:tc>
          <w:tcPr>
            <w:tcW w:w="426" w:type="dxa"/>
            <w:tcBorders>
              <w:top w:val="single" w:sz="4" w:space="0" w:color="000000"/>
              <w:left w:val="single" w:sz="4" w:space="0" w:color="000000"/>
              <w:bottom w:val="single" w:sz="4" w:space="0" w:color="000000"/>
              <w:right w:val="single" w:sz="4" w:space="0" w:color="000000"/>
            </w:tcBorders>
          </w:tcPr>
          <w:p w:rsidR="002727EB" w:rsidRDefault="001D0CA0">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INTRODUCCIÓN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3.1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Indicar el alcance, objetivos y metodología del estudio presentado</w:t>
            </w:r>
          </w:p>
        </w:tc>
        <w:tc>
          <w:tcPr>
            <w:tcW w:w="426" w:type="dxa"/>
            <w:tcBorders>
              <w:top w:val="single" w:sz="4" w:space="0" w:color="000000"/>
              <w:left w:val="single" w:sz="4" w:space="0" w:color="000000"/>
              <w:bottom w:val="single" w:sz="4" w:space="0" w:color="000000"/>
              <w:right w:val="single" w:sz="4" w:space="0" w:color="000000"/>
            </w:tcBorders>
          </w:tcPr>
          <w:p w:rsidR="002727EB" w:rsidRDefault="001D0CA0">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3.2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b/>
                <w:sz w:val="20"/>
              </w:rPr>
              <w:t>Categorización</w:t>
            </w:r>
            <w:r>
              <w:rPr>
                <w:rFonts w:ascii="Times New Roman" w:hAnsi="Times New Roman"/>
                <w:sz w:val="20"/>
              </w:rPr>
              <w:t xml:space="preserve">: Justificar la categoría del </w:t>
            </w:r>
            <w:proofErr w:type="spellStart"/>
            <w:r>
              <w:rPr>
                <w:rFonts w:ascii="Times New Roman" w:hAnsi="Times New Roman"/>
                <w:sz w:val="20"/>
              </w:rPr>
              <w:t>EsIA</w:t>
            </w:r>
            <w:proofErr w:type="spellEnd"/>
            <w:r>
              <w:rPr>
                <w:rFonts w:ascii="Times New Roman" w:hAnsi="Times New Roman"/>
                <w:sz w:val="20"/>
              </w:rPr>
              <w:t xml:space="preserve"> en función de los criterios de protección ambiental</w:t>
            </w:r>
          </w:p>
        </w:tc>
        <w:tc>
          <w:tcPr>
            <w:tcW w:w="426" w:type="dxa"/>
            <w:tcBorders>
              <w:top w:val="single" w:sz="4" w:space="0" w:color="000000"/>
              <w:left w:val="single" w:sz="4" w:space="0" w:color="000000"/>
              <w:bottom w:val="single" w:sz="4" w:space="0" w:color="000000"/>
              <w:right w:val="single" w:sz="4" w:space="0" w:color="000000"/>
            </w:tcBorders>
          </w:tcPr>
          <w:p w:rsidR="002727EB" w:rsidRDefault="001D0CA0">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INFORMACIÓN GENERAL</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4.1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Información sobre el Promotor (persona natural o jurídica), tipo de empresa, ubicación, certificado de existencia y representación legal de la empresa y certificado de registro de la propiedad, contrato y otros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1D0CA0">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4.2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Paz y salvo emitido por la ANAM y copia del recibo de pago, por los trámites de evaluación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DESCRIPCIÓN DEL PROYECTO, OBRA O ACTIVIDAD</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Objetivo del proyecto, obra o actividad y su justificación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Ubicación geográfica incluyendo mapa en escala 1:50, 000 y coordenadas UTM o geográficas del polígono del proyecto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Legislación y normas técnicas e instrumentos de gestión ambiental aplicables y su relación con el proyecto, obra o actividad</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Descripción de las fases del proyecto, obra o actividad</w:t>
            </w:r>
          </w:p>
          <w:p w:rsidR="002727EB" w:rsidRDefault="002727EB">
            <w:pPr>
              <w:spacing w:after="0" w:line="240" w:lineRule="auto"/>
              <w:jc w:val="both"/>
              <w:rPr>
                <w:rFonts w:ascii="Times New Roman" w:hAnsi="Times New Roman"/>
                <w:sz w:val="20"/>
              </w:rPr>
            </w:pP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5.4.1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Planificación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5.4.2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Construcción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5.4.3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Operación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5.4.4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Abandono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5.5</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Infraestructura a desarrollar y equipo a utilizar</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5.6</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Necesidades de insumos durante la construcción/ejecución y operación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5.6.1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Necesidades de servicios básicos (agua, energía, aguas servidas, vías de acceso, transporte público, otros)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lastRenderedPageBreak/>
              <w:t>5.6.2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Mano de obra (durante la construcción y operación) empleos directos e indirectos generados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5.7</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Manejo y disposición de desechos en todas las fases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5.7.1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Sólidos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5.7.2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Líquidos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5.7.3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Gaseosos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5.8</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Concordancia con el plan de uso de suelo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5.9</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Monto global de la inversión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DESCRIPCIÓN DEL AMBIENTE FÍSICO</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Caracterización del suelo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6.3.1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La descripción de uso de suelo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6.3.2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Deslinde de la propiedad</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Topografía</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6.6</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Hidrología</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6.6.1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Calidad de aguas superficiales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6.7</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Calidad de aire</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6.7.1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Ruido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6.7.2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Olores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7</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DESCRIPCIÓN DEL AMBIENTE BIOLÓGICO</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7.1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Característica de la Flora</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7.1.1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Caracterización vegetal, inventario forestal (aplicar técnicas forestales reconocidas por ANAM)</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7.2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Característica de la fauna</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8</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b/>
                <w:sz w:val="20"/>
              </w:rPr>
              <w:t>DESCRIPCIÓN DEL AMBIENTE SOCIOECONÓMICO</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8.1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Uso actual de la tierra en sitios colindantes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8.3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Percepción local sobre el proyecto, obra o actividad (a través del plan de participación ciudadana). Reunión informativa y sus evidencias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8.4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Sitios históricos, arqueológicos y culturales declarados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8.5</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Descripción del paisaje</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9.0</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IDENTIFICACIÓN DE IMPACTOS AMBIENTALES Y SOCIALES ESPECÍFICOS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9.2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Identificación de los impactos ambientales específicos, su carácter, grado de perturbación, importancia ambiental, riesgo de ocurrencia, extensión del área, duración y reversibilidad entre otros</w:t>
            </w:r>
          </w:p>
        </w:tc>
        <w:tc>
          <w:tcPr>
            <w:tcW w:w="426" w:type="dxa"/>
            <w:tcBorders>
              <w:top w:val="single" w:sz="4" w:space="0" w:color="000000"/>
              <w:left w:val="single" w:sz="4" w:space="0" w:color="000000"/>
              <w:bottom w:val="single" w:sz="4" w:space="0" w:color="000000"/>
              <w:right w:val="single" w:sz="4" w:space="0" w:color="000000"/>
            </w:tcBorders>
          </w:tcPr>
          <w:p w:rsidR="00B11CAD" w:rsidRDefault="00B11CAD">
            <w:pPr>
              <w:spacing w:after="0" w:line="240" w:lineRule="auto"/>
              <w:jc w:val="both"/>
              <w:rPr>
                <w:rFonts w:ascii="Times New Roman" w:hAnsi="Times New Roman"/>
                <w:sz w:val="20"/>
              </w:rPr>
            </w:pPr>
          </w:p>
          <w:p w:rsidR="002727EB" w:rsidRPr="00B11CAD" w:rsidRDefault="00B11CAD" w:rsidP="00B11CAD">
            <w:pPr>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9.4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Análisis de los impactos sociales y económicos a la comunidad producidos por el proyecto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10.0</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PLAN DE MANEJO AMBIENTAL (PMA)</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10.1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Descripción de las medidas de mitigación específicas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10.2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Ente responsable de la ejecución de las medidas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10.3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Monitoreo</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10.4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Cronograma de ejecución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10.7</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Plan de rescate y reubicación de fauna y flora</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10.11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Costos de la gestión ambiental</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LISTA DE PROFESIONALES QUE PARTICIPARON EN LA ELABORACIÓN DEL ESTUDIO DE IMPACTO AMBIENTAL, FIRMA  (S) Y  RESPONSABILIDADES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12.1</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Firmas debidamente notariadas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12.2</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Número de registro de consultor (es)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13</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CONCLUSIONES Y RECOMENDACIONES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14</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BIBLIOGRAFÍA</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718"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sz w:val="20"/>
              </w:rPr>
              <w:t>15</w:t>
            </w:r>
          </w:p>
        </w:tc>
        <w:tc>
          <w:tcPr>
            <w:tcW w:w="4493"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b/>
                <w:sz w:val="20"/>
              </w:rPr>
              <w:t>ANEXOS</w:t>
            </w:r>
          </w:p>
        </w:tc>
        <w:tc>
          <w:tcPr>
            <w:tcW w:w="426"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sz w:val="20"/>
              </w:rPr>
            </w:pPr>
            <w:r>
              <w:rPr>
                <w:rFonts w:ascii="Times New Roman" w:hAnsi="Times New Roman"/>
                <w:sz w:val="20"/>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11016" w:type="dxa"/>
            <w:gridSpan w:val="5"/>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sz w:val="20"/>
              </w:rPr>
            </w:pPr>
          </w:p>
        </w:tc>
      </w:tr>
      <w:tr w:rsidR="002727EB">
        <w:tc>
          <w:tcPr>
            <w:tcW w:w="5211" w:type="dxa"/>
            <w:gridSpan w:val="2"/>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sz w:val="20"/>
              </w:rPr>
            </w:pPr>
            <w:r>
              <w:rPr>
                <w:rFonts w:ascii="Times New Roman" w:hAnsi="Times New Roman"/>
              </w:rPr>
              <w:t>SEGÚN TIPO DE PROYECTO, OBRA O ACTIVIDAD</w:t>
            </w:r>
          </w:p>
        </w:tc>
        <w:tc>
          <w:tcPr>
            <w:tcW w:w="426"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rPr>
              <w:t>SI</w:t>
            </w:r>
          </w:p>
        </w:tc>
        <w:tc>
          <w:tcPr>
            <w:tcW w:w="567"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rPr>
              <w:t>NO</w:t>
            </w:r>
          </w:p>
        </w:tc>
        <w:tc>
          <w:tcPr>
            <w:tcW w:w="4812" w:type="dxa"/>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sz w:val="20"/>
              </w:rPr>
            </w:pPr>
            <w:r>
              <w:rPr>
                <w:rFonts w:ascii="Times New Roman" w:hAnsi="Times New Roman"/>
              </w:rPr>
              <w:t>OBSERVACIÓN</w:t>
            </w:r>
          </w:p>
        </w:tc>
      </w:tr>
      <w:tr w:rsidR="002727EB">
        <w:tc>
          <w:tcPr>
            <w:tcW w:w="5211" w:type="dxa"/>
            <w:gridSpan w:val="2"/>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rPr>
            </w:pPr>
            <w:r>
              <w:rPr>
                <w:rFonts w:ascii="Times New Roman" w:hAnsi="Times New Roman"/>
                <w:b/>
              </w:rPr>
              <w:t>PROYECTOS HIDROELECTRICOS</w:t>
            </w:r>
          </w:p>
          <w:p w:rsidR="002727EB" w:rsidRDefault="0002056C">
            <w:pPr>
              <w:spacing w:after="0" w:line="240" w:lineRule="auto"/>
              <w:jc w:val="both"/>
              <w:rPr>
                <w:rFonts w:ascii="Times New Roman" w:hAnsi="Times New Roman"/>
              </w:rPr>
            </w:pPr>
            <w:r>
              <w:rPr>
                <w:rFonts w:ascii="Times New Roman" w:hAnsi="Times New Roman"/>
              </w:rPr>
              <w:t>Certificación de conducencia remitida por la ASEP (copia autenticada).</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rPr>
            </w:pPr>
            <w:r>
              <w:rPr>
                <w:rFonts w:ascii="Times New Roman" w:hAnsi="Times New Roman"/>
              </w:rPr>
              <w:t>X</w:t>
            </w: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r>
      <w:tr w:rsidR="002727EB">
        <w:tc>
          <w:tcPr>
            <w:tcW w:w="5211" w:type="dxa"/>
            <w:gridSpan w:val="2"/>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rPr>
            </w:pPr>
            <w:r>
              <w:rPr>
                <w:rFonts w:ascii="Times New Roman" w:hAnsi="Times New Roman"/>
                <w:b/>
              </w:rPr>
              <w:t>PROYECTOS EN ÁREAS PROTEGIDAS</w:t>
            </w:r>
          </w:p>
          <w:p w:rsidR="002727EB" w:rsidRDefault="0002056C">
            <w:pPr>
              <w:spacing w:after="0" w:line="240" w:lineRule="auto"/>
              <w:jc w:val="both"/>
              <w:rPr>
                <w:rFonts w:ascii="Times New Roman" w:hAnsi="Times New Roman"/>
              </w:rPr>
            </w:pPr>
            <w:r>
              <w:rPr>
                <w:rFonts w:ascii="Times New Roman" w:hAnsi="Times New Roman"/>
              </w:rPr>
              <w:t>Viabilidad por parte de Áreas protegidas (copia simple).</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5F52BD">
            <w:pPr>
              <w:spacing w:after="0" w:line="240" w:lineRule="auto"/>
              <w:jc w:val="both"/>
              <w:rPr>
                <w:rFonts w:ascii="Times New Roman" w:hAnsi="Times New Roman"/>
              </w:rPr>
            </w:pPr>
            <w:r>
              <w:rPr>
                <w:rFonts w:ascii="Times New Roman" w:hAnsi="Times New Roman"/>
              </w:rPr>
              <w:t>X</w:t>
            </w: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r>
      <w:tr w:rsidR="002727EB">
        <w:tc>
          <w:tcPr>
            <w:tcW w:w="5211" w:type="dxa"/>
            <w:gridSpan w:val="2"/>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rPr>
            </w:pPr>
            <w:r>
              <w:rPr>
                <w:rFonts w:ascii="Times New Roman" w:hAnsi="Times New Roman"/>
                <w:b/>
              </w:rPr>
              <w:t>PROYECTOS FORESTALES</w:t>
            </w:r>
          </w:p>
          <w:p w:rsidR="002727EB" w:rsidRDefault="0002056C">
            <w:pPr>
              <w:spacing w:after="0" w:line="240" w:lineRule="auto"/>
              <w:jc w:val="both"/>
              <w:rPr>
                <w:rFonts w:ascii="Times New Roman" w:hAnsi="Times New Roman"/>
              </w:rPr>
            </w:pPr>
            <w:r>
              <w:rPr>
                <w:rFonts w:ascii="Times New Roman" w:hAnsi="Times New Roman"/>
              </w:rPr>
              <w:lastRenderedPageBreak/>
              <w:t>Documento con el Plan de reforestación.</w:t>
            </w:r>
          </w:p>
        </w:tc>
        <w:tc>
          <w:tcPr>
            <w:tcW w:w="426"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2727EB" w:rsidRDefault="00B11CAD">
            <w:pPr>
              <w:spacing w:after="0" w:line="240" w:lineRule="auto"/>
              <w:jc w:val="both"/>
              <w:rPr>
                <w:rFonts w:ascii="Times New Roman" w:hAnsi="Times New Roman"/>
              </w:rPr>
            </w:pPr>
            <w:r>
              <w:rPr>
                <w:rFonts w:ascii="Times New Roman" w:hAnsi="Times New Roman"/>
              </w:rPr>
              <w:t>X</w:t>
            </w: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r>
      <w:tr w:rsidR="002727EB">
        <w:tc>
          <w:tcPr>
            <w:tcW w:w="5211" w:type="dxa"/>
            <w:gridSpan w:val="2"/>
            <w:tcBorders>
              <w:top w:val="single" w:sz="4" w:space="0" w:color="000000"/>
              <w:left w:val="single" w:sz="4" w:space="0" w:color="000000"/>
              <w:bottom w:val="single" w:sz="4" w:space="0" w:color="000000"/>
              <w:right w:val="single" w:sz="4" w:space="0" w:color="000000"/>
            </w:tcBorders>
          </w:tcPr>
          <w:p w:rsidR="002727EB" w:rsidRDefault="0002056C">
            <w:pPr>
              <w:spacing w:after="0" w:line="240" w:lineRule="auto"/>
              <w:jc w:val="both"/>
              <w:rPr>
                <w:rFonts w:ascii="Times New Roman" w:hAnsi="Times New Roman"/>
                <w:b/>
              </w:rPr>
            </w:pPr>
            <w:r>
              <w:rPr>
                <w:rFonts w:ascii="Times New Roman" w:hAnsi="Times New Roman"/>
                <w:b/>
              </w:rPr>
              <w:lastRenderedPageBreak/>
              <w:t>PROYECTOS EN ÁREA DEL CORREDOR BIOLÓGICO</w:t>
            </w:r>
          </w:p>
          <w:p w:rsidR="002727EB" w:rsidRDefault="0002056C">
            <w:pPr>
              <w:spacing w:after="0" w:line="240" w:lineRule="auto"/>
              <w:jc w:val="both"/>
              <w:rPr>
                <w:rFonts w:ascii="Times New Roman" w:hAnsi="Times New Roman"/>
              </w:rPr>
            </w:pPr>
            <w:r>
              <w:rPr>
                <w:rFonts w:ascii="Times New Roman" w:hAnsi="Times New Roman"/>
              </w:rPr>
              <w:t>Análisis de compatibilidad.</w:t>
            </w:r>
          </w:p>
        </w:tc>
        <w:tc>
          <w:tcPr>
            <w:tcW w:w="426" w:type="dxa"/>
            <w:tcBorders>
              <w:top w:val="single" w:sz="4" w:space="0" w:color="000000"/>
              <w:left w:val="single" w:sz="4" w:space="0" w:color="000000"/>
              <w:bottom w:val="single" w:sz="4" w:space="0" w:color="000000"/>
              <w:right w:val="single" w:sz="4" w:space="0" w:color="000000"/>
            </w:tcBorders>
          </w:tcPr>
          <w:p w:rsidR="002727EB" w:rsidRDefault="005F52BD">
            <w:pPr>
              <w:spacing w:after="0" w:line="240" w:lineRule="auto"/>
              <w:jc w:val="both"/>
              <w:rPr>
                <w:rFonts w:ascii="Times New Roman" w:hAnsi="Times New Roman"/>
              </w:rPr>
            </w:pPr>
            <w:r>
              <w:rPr>
                <w:rFonts w:ascii="Times New Roman" w:hAnsi="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c>
          <w:tcPr>
            <w:tcW w:w="4812" w:type="dxa"/>
            <w:tcBorders>
              <w:top w:val="single" w:sz="4" w:space="0" w:color="000000"/>
              <w:left w:val="single" w:sz="4" w:space="0" w:color="000000"/>
              <w:bottom w:val="single" w:sz="4" w:space="0" w:color="000000"/>
              <w:right w:val="single" w:sz="4" w:space="0" w:color="000000"/>
            </w:tcBorders>
          </w:tcPr>
          <w:p w:rsidR="002727EB" w:rsidRDefault="002727EB">
            <w:pPr>
              <w:spacing w:after="0" w:line="240" w:lineRule="auto"/>
              <w:jc w:val="both"/>
              <w:rPr>
                <w:rFonts w:ascii="Times New Roman" w:hAnsi="Times New Roman"/>
              </w:rPr>
            </w:pPr>
          </w:p>
        </w:tc>
      </w:tr>
    </w:tbl>
    <w:p w:rsidR="002727EB" w:rsidRDefault="002727EB">
      <w:pPr>
        <w:spacing w:after="0" w:line="240" w:lineRule="auto"/>
        <w:rPr>
          <w:rFonts w:ascii="Times New Roman" w:hAnsi="Times New Roman"/>
          <w:b/>
          <w:color w:val="000000"/>
        </w:rPr>
      </w:pPr>
    </w:p>
    <w:p w:rsidR="002727EB" w:rsidRDefault="00B11CAD" w:rsidP="005F52BD">
      <w:pPr>
        <w:tabs>
          <w:tab w:val="left" w:pos="4860"/>
          <w:tab w:val="left" w:pos="5910"/>
        </w:tabs>
        <w:spacing w:after="0" w:line="240" w:lineRule="auto"/>
        <w:rPr>
          <w:rFonts w:ascii="Times New Roman" w:hAnsi="Times New Roman"/>
          <w:b/>
          <w:color w:val="000000"/>
        </w:rPr>
      </w:pPr>
      <w:r>
        <w:rPr>
          <w:rFonts w:ascii="Times New Roman" w:hAnsi="Times New Roman"/>
          <w:b/>
          <w:color w:val="000000"/>
        </w:rPr>
        <w:tab/>
      </w:r>
      <w:bookmarkStart w:id="0" w:name="_GoBack"/>
      <w:bookmarkEnd w:id="0"/>
      <w:r w:rsidR="005F52BD">
        <w:rPr>
          <w:rFonts w:ascii="Times New Roman" w:hAnsi="Times New Roman"/>
          <w:b/>
          <w:color w:val="000000"/>
        </w:rPr>
        <w:tab/>
      </w:r>
    </w:p>
    <w:p w:rsidR="002727EB" w:rsidRDefault="002727EB">
      <w:pPr>
        <w:spacing w:after="0" w:line="240" w:lineRule="auto"/>
        <w:ind w:hanging="284"/>
        <w:rPr>
          <w:rFonts w:ascii="Times New Roman" w:hAnsi="Times New Roman"/>
          <w:b/>
          <w:color w:val="000000"/>
        </w:rPr>
      </w:pPr>
    </w:p>
    <w:p w:rsidR="002727EB" w:rsidRDefault="002727EB">
      <w:pPr>
        <w:spacing w:line="240" w:lineRule="auto"/>
        <w:rPr>
          <w:sz w:val="20"/>
        </w:rPr>
      </w:pPr>
    </w:p>
    <w:sectPr w:rsidR="002727EB">
      <w:headerReference w:type="default" r:id="rId8"/>
      <w:footerReference w:type="default" r:id="rId9"/>
      <w:pgSz w:w="12240" w:h="20160" w:code="5"/>
      <w:pgMar w:top="720" w:right="720" w:bottom="720" w:left="993"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159" w:rsidRDefault="007F2159">
      <w:pPr>
        <w:spacing w:after="0" w:line="240" w:lineRule="auto"/>
      </w:pPr>
      <w:r>
        <w:separator/>
      </w:r>
    </w:p>
  </w:endnote>
  <w:endnote w:type="continuationSeparator" w:id="0">
    <w:p w:rsidR="007F2159" w:rsidRDefault="007F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EB" w:rsidRDefault="0002056C">
    <w:pPr>
      <w:pStyle w:val="Piedepgina"/>
      <w:jc w:val="right"/>
    </w:pPr>
    <w:r>
      <w:fldChar w:fldCharType="begin"/>
    </w:r>
    <w:r>
      <w:instrText xml:space="preserve"> PAGE   \* MERGEFORMAT </w:instrText>
    </w:r>
    <w:r>
      <w:fldChar w:fldCharType="separate"/>
    </w:r>
    <w:r w:rsidR="005F52BD">
      <w:rPr>
        <w:noProof/>
      </w:rPr>
      <w:t>1</w:t>
    </w:r>
    <w:r>
      <w:fldChar w:fldCharType="end"/>
    </w:r>
  </w:p>
  <w:p w:rsidR="002727EB" w:rsidRDefault="002727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159" w:rsidRDefault="007F2159">
      <w:pPr>
        <w:spacing w:after="0" w:line="240" w:lineRule="auto"/>
      </w:pPr>
      <w:r>
        <w:separator/>
      </w:r>
    </w:p>
  </w:footnote>
  <w:footnote w:type="continuationSeparator" w:id="0">
    <w:p w:rsidR="007F2159" w:rsidRDefault="007F2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Look w:val="04A0" w:firstRow="1" w:lastRow="0" w:firstColumn="1" w:lastColumn="0" w:noHBand="0" w:noVBand="1"/>
    </w:tblPr>
    <w:tblGrid>
      <w:gridCol w:w="1668"/>
      <w:gridCol w:w="7278"/>
    </w:tblGrid>
    <w:tr w:rsidR="002727EB">
      <w:trPr>
        <w:jc w:val="center"/>
      </w:trPr>
      <w:tc>
        <w:tcPr>
          <w:tcW w:w="1668" w:type="dxa"/>
          <w:tcBorders>
            <w:top w:val="nil"/>
            <w:left w:val="nil"/>
            <w:bottom w:val="nil"/>
            <w:right w:val="nil"/>
          </w:tcBorders>
        </w:tcPr>
        <w:p w:rsidR="002727EB" w:rsidRDefault="0002056C">
          <w:pPr>
            <w:spacing w:after="0" w:line="240" w:lineRule="auto"/>
          </w:pPr>
          <w:r>
            <w:rPr>
              <w:noProof/>
              <w:lang w:eastAsia="es-PA"/>
            </w:rPr>
            <w:drawing>
              <wp:inline distT="0" distB="0" distL="0" distR="0" wp14:anchorId="0E22CEE3" wp14:editId="68678493">
                <wp:extent cx="824865" cy="98171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2727EB" w:rsidRDefault="0002056C">
          <w:pPr>
            <w:pStyle w:val="Ttulo4"/>
            <w:outlineLvl w:val="3"/>
            <w:rPr>
              <w:color w:val="000000"/>
            </w:rPr>
          </w:pPr>
          <w:r>
            <w:rPr>
              <w:color w:val="000000"/>
            </w:rPr>
            <w:t>MINISTERIO DE AMBIENTE</w:t>
          </w:r>
        </w:p>
        <w:p w:rsidR="002727EB" w:rsidRDefault="00D70AB9">
          <w:pPr>
            <w:pStyle w:val="Encabezado"/>
            <w:jc w:val="center"/>
            <w:rPr>
              <w:rFonts w:ascii="Times New Roman" w:hAnsi="Times New Roman"/>
              <w:b/>
              <w:sz w:val="24"/>
              <w:lang w:val="es-MX"/>
            </w:rPr>
          </w:pPr>
          <w:r>
            <w:rPr>
              <w:rFonts w:ascii="Times New Roman" w:hAnsi="Times New Roman"/>
              <w:b/>
              <w:sz w:val="24"/>
              <w:lang w:val="es-MX"/>
            </w:rPr>
            <w:t>DIRECCIÓN REGIONAL DE VERAGUAS</w:t>
          </w:r>
        </w:p>
        <w:p w:rsidR="00D70AB9" w:rsidRDefault="00D70AB9" w:rsidP="00D70AB9">
          <w:pPr>
            <w:pStyle w:val="Encabezado"/>
            <w:jc w:val="center"/>
            <w:rPr>
              <w:rFonts w:ascii="Times New Roman" w:hAnsi="Times New Roman"/>
              <w:b/>
              <w:sz w:val="24"/>
              <w:lang w:val="es-MX"/>
            </w:rPr>
          </w:pPr>
          <w:r>
            <w:rPr>
              <w:rFonts w:ascii="Times New Roman" w:hAnsi="Times New Roman"/>
              <w:b/>
              <w:sz w:val="24"/>
              <w:lang w:val="es-MX"/>
            </w:rPr>
            <w:t xml:space="preserve">DEPARTAMENTO DE EVALUACIÓN </w:t>
          </w:r>
        </w:p>
        <w:p w:rsidR="00D70AB9" w:rsidRDefault="00D70AB9" w:rsidP="00D70AB9">
          <w:pPr>
            <w:pStyle w:val="Encabezado"/>
            <w:jc w:val="center"/>
            <w:rPr>
              <w:rFonts w:ascii="Times New Roman" w:hAnsi="Times New Roman"/>
              <w:b/>
              <w:sz w:val="24"/>
              <w:lang w:val="es-MX"/>
            </w:rPr>
          </w:pPr>
        </w:p>
        <w:p w:rsidR="00D70AB9" w:rsidRPr="00D70AB9" w:rsidRDefault="00D70AB9" w:rsidP="00D70AB9">
          <w:pPr>
            <w:pStyle w:val="Encabezado"/>
            <w:jc w:val="center"/>
            <w:rPr>
              <w:rFonts w:ascii="Times New Roman" w:hAnsi="Times New Roman"/>
              <w:b/>
              <w:sz w:val="24"/>
              <w:lang w:val="es-MX"/>
            </w:rPr>
          </w:pPr>
          <w:r>
            <w:rPr>
              <w:rFonts w:ascii="Times New Roman" w:hAnsi="Times New Roman"/>
              <w:color w:val="000000"/>
              <w:lang w:val="pt-BR"/>
            </w:rPr>
            <w:tab/>
            <w:t>Tel. 500-0734</w:t>
          </w:r>
        </w:p>
        <w:p w:rsidR="002727EB" w:rsidRDefault="007F2159" w:rsidP="00D70AB9">
          <w:pPr>
            <w:spacing w:after="0" w:line="240" w:lineRule="auto"/>
            <w:jc w:val="right"/>
            <w:rPr>
              <w:rFonts w:ascii="Times New Roman" w:hAnsi="Times New Roman"/>
            </w:rPr>
          </w:pPr>
          <w:hyperlink r:id="rId2" w:history="1">
            <w:r w:rsidR="0002056C">
              <w:rPr>
                <w:rStyle w:val="Hipervnculo"/>
                <w:sz w:val="22"/>
              </w:rPr>
              <w:t>www.miambiente.gob.pa</w:t>
            </w:r>
          </w:hyperlink>
        </w:p>
      </w:tc>
    </w:tr>
  </w:tbl>
  <w:p w:rsidR="002727EB" w:rsidRDefault="002727EB">
    <w:pPr>
      <w:pStyle w:val="Encabezado"/>
      <w:pBdr>
        <w:bottom w:val="single" w:sz="12" w:space="1" w:color="auto"/>
      </w:pBdr>
    </w:pPr>
  </w:p>
  <w:p w:rsidR="002727EB" w:rsidRDefault="002727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F0524"/>
    <w:multiLevelType w:val="hybridMultilevel"/>
    <w:tmpl w:val="5F663D4C"/>
    <w:lvl w:ilvl="0" w:tplc="180A0001">
      <w:start w:val="1"/>
      <w:numFmt w:val="bullet"/>
      <w:lvlText w:val=""/>
      <w:lvlJc w:val="left"/>
      <w:pPr>
        <w:spacing w:after="0" w:line="240" w:lineRule="auto"/>
        <w:ind w:left="720" w:hanging="360"/>
      </w:pPr>
      <w:rPr>
        <w:rFonts w:ascii="Symbol" w:hAnsi="Symbol"/>
      </w:rPr>
    </w:lvl>
    <w:lvl w:ilvl="1" w:tplc="180A0003">
      <w:start w:val="1"/>
      <w:numFmt w:val="bullet"/>
      <w:lvlText w:val="o"/>
      <w:lvlJc w:val="left"/>
      <w:pPr>
        <w:spacing w:after="0" w:line="240" w:lineRule="auto"/>
        <w:ind w:left="1440" w:hanging="360"/>
      </w:pPr>
      <w:rPr>
        <w:rFonts w:ascii="Courier New" w:hAnsi="Courier New"/>
      </w:rPr>
    </w:lvl>
    <w:lvl w:ilvl="2" w:tplc="180A0005">
      <w:start w:val="1"/>
      <w:numFmt w:val="bullet"/>
      <w:lvlText w:val=""/>
      <w:lvlJc w:val="left"/>
      <w:pPr>
        <w:spacing w:after="0" w:line="240" w:lineRule="auto"/>
        <w:ind w:left="2160" w:hanging="360"/>
      </w:pPr>
      <w:rPr>
        <w:rFonts w:ascii="Wingdings" w:hAnsi="Wingdings"/>
      </w:rPr>
    </w:lvl>
    <w:lvl w:ilvl="3" w:tplc="180A0001">
      <w:start w:val="1"/>
      <w:numFmt w:val="bullet"/>
      <w:lvlText w:val=""/>
      <w:lvlJc w:val="left"/>
      <w:pPr>
        <w:spacing w:after="0" w:line="240" w:lineRule="auto"/>
        <w:ind w:left="2880" w:hanging="360"/>
      </w:pPr>
      <w:rPr>
        <w:rFonts w:ascii="Symbol" w:hAnsi="Symbol"/>
      </w:rPr>
    </w:lvl>
    <w:lvl w:ilvl="4" w:tplc="180A0003">
      <w:start w:val="1"/>
      <w:numFmt w:val="bullet"/>
      <w:lvlText w:val="o"/>
      <w:lvlJc w:val="left"/>
      <w:pPr>
        <w:spacing w:after="0" w:line="240" w:lineRule="auto"/>
        <w:ind w:left="3600" w:hanging="360"/>
      </w:pPr>
      <w:rPr>
        <w:rFonts w:ascii="Courier New" w:hAnsi="Courier New"/>
      </w:rPr>
    </w:lvl>
    <w:lvl w:ilvl="5" w:tplc="180A0005">
      <w:start w:val="1"/>
      <w:numFmt w:val="bullet"/>
      <w:lvlText w:val=""/>
      <w:lvlJc w:val="left"/>
      <w:pPr>
        <w:spacing w:after="0" w:line="240" w:lineRule="auto"/>
        <w:ind w:left="4320" w:hanging="360"/>
      </w:pPr>
      <w:rPr>
        <w:rFonts w:ascii="Wingdings" w:hAnsi="Wingdings"/>
      </w:rPr>
    </w:lvl>
    <w:lvl w:ilvl="6" w:tplc="180A0001">
      <w:start w:val="1"/>
      <w:numFmt w:val="bullet"/>
      <w:lvlText w:val=""/>
      <w:lvlJc w:val="left"/>
      <w:pPr>
        <w:spacing w:after="0" w:line="240" w:lineRule="auto"/>
        <w:ind w:left="5040" w:hanging="360"/>
      </w:pPr>
      <w:rPr>
        <w:rFonts w:ascii="Symbol" w:hAnsi="Symbol"/>
      </w:rPr>
    </w:lvl>
    <w:lvl w:ilvl="7" w:tplc="180A0003">
      <w:start w:val="1"/>
      <w:numFmt w:val="bullet"/>
      <w:lvlText w:val="o"/>
      <w:lvlJc w:val="left"/>
      <w:pPr>
        <w:spacing w:after="0" w:line="240" w:lineRule="auto"/>
        <w:ind w:left="5760" w:hanging="360"/>
      </w:pPr>
      <w:rPr>
        <w:rFonts w:ascii="Courier New" w:hAnsi="Courier New"/>
      </w:rPr>
    </w:lvl>
    <w:lvl w:ilvl="8" w:tplc="180A0005">
      <w:start w:val="1"/>
      <w:numFmt w:val="bullet"/>
      <w:lvlText w:val=""/>
      <w:lvlJc w:val="left"/>
      <w:pPr>
        <w:spacing w:after="0" w:line="240" w:lineRule="auto"/>
        <w:ind w:left="6480" w:hanging="360"/>
      </w:pPr>
      <w:rPr>
        <w:rFonts w:ascii="Wingdings" w:hAnsi="Wingdings"/>
      </w:rPr>
    </w:lvl>
  </w:abstractNum>
  <w:abstractNum w:abstractNumId="1">
    <w:nsid w:val="700B1CED"/>
    <w:multiLevelType w:val="hybridMultilevel"/>
    <w:tmpl w:val="9CD03E74"/>
    <w:lvl w:ilvl="0" w:tplc="180A0001">
      <w:start w:val="1"/>
      <w:numFmt w:val="bullet"/>
      <w:lvlText w:val=""/>
      <w:lvlJc w:val="left"/>
      <w:pPr>
        <w:spacing w:after="0" w:line="240" w:lineRule="auto"/>
        <w:ind w:left="720" w:hanging="360"/>
      </w:pPr>
      <w:rPr>
        <w:rFonts w:ascii="Symbol" w:hAnsi="Symbol"/>
      </w:rPr>
    </w:lvl>
    <w:lvl w:ilvl="1" w:tplc="180A0003">
      <w:start w:val="1"/>
      <w:numFmt w:val="bullet"/>
      <w:lvlText w:val="o"/>
      <w:lvlJc w:val="left"/>
      <w:pPr>
        <w:spacing w:after="0" w:line="240" w:lineRule="auto"/>
        <w:ind w:left="1440" w:hanging="360"/>
      </w:pPr>
      <w:rPr>
        <w:rFonts w:ascii="Courier New" w:hAnsi="Courier New"/>
      </w:rPr>
    </w:lvl>
    <w:lvl w:ilvl="2" w:tplc="180A0005">
      <w:start w:val="1"/>
      <w:numFmt w:val="bullet"/>
      <w:lvlText w:val=""/>
      <w:lvlJc w:val="left"/>
      <w:pPr>
        <w:spacing w:after="0" w:line="240" w:lineRule="auto"/>
        <w:ind w:left="2160" w:hanging="360"/>
      </w:pPr>
      <w:rPr>
        <w:rFonts w:ascii="Wingdings" w:hAnsi="Wingdings"/>
      </w:rPr>
    </w:lvl>
    <w:lvl w:ilvl="3" w:tplc="180A0001">
      <w:start w:val="1"/>
      <w:numFmt w:val="bullet"/>
      <w:lvlText w:val=""/>
      <w:lvlJc w:val="left"/>
      <w:pPr>
        <w:spacing w:after="0" w:line="240" w:lineRule="auto"/>
        <w:ind w:left="2880" w:hanging="360"/>
      </w:pPr>
      <w:rPr>
        <w:rFonts w:ascii="Symbol" w:hAnsi="Symbol"/>
      </w:rPr>
    </w:lvl>
    <w:lvl w:ilvl="4" w:tplc="180A0003">
      <w:start w:val="1"/>
      <w:numFmt w:val="bullet"/>
      <w:lvlText w:val="o"/>
      <w:lvlJc w:val="left"/>
      <w:pPr>
        <w:spacing w:after="0" w:line="240" w:lineRule="auto"/>
        <w:ind w:left="3600" w:hanging="360"/>
      </w:pPr>
      <w:rPr>
        <w:rFonts w:ascii="Courier New" w:hAnsi="Courier New"/>
      </w:rPr>
    </w:lvl>
    <w:lvl w:ilvl="5" w:tplc="180A0005">
      <w:start w:val="1"/>
      <w:numFmt w:val="bullet"/>
      <w:lvlText w:val=""/>
      <w:lvlJc w:val="left"/>
      <w:pPr>
        <w:spacing w:after="0" w:line="240" w:lineRule="auto"/>
        <w:ind w:left="4320" w:hanging="360"/>
      </w:pPr>
      <w:rPr>
        <w:rFonts w:ascii="Wingdings" w:hAnsi="Wingdings"/>
      </w:rPr>
    </w:lvl>
    <w:lvl w:ilvl="6" w:tplc="180A0001">
      <w:start w:val="1"/>
      <w:numFmt w:val="bullet"/>
      <w:lvlText w:val=""/>
      <w:lvlJc w:val="left"/>
      <w:pPr>
        <w:spacing w:after="0" w:line="240" w:lineRule="auto"/>
        <w:ind w:left="5040" w:hanging="360"/>
      </w:pPr>
      <w:rPr>
        <w:rFonts w:ascii="Symbol" w:hAnsi="Symbol"/>
      </w:rPr>
    </w:lvl>
    <w:lvl w:ilvl="7" w:tplc="180A0003">
      <w:start w:val="1"/>
      <w:numFmt w:val="bullet"/>
      <w:lvlText w:val="o"/>
      <w:lvlJc w:val="left"/>
      <w:pPr>
        <w:spacing w:after="0" w:line="240" w:lineRule="auto"/>
        <w:ind w:left="5760" w:hanging="360"/>
      </w:pPr>
      <w:rPr>
        <w:rFonts w:ascii="Courier New" w:hAnsi="Courier New"/>
      </w:rPr>
    </w:lvl>
    <w:lvl w:ilvl="8" w:tplc="180A0005">
      <w:start w:val="1"/>
      <w:numFmt w:val="bullet"/>
      <w:lvlText w:val=""/>
      <w:lvlJc w:val="left"/>
      <w:pPr>
        <w:spacing w:after="0" w:line="240" w:lineRule="auto"/>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EB"/>
    <w:rsid w:val="0002056C"/>
    <w:rsid w:val="001A5426"/>
    <w:rsid w:val="001D0CA0"/>
    <w:rsid w:val="001E58BC"/>
    <w:rsid w:val="002727EB"/>
    <w:rsid w:val="005F52BD"/>
    <w:rsid w:val="00651C0C"/>
    <w:rsid w:val="007F2159"/>
    <w:rsid w:val="00B11CAD"/>
    <w:rsid w:val="00D65E97"/>
    <w:rsid w:val="00D70AB9"/>
    <w:rsid w:val="00D801B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paragraph" w:styleId="Ttulo4">
    <w:name w:val="heading 4"/>
    <w:basedOn w:val="Normal"/>
    <w:next w:val="Normal"/>
    <w:link w:val="Ttulo4Car"/>
    <w:qFormat/>
    <w:pPr>
      <w:keepNext/>
      <w:tabs>
        <w:tab w:val="center" w:pos="4512"/>
      </w:tabs>
      <w:suppressAutoHyphens/>
      <w:spacing w:after="0" w:line="240" w:lineRule="auto"/>
      <w:jc w:val="center"/>
      <w:outlineLvl w:val="3"/>
    </w:pPr>
    <w:rPr>
      <w:rFonts w:ascii="Times New Roman" w:hAnsi="Times New Roman"/>
      <w:b/>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pPr>
      <w:spacing w:line="240" w:lineRule="auto"/>
    </w:pPr>
    <w:rPr>
      <w:b/>
    </w:rPr>
  </w:style>
  <w:style w:type="paragraph" w:styleId="Textocomentario">
    <w:name w:val="annotation text"/>
    <w:basedOn w:val="Normal"/>
    <w:link w:val="TextocomentarioCar"/>
    <w:pPr>
      <w:spacing w:line="240" w:lineRule="auto"/>
    </w:pPr>
    <w:rPr>
      <w:sz w:val="20"/>
    </w:rPr>
  </w:style>
  <w:style w:type="paragraph" w:styleId="Textodeglobo">
    <w:name w:val="Balloon Text"/>
    <w:basedOn w:val="Normal"/>
    <w:link w:val="TextodegloboCar"/>
    <w:pPr>
      <w:spacing w:after="0" w:line="240" w:lineRule="auto"/>
    </w:pPr>
    <w:rPr>
      <w:rFonts w:ascii="Tahoma" w:hAnsi="Tahoma"/>
      <w:sz w:val="16"/>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qFormat/>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rFonts w:ascii="Times New Roman" w:hAnsi="Times New Roman"/>
      <w:color w:val="0000FF"/>
      <w:sz w:val="24"/>
      <w:u w:val="single"/>
    </w:rPr>
  </w:style>
  <w:style w:type="character" w:styleId="Refdecomentario">
    <w:name w:val="annotation reference"/>
    <w:basedOn w:val="Fuentedeprrafopredeter"/>
    <w:rPr>
      <w:rFonts w:ascii="Times New Roman" w:hAnsi="Times New Roman"/>
      <w:sz w:val="16"/>
    </w:rPr>
  </w:style>
  <w:style w:type="character" w:customStyle="1" w:styleId="TextodegloboCar">
    <w:name w:val="Texto de globo Car"/>
    <w:basedOn w:val="Fuentedeprrafopredeter"/>
    <w:link w:val="Textodeglobo"/>
    <w:rPr>
      <w:rFonts w:ascii="Tahoma" w:hAnsi="Tahoma"/>
      <w:sz w:val="16"/>
    </w:rPr>
  </w:style>
  <w:style w:type="character" w:customStyle="1" w:styleId="EncabezadoCar">
    <w:name w:val="Encabezado Car"/>
    <w:basedOn w:val="Fuentedeprrafopredeter"/>
    <w:link w:val="Encabezado"/>
    <w:rPr>
      <w:rFonts w:ascii="Times New Roman" w:hAnsi="Times New Roman"/>
      <w:sz w:val="24"/>
    </w:rPr>
  </w:style>
  <w:style w:type="character" w:customStyle="1" w:styleId="PiedepginaCar">
    <w:name w:val="Pie de página Car"/>
    <w:basedOn w:val="Fuentedeprrafopredeter"/>
    <w:link w:val="Piedepgina"/>
    <w:rPr>
      <w:rFonts w:ascii="Times New Roman" w:hAnsi="Times New Roman"/>
      <w:sz w:val="24"/>
    </w:rPr>
  </w:style>
  <w:style w:type="character" w:customStyle="1" w:styleId="TextocomentarioCar">
    <w:name w:val="Texto comentario Car"/>
    <w:basedOn w:val="Fuentedeprrafopredeter"/>
    <w:link w:val="Textocomentario"/>
    <w:rPr>
      <w:rFonts w:ascii="Times New Roman" w:hAnsi="Times New Roman"/>
    </w:rPr>
  </w:style>
  <w:style w:type="character" w:customStyle="1" w:styleId="AsuntodelcomentarioCar">
    <w:name w:val="Asunto del comentario Car"/>
    <w:link w:val="Asuntodelcomentario"/>
    <w:qFormat/>
    <w:rPr>
      <w:rFonts w:ascii="Times New Roman" w:hAnsi="Times New Roman"/>
      <w:b/>
    </w:rPr>
  </w:style>
  <w:style w:type="character" w:customStyle="1" w:styleId="Ttulo4Car">
    <w:name w:val="Título 4 Car"/>
    <w:basedOn w:val="Fuentedeprrafopredeter"/>
    <w:link w:val="Ttulo4"/>
    <w:rPr>
      <w:rFonts w:ascii="Times New Roman" w:hAnsi="Times New Roman"/>
      <w:b/>
      <w:sz w:val="24"/>
      <w:lang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paragraph" w:styleId="Ttulo4">
    <w:name w:val="heading 4"/>
    <w:basedOn w:val="Normal"/>
    <w:next w:val="Normal"/>
    <w:link w:val="Ttulo4Car"/>
    <w:qFormat/>
    <w:pPr>
      <w:keepNext/>
      <w:tabs>
        <w:tab w:val="center" w:pos="4512"/>
      </w:tabs>
      <w:suppressAutoHyphens/>
      <w:spacing w:after="0" w:line="240" w:lineRule="auto"/>
      <w:jc w:val="center"/>
      <w:outlineLvl w:val="3"/>
    </w:pPr>
    <w:rPr>
      <w:rFonts w:ascii="Times New Roman" w:hAnsi="Times New Roman"/>
      <w:b/>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pPr>
      <w:spacing w:line="240" w:lineRule="auto"/>
    </w:pPr>
    <w:rPr>
      <w:b/>
    </w:rPr>
  </w:style>
  <w:style w:type="paragraph" w:styleId="Textocomentario">
    <w:name w:val="annotation text"/>
    <w:basedOn w:val="Normal"/>
    <w:link w:val="TextocomentarioCar"/>
    <w:pPr>
      <w:spacing w:line="240" w:lineRule="auto"/>
    </w:pPr>
    <w:rPr>
      <w:sz w:val="20"/>
    </w:rPr>
  </w:style>
  <w:style w:type="paragraph" w:styleId="Textodeglobo">
    <w:name w:val="Balloon Text"/>
    <w:basedOn w:val="Normal"/>
    <w:link w:val="TextodegloboCar"/>
    <w:pPr>
      <w:spacing w:after="0" w:line="240" w:lineRule="auto"/>
    </w:pPr>
    <w:rPr>
      <w:rFonts w:ascii="Tahoma" w:hAnsi="Tahoma"/>
      <w:sz w:val="16"/>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qFormat/>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rFonts w:ascii="Times New Roman" w:hAnsi="Times New Roman"/>
      <w:color w:val="0000FF"/>
      <w:sz w:val="24"/>
      <w:u w:val="single"/>
    </w:rPr>
  </w:style>
  <w:style w:type="character" w:styleId="Refdecomentario">
    <w:name w:val="annotation reference"/>
    <w:basedOn w:val="Fuentedeprrafopredeter"/>
    <w:rPr>
      <w:rFonts w:ascii="Times New Roman" w:hAnsi="Times New Roman"/>
      <w:sz w:val="16"/>
    </w:rPr>
  </w:style>
  <w:style w:type="character" w:customStyle="1" w:styleId="TextodegloboCar">
    <w:name w:val="Texto de globo Car"/>
    <w:basedOn w:val="Fuentedeprrafopredeter"/>
    <w:link w:val="Textodeglobo"/>
    <w:rPr>
      <w:rFonts w:ascii="Tahoma" w:hAnsi="Tahoma"/>
      <w:sz w:val="16"/>
    </w:rPr>
  </w:style>
  <w:style w:type="character" w:customStyle="1" w:styleId="EncabezadoCar">
    <w:name w:val="Encabezado Car"/>
    <w:basedOn w:val="Fuentedeprrafopredeter"/>
    <w:link w:val="Encabezado"/>
    <w:rPr>
      <w:rFonts w:ascii="Times New Roman" w:hAnsi="Times New Roman"/>
      <w:sz w:val="24"/>
    </w:rPr>
  </w:style>
  <w:style w:type="character" w:customStyle="1" w:styleId="PiedepginaCar">
    <w:name w:val="Pie de página Car"/>
    <w:basedOn w:val="Fuentedeprrafopredeter"/>
    <w:link w:val="Piedepgina"/>
    <w:rPr>
      <w:rFonts w:ascii="Times New Roman" w:hAnsi="Times New Roman"/>
      <w:sz w:val="24"/>
    </w:rPr>
  </w:style>
  <w:style w:type="character" w:customStyle="1" w:styleId="TextocomentarioCar">
    <w:name w:val="Texto comentario Car"/>
    <w:basedOn w:val="Fuentedeprrafopredeter"/>
    <w:link w:val="Textocomentario"/>
    <w:rPr>
      <w:rFonts w:ascii="Times New Roman" w:hAnsi="Times New Roman"/>
    </w:rPr>
  </w:style>
  <w:style w:type="character" w:customStyle="1" w:styleId="AsuntodelcomentarioCar">
    <w:name w:val="Asunto del comentario Car"/>
    <w:link w:val="Asuntodelcomentario"/>
    <w:qFormat/>
    <w:rPr>
      <w:rFonts w:ascii="Times New Roman" w:hAnsi="Times New Roman"/>
      <w:b/>
    </w:rPr>
  </w:style>
  <w:style w:type="character" w:customStyle="1" w:styleId="Ttulo4Car">
    <w:name w:val="Título 4 Car"/>
    <w:basedOn w:val="Fuentedeprrafopredeter"/>
    <w:link w:val="Ttulo4"/>
    <w:rPr>
      <w:rFonts w:ascii="Times New Roman" w:hAnsi="Times New Roman"/>
      <w:b/>
      <w:sz w:val="24"/>
      <w:lang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785</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Esequiel Abrego Perez</cp:lastModifiedBy>
  <cp:revision>6</cp:revision>
  <cp:lastPrinted>2016-05-11T16:44:00Z</cp:lastPrinted>
  <dcterms:created xsi:type="dcterms:W3CDTF">2019-06-18T15:18:00Z</dcterms:created>
  <dcterms:modified xsi:type="dcterms:W3CDTF">2019-06-18T17:15:00Z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