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56" w:rsidRPr="00EE2368" w:rsidRDefault="00381714" w:rsidP="00601529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>INFORME DE REVISIÓN DE CONTENIDOS MÍNIMOS DEL</w:t>
      </w:r>
    </w:p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 xml:space="preserve">ESTUDIO DE IMPACTO AMBIENTAL </w:t>
      </w:r>
    </w:p>
    <w:p w:rsidR="00DA009F" w:rsidRPr="00601529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16"/>
          <w:szCs w:val="24"/>
        </w:rPr>
      </w:pPr>
    </w:p>
    <w:tbl>
      <w:tblPr>
        <w:tblpPr w:leftFromText="141" w:rightFromText="141" w:vertAnchor="page" w:horzAnchor="margin" w:tblpY="3826"/>
        <w:tblW w:w="10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819"/>
      </w:tblGrid>
      <w:tr w:rsidR="00555880" w:rsidRPr="00555880" w:rsidTr="0047503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475033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475033">
              <w:rPr>
                <w:rFonts w:ascii="Times New Roman" w:hAnsi="Times New Roman"/>
                <w:i w:val="0"/>
                <w:szCs w:val="24"/>
              </w:rPr>
              <w:t>FECHA DE INGRESO: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475033" w:rsidRDefault="00C05361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475033">
              <w:rPr>
                <w:rFonts w:ascii="Times New Roman" w:hAnsi="Times New Roman"/>
                <w:i w:val="0"/>
                <w:szCs w:val="24"/>
              </w:rPr>
              <w:t>21</w:t>
            </w:r>
            <w:r w:rsidR="00EE2368" w:rsidRPr="00475033">
              <w:rPr>
                <w:rFonts w:ascii="Times New Roman" w:hAnsi="Times New Roman"/>
                <w:i w:val="0"/>
                <w:szCs w:val="24"/>
              </w:rPr>
              <w:t>/06/2019</w:t>
            </w:r>
          </w:p>
        </w:tc>
      </w:tr>
      <w:tr w:rsidR="00555880" w:rsidRPr="00555880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475033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475033">
              <w:rPr>
                <w:rFonts w:ascii="Times New Roman" w:hAnsi="Times New Roman"/>
                <w:i w:val="0"/>
                <w:szCs w:val="24"/>
              </w:rPr>
              <w:t>FECHA DE INFORME: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475033" w:rsidRDefault="00475033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475033">
              <w:rPr>
                <w:rFonts w:ascii="Times New Roman" w:hAnsi="Times New Roman"/>
                <w:i w:val="0"/>
                <w:szCs w:val="24"/>
              </w:rPr>
              <w:t>24</w:t>
            </w:r>
            <w:r w:rsidR="00EE2368" w:rsidRPr="00475033">
              <w:rPr>
                <w:rFonts w:ascii="Times New Roman" w:hAnsi="Times New Roman"/>
                <w:i w:val="0"/>
                <w:szCs w:val="24"/>
              </w:rPr>
              <w:t>/06/2019</w:t>
            </w:r>
          </w:p>
        </w:tc>
      </w:tr>
      <w:tr w:rsidR="00555880" w:rsidRPr="00555880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475033" w:rsidRDefault="00EE2368" w:rsidP="00EE2368">
            <w:pPr>
              <w:spacing w:line="276" w:lineRule="auto"/>
              <w:ind w:left="3884" w:hanging="3600"/>
              <w:rPr>
                <w:i/>
                <w:sz w:val="28"/>
                <w:szCs w:val="24"/>
              </w:rPr>
            </w:pPr>
            <w:r w:rsidRPr="00475033">
              <w:rPr>
                <w:b/>
                <w:sz w:val="28"/>
                <w:szCs w:val="24"/>
                <w:lang w:val="es-MX"/>
              </w:rPr>
              <w:t>PROYECTO: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475033" w:rsidRDefault="00C827E0" w:rsidP="00EE2368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475033">
              <w:rPr>
                <w:b/>
                <w:bCs/>
                <w:sz w:val="28"/>
                <w:szCs w:val="24"/>
                <w:lang w:val="es-PA"/>
              </w:rPr>
              <w:t xml:space="preserve">GALERA PARA ALMACENAMIENTO DE CASCARILLA </w:t>
            </w:r>
          </w:p>
        </w:tc>
      </w:tr>
      <w:tr w:rsidR="00555880" w:rsidRPr="00555880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475033" w:rsidRDefault="00EE2368" w:rsidP="00EE2368">
            <w:pPr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475033">
              <w:rPr>
                <w:b/>
                <w:sz w:val="28"/>
                <w:szCs w:val="24"/>
                <w:lang w:val="es-MX"/>
              </w:rPr>
              <w:t>CATEGORÍA: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475033" w:rsidRDefault="00EE2368" w:rsidP="00EE2368">
            <w:pPr>
              <w:spacing w:line="276" w:lineRule="auto"/>
              <w:jc w:val="both"/>
              <w:rPr>
                <w:b/>
                <w:sz w:val="28"/>
                <w:szCs w:val="24"/>
              </w:rPr>
            </w:pPr>
            <w:r w:rsidRPr="00475033">
              <w:rPr>
                <w:b/>
                <w:sz w:val="28"/>
                <w:szCs w:val="24"/>
              </w:rPr>
              <w:t>I</w:t>
            </w:r>
          </w:p>
        </w:tc>
      </w:tr>
      <w:tr w:rsidR="00555880" w:rsidRPr="00555880" w:rsidTr="0047503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475033" w:rsidRDefault="00EE2368" w:rsidP="00EE2368">
            <w:pPr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475033">
              <w:rPr>
                <w:b/>
                <w:sz w:val="28"/>
                <w:szCs w:val="24"/>
              </w:rPr>
              <w:t>PROMOTOR: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475033" w:rsidRDefault="00C827E0" w:rsidP="00EE2368">
            <w:pPr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475033">
              <w:rPr>
                <w:b/>
                <w:bCs/>
                <w:sz w:val="28"/>
                <w:szCs w:val="24"/>
                <w:lang w:val="es-PA"/>
              </w:rPr>
              <w:t>HERMANOS PALACIOS, S.A.</w:t>
            </w:r>
          </w:p>
        </w:tc>
      </w:tr>
      <w:tr w:rsidR="00555880" w:rsidRPr="00555880" w:rsidTr="0047503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475033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475033">
              <w:rPr>
                <w:b/>
                <w:sz w:val="28"/>
                <w:szCs w:val="24"/>
                <w:lang w:val="es-MX"/>
              </w:rPr>
              <w:t>CONSULTORES: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475033" w:rsidRDefault="00C827E0" w:rsidP="00EE2368">
            <w:pPr>
              <w:tabs>
                <w:tab w:val="left" w:pos="3600"/>
              </w:tabs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475033">
              <w:rPr>
                <w:b/>
                <w:bCs/>
                <w:sz w:val="28"/>
                <w:szCs w:val="24"/>
                <w:lang w:val="es-PA"/>
              </w:rPr>
              <w:t>ABAD AIZPRÚA (IRC-041-2007),  YENVIEÉ PUGA (IRC-096-2009)</w:t>
            </w:r>
          </w:p>
        </w:tc>
      </w:tr>
      <w:tr w:rsidR="00555880" w:rsidRPr="00555880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475033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475033">
              <w:rPr>
                <w:b/>
                <w:sz w:val="28"/>
                <w:szCs w:val="24"/>
              </w:rPr>
              <w:t>LOCALIZACIÓN: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475033" w:rsidRDefault="00C827E0" w:rsidP="00C827E0">
            <w:pPr>
              <w:tabs>
                <w:tab w:val="left" w:pos="3600"/>
              </w:tabs>
              <w:spacing w:line="276" w:lineRule="auto"/>
              <w:jc w:val="both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Vía Panamericana (vía hacia ciudad de David), en el corregimiento Cabecera, distrito de Santiago, provincia de Veraguas</w:t>
            </w:r>
          </w:p>
        </w:tc>
      </w:tr>
    </w:tbl>
    <w:p w:rsidR="00475033" w:rsidRDefault="00475033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Cs w:val="24"/>
        </w:rPr>
      </w:pPr>
    </w:p>
    <w:p w:rsidR="00917965" w:rsidRPr="00475033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  <w:r w:rsidRPr="00475033">
        <w:rPr>
          <w:b/>
          <w:sz w:val="28"/>
          <w:szCs w:val="24"/>
        </w:rPr>
        <w:t>BREVE DESCRIPCIÓN DEL PROYECTO</w:t>
      </w:r>
      <w:r w:rsidR="00917965" w:rsidRPr="00475033">
        <w:rPr>
          <w:sz w:val="28"/>
          <w:szCs w:val="24"/>
        </w:rPr>
        <w:t>:</w:t>
      </w:r>
    </w:p>
    <w:p w:rsidR="00917965" w:rsidRPr="00475033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475033">
        <w:rPr>
          <w:sz w:val="28"/>
          <w:szCs w:val="24"/>
          <w:lang w:val="es-PA" w:eastAsia="es-PA"/>
        </w:rPr>
        <w:t>El proyecto consiste en la construcción de una galera semi</w:t>
      </w:r>
      <w:r>
        <w:rPr>
          <w:sz w:val="28"/>
          <w:szCs w:val="24"/>
          <w:lang w:val="es-PA" w:eastAsia="es-PA"/>
        </w:rPr>
        <w:t xml:space="preserve"> </w:t>
      </w:r>
      <w:r w:rsidRPr="00475033">
        <w:rPr>
          <w:sz w:val="28"/>
          <w:szCs w:val="24"/>
          <w:lang w:val="es-PA" w:eastAsia="es-PA"/>
        </w:rPr>
        <w:t>abierta, con un área de construcción total de 1,060.05 m2 (15.00 m. x 70.67 m.), donde se compactará y embalará con la ayuda de un sistema automatizado de compactado y prensado la cascarilla de arroz proveniente del Molino Hermanos Palacios para ser utilizado por la empresa promotora en diversas actividades a la que se dedica (industria avícola, abonos, alimento de ganado, entre otros usos) y su debido almacenamiento. Esta galera será construida con materiales de construcción diversos como: carriolas, zinc, cemento, acero. A su vez, se le albergará una banda transportadora para trasladar la cascarilla de arroz desde el molino hacia la galera y llegar entonces a dicha máquina compactadora/embaladora. Las aguas residuales se descargarán en el sistema séptico que es utilizado actualmente por la empresa promotora dentro de sus instalaciones.</w:t>
      </w:r>
    </w:p>
    <w:p w:rsidR="00475033" w:rsidRPr="00601529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0"/>
          <w:szCs w:val="24"/>
          <w:lang w:val="es-PA" w:eastAsia="es-PA"/>
        </w:rPr>
      </w:pPr>
    </w:p>
    <w:p w:rsidR="00475033" w:rsidRPr="00475033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475033">
        <w:rPr>
          <w:sz w:val="28"/>
          <w:szCs w:val="24"/>
          <w:lang w:val="es-PA" w:eastAsia="es-PA"/>
        </w:rPr>
        <w:t>El proyecto se desarrollará en una sección de la finca, propiedad de la promotora HERMANOS PALACIOS, S.A., ubicada a mano izquierda de la Vía Panamericana (vía hacia ciudad de David), en el corregimiento Cabecera, distrito de Santiago, provincia de Veraguas, específicamente en el Folio Real N° 65938 (F), Código de Ubicación 9901, de la Sección de la Propiedad del Registro Público, provincia de Veraguas.</w:t>
      </w:r>
    </w:p>
    <w:p w:rsidR="00792156" w:rsidRPr="00601529" w:rsidRDefault="00792156" w:rsidP="00DA009F">
      <w:pPr>
        <w:spacing w:line="276" w:lineRule="auto"/>
        <w:jc w:val="both"/>
        <w:rPr>
          <w:sz w:val="20"/>
          <w:szCs w:val="24"/>
        </w:rPr>
      </w:pPr>
    </w:p>
    <w:p w:rsidR="00792156" w:rsidRPr="00C827E0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sz w:val="28"/>
          <w:szCs w:val="24"/>
          <w:lang w:val="es-PA"/>
        </w:rPr>
      </w:pPr>
      <w:r w:rsidRPr="00C827E0">
        <w:rPr>
          <w:b/>
          <w:sz w:val="28"/>
          <w:szCs w:val="24"/>
          <w:lang w:val="es-PA"/>
        </w:rPr>
        <w:t>FUNDAMENTO DE DERECHO</w:t>
      </w:r>
      <w:r w:rsidRPr="00C827E0">
        <w:rPr>
          <w:sz w:val="28"/>
          <w:szCs w:val="24"/>
          <w:lang w:val="es-PA"/>
        </w:rPr>
        <w:t xml:space="preserve">: Texto Único de la Ley No.41 de 1998; Ley No.38 de 2000; Decreto Ejecutivo Nº 123 de 2009, </w:t>
      </w:r>
      <w:r w:rsidRPr="00C827E0">
        <w:rPr>
          <w:sz w:val="28"/>
          <w:szCs w:val="24"/>
        </w:rPr>
        <w:t xml:space="preserve">modificado por el Decreto Ejecutivo No.155 de 05 de agosto de 2011 </w:t>
      </w:r>
      <w:r w:rsidRPr="00C827E0">
        <w:rPr>
          <w:sz w:val="28"/>
          <w:szCs w:val="24"/>
          <w:lang w:val="es-PA"/>
        </w:rPr>
        <w:t xml:space="preserve">y demás normas complementarias y concordantes. </w:t>
      </w:r>
    </w:p>
    <w:p w:rsidR="00917965" w:rsidRPr="00601529" w:rsidRDefault="00917965" w:rsidP="00DA009F">
      <w:pPr>
        <w:spacing w:line="276" w:lineRule="auto"/>
        <w:jc w:val="both"/>
        <w:rPr>
          <w:b/>
          <w:color w:val="FF0000"/>
          <w:sz w:val="20"/>
          <w:szCs w:val="24"/>
        </w:rPr>
      </w:pPr>
    </w:p>
    <w:p w:rsidR="00C827E0" w:rsidRPr="00601529" w:rsidRDefault="00381714" w:rsidP="00DA009F">
      <w:pPr>
        <w:spacing w:line="276" w:lineRule="auto"/>
        <w:jc w:val="both"/>
        <w:rPr>
          <w:sz w:val="28"/>
          <w:szCs w:val="24"/>
        </w:rPr>
      </w:pPr>
      <w:r w:rsidRPr="00C827E0">
        <w:rPr>
          <w:b/>
          <w:sz w:val="28"/>
          <w:szCs w:val="24"/>
        </w:rPr>
        <w:t xml:space="preserve">VERIFICACION DE CONTENIDO: </w:t>
      </w:r>
      <w:r w:rsidRPr="00C827E0">
        <w:rPr>
          <w:sz w:val="28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  <w:bookmarkStart w:id="0" w:name="_GoBack"/>
      <w:bookmarkEnd w:id="0"/>
    </w:p>
    <w:p w:rsidR="00C827E0" w:rsidRPr="00C827E0" w:rsidRDefault="00C827E0" w:rsidP="00C827E0">
      <w:pPr>
        <w:jc w:val="both"/>
        <w:rPr>
          <w:color w:val="000000"/>
          <w:sz w:val="28"/>
          <w:szCs w:val="24"/>
        </w:rPr>
      </w:pPr>
      <w:r w:rsidRPr="00C827E0">
        <w:rPr>
          <w:color w:val="000000"/>
          <w:sz w:val="28"/>
          <w:szCs w:val="24"/>
        </w:rPr>
        <w:lastRenderedPageBreak/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725E" w:rsidRPr="00555880" w:rsidRDefault="0018725E" w:rsidP="00DA009F">
      <w:pPr>
        <w:spacing w:line="276" w:lineRule="auto"/>
        <w:jc w:val="both"/>
        <w:rPr>
          <w:color w:val="FF0000"/>
          <w:sz w:val="28"/>
          <w:szCs w:val="24"/>
        </w:rPr>
      </w:pPr>
    </w:p>
    <w:p w:rsidR="0018725E" w:rsidRPr="00C827E0" w:rsidRDefault="0018725E" w:rsidP="00C827E0">
      <w:pPr>
        <w:spacing w:line="276" w:lineRule="auto"/>
        <w:jc w:val="both"/>
        <w:rPr>
          <w:sz w:val="28"/>
          <w:szCs w:val="24"/>
        </w:rPr>
      </w:pPr>
      <w:r w:rsidRPr="00C827E0">
        <w:rPr>
          <w:sz w:val="28"/>
          <w:szCs w:val="24"/>
        </w:rPr>
        <w:t>Que luego de revisado el Estudio de Impacto Ambiental, Categoría I, del proyecto denominado, “</w:t>
      </w:r>
      <w:r w:rsidR="00555880" w:rsidRPr="00C827E0">
        <w:rPr>
          <w:b/>
          <w:bCs/>
          <w:sz w:val="28"/>
          <w:szCs w:val="24"/>
          <w:lang w:val="es-PA"/>
        </w:rPr>
        <w:t>GALERA PARA ALMACENAMIENTO DE CASCARILLA</w:t>
      </w:r>
      <w:r w:rsidRPr="00C827E0">
        <w:rPr>
          <w:sz w:val="28"/>
          <w:szCs w:val="24"/>
        </w:rPr>
        <w:t>” se detectó que el mismo presenta información que difiere de lo est</w:t>
      </w:r>
      <w:r w:rsidR="00C827E0" w:rsidRPr="00C827E0">
        <w:rPr>
          <w:sz w:val="28"/>
          <w:szCs w:val="24"/>
        </w:rPr>
        <w:t xml:space="preserve">ablecido en el (los) artículos </w:t>
      </w:r>
      <w:r w:rsidRPr="00C827E0">
        <w:rPr>
          <w:sz w:val="28"/>
          <w:szCs w:val="24"/>
        </w:rPr>
        <w:t xml:space="preserve"> 26 </w:t>
      </w:r>
      <w:r w:rsidR="00C827E0" w:rsidRPr="00C827E0">
        <w:rPr>
          <w:sz w:val="28"/>
          <w:szCs w:val="24"/>
        </w:rPr>
        <w:t xml:space="preserve">y lo señalado en los artículos 38, 39 y 62 </w:t>
      </w:r>
      <w:r w:rsidRPr="00C827E0">
        <w:rPr>
          <w:sz w:val="28"/>
          <w:szCs w:val="24"/>
        </w:rPr>
        <w:t>del De</w:t>
      </w:r>
      <w:r w:rsidR="00C827E0" w:rsidRPr="00C827E0">
        <w:rPr>
          <w:sz w:val="28"/>
          <w:szCs w:val="24"/>
        </w:rPr>
        <w:t>creto Ejecutivo No. 123 de 2009.</w:t>
      </w:r>
    </w:p>
    <w:p w:rsidR="00792156" w:rsidRPr="00555880" w:rsidRDefault="00792156" w:rsidP="00DA009F">
      <w:pPr>
        <w:tabs>
          <w:tab w:val="left" w:pos="3494"/>
          <w:tab w:val="left" w:pos="3686"/>
        </w:tabs>
        <w:spacing w:line="276" w:lineRule="auto"/>
        <w:jc w:val="both"/>
        <w:rPr>
          <w:color w:val="FF0000"/>
          <w:sz w:val="22"/>
          <w:szCs w:val="24"/>
          <w:u w:val="single"/>
        </w:rPr>
      </w:pPr>
    </w:p>
    <w:p w:rsidR="006359BD" w:rsidRPr="00676418" w:rsidRDefault="00381714" w:rsidP="00514331">
      <w:pPr>
        <w:spacing w:line="276" w:lineRule="auto"/>
        <w:jc w:val="both"/>
        <w:rPr>
          <w:b/>
          <w:sz w:val="28"/>
          <w:szCs w:val="24"/>
          <w:lang w:val="es-PA"/>
        </w:rPr>
      </w:pPr>
      <w:r w:rsidRPr="00676418">
        <w:rPr>
          <w:b/>
          <w:sz w:val="28"/>
          <w:szCs w:val="24"/>
          <w:u w:val="single"/>
        </w:rPr>
        <w:t>RECOMENDACIONES</w:t>
      </w:r>
      <w:r w:rsidRPr="00676418">
        <w:rPr>
          <w:b/>
          <w:sz w:val="28"/>
          <w:szCs w:val="24"/>
        </w:rPr>
        <w:t>:</w:t>
      </w:r>
      <w:r w:rsidRPr="00676418">
        <w:rPr>
          <w:sz w:val="28"/>
          <w:szCs w:val="24"/>
        </w:rPr>
        <w:t xml:space="preserve"> Por lo antes</w:t>
      </w:r>
      <w:r w:rsidR="00555880" w:rsidRPr="00676418">
        <w:rPr>
          <w:sz w:val="28"/>
          <w:szCs w:val="24"/>
        </w:rPr>
        <w:t xml:space="preserve"> expuesto, se recomienda</w:t>
      </w:r>
      <w:r w:rsidR="0018725E" w:rsidRPr="00676418">
        <w:rPr>
          <w:sz w:val="28"/>
          <w:szCs w:val="24"/>
        </w:rPr>
        <w:t xml:space="preserve"> </w:t>
      </w:r>
      <w:r w:rsidR="00DA009F" w:rsidRPr="00676418">
        <w:rPr>
          <w:b/>
          <w:sz w:val="28"/>
          <w:szCs w:val="24"/>
        </w:rPr>
        <w:t>ADMITIR</w:t>
      </w:r>
      <w:r w:rsidR="006359BD" w:rsidRPr="00676418">
        <w:rPr>
          <w:sz w:val="28"/>
          <w:szCs w:val="24"/>
        </w:rPr>
        <w:t xml:space="preserve"> </w:t>
      </w:r>
      <w:r w:rsidRPr="00676418">
        <w:rPr>
          <w:sz w:val="28"/>
          <w:szCs w:val="24"/>
        </w:rPr>
        <w:t xml:space="preserve">el Estudio de Impacto Ambiental </w:t>
      </w:r>
      <w:r w:rsidR="006359BD" w:rsidRPr="00676418">
        <w:rPr>
          <w:sz w:val="28"/>
          <w:szCs w:val="24"/>
        </w:rPr>
        <w:t xml:space="preserve">Categoría I </w:t>
      </w:r>
      <w:r w:rsidRPr="00676418">
        <w:rPr>
          <w:sz w:val="28"/>
          <w:szCs w:val="24"/>
        </w:rPr>
        <w:t xml:space="preserve">del proyecto denominado </w:t>
      </w:r>
      <w:r w:rsidRPr="00676418">
        <w:rPr>
          <w:b/>
          <w:sz w:val="28"/>
          <w:szCs w:val="24"/>
          <w:lang w:eastAsia="ar-SA"/>
        </w:rPr>
        <w:t>“</w:t>
      </w:r>
      <w:r w:rsidR="00555880" w:rsidRPr="00676418">
        <w:rPr>
          <w:b/>
          <w:sz w:val="28"/>
          <w:szCs w:val="24"/>
          <w:lang w:eastAsia="ar-SA"/>
        </w:rPr>
        <w:t>GALERA PARA ALMACENAMIENTO DE CASCARILLA</w:t>
      </w:r>
      <w:r w:rsidRPr="00676418">
        <w:rPr>
          <w:b/>
          <w:sz w:val="28"/>
          <w:szCs w:val="24"/>
          <w:lang w:val="es-MX" w:eastAsia="ar-SA"/>
        </w:rPr>
        <w:t>”</w:t>
      </w:r>
      <w:r w:rsidRPr="00676418">
        <w:rPr>
          <w:b/>
          <w:sz w:val="28"/>
          <w:szCs w:val="24"/>
          <w:lang w:val="es-MX"/>
        </w:rPr>
        <w:t>,</w:t>
      </w:r>
      <w:r w:rsidRPr="00676418">
        <w:rPr>
          <w:sz w:val="28"/>
          <w:szCs w:val="24"/>
        </w:rPr>
        <w:t xml:space="preserve"> promovido por</w:t>
      </w:r>
      <w:r w:rsidR="00676418" w:rsidRPr="00676418">
        <w:rPr>
          <w:b/>
          <w:bCs/>
          <w:sz w:val="22"/>
          <w:szCs w:val="22"/>
          <w:lang w:val="es-PA" w:eastAsia="es-PA"/>
        </w:rPr>
        <w:t xml:space="preserve"> </w:t>
      </w:r>
      <w:r w:rsidR="00676418" w:rsidRPr="00676418">
        <w:rPr>
          <w:b/>
          <w:bCs/>
          <w:sz w:val="28"/>
          <w:szCs w:val="24"/>
          <w:lang w:val="es-PA"/>
        </w:rPr>
        <w:t xml:space="preserve">HERMANOS PALACIOS, </w:t>
      </w:r>
      <w:proofErr w:type="gramStart"/>
      <w:r w:rsidR="00676418" w:rsidRPr="00676418">
        <w:rPr>
          <w:b/>
          <w:bCs/>
          <w:sz w:val="28"/>
          <w:szCs w:val="24"/>
          <w:lang w:val="es-PA"/>
        </w:rPr>
        <w:t>S.A.</w:t>
      </w:r>
      <w:r w:rsidRPr="00676418">
        <w:rPr>
          <w:sz w:val="28"/>
          <w:szCs w:val="24"/>
          <w:lang w:val="es-PA"/>
        </w:rPr>
        <w:t>.</w:t>
      </w:r>
      <w:proofErr w:type="gramEnd"/>
      <w:r w:rsidR="006359BD" w:rsidRPr="00676418">
        <w:rPr>
          <w:b/>
          <w:sz w:val="28"/>
          <w:szCs w:val="24"/>
          <w:lang w:val="es-PA"/>
        </w:rPr>
        <w:t xml:space="preserve"> </w:t>
      </w:r>
    </w:p>
    <w:p w:rsidR="0018725E" w:rsidRPr="00555880" w:rsidRDefault="0018725E" w:rsidP="00514331">
      <w:pPr>
        <w:spacing w:line="276" w:lineRule="auto"/>
        <w:jc w:val="both"/>
        <w:rPr>
          <w:b/>
          <w:color w:val="FF0000"/>
          <w:sz w:val="28"/>
          <w:szCs w:val="24"/>
          <w:lang w:val="es-PA"/>
        </w:rPr>
      </w:pPr>
    </w:p>
    <w:p w:rsidR="00EE2368" w:rsidRPr="00555880" w:rsidRDefault="00EE2368" w:rsidP="00514331">
      <w:pPr>
        <w:spacing w:line="276" w:lineRule="auto"/>
        <w:jc w:val="both"/>
        <w:rPr>
          <w:b/>
          <w:color w:val="FF0000"/>
          <w:sz w:val="28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555880" w:rsidRPr="00555880" w:rsidTr="0051433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475033" w:rsidRDefault="00475033" w:rsidP="00514331">
            <w:pPr>
              <w:pStyle w:val="Prrafodelista"/>
              <w:jc w:val="center"/>
              <w:rPr>
                <w:sz w:val="28"/>
                <w:szCs w:val="24"/>
              </w:rPr>
            </w:pPr>
          </w:p>
          <w:p w:rsidR="00514331" w:rsidRPr="00475033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Elaborado por:</w:t>
            </w:r>
          </w:p>
          <w:p w:rsidR="00514331" w:rsidRPr="00475033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475033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475033" w:rsidRDefault="00475033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475033" w:rsidRDefault="00514331" w:rsidP="00475033">
            <w:pPr>
              <w:pStyle w:val="Prrafodelista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______________________________</w:t>
            </w:r>
          </w:p>
          <w:p w:rsidR="00514331" w:rsidRPr="00475033" w:rsidRDefault="00514331" w:rsidP="00475033">
            <w:pPr>
              <w:pStyle w:val="Prrafodelista"/>
              <w:ind w:left="540"/>
              <w:rPr>
                <w:b/>
                <w:sz w:val="28"/>
                <w:szCs w:val="24"/>
              </w:rPr>
            </w:pPr>
            <w:r w:rsidRPr="00475033">
              <w:rPr>
                <w:b/>
                <w:sz w:val="28"/>
                <w:szCs w:val="24"/>
              </w:rPr>
              <w:t>ING. ROLANDO A. VÁSQUEZ M.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proofErr w:type="spellStart"/>
            <w:r w:rsidRPr="00475033">
              <w:rPr>
                <w:sz w:val="28"/>
                <w:szCs w:val="24"/>
              </w:rPr>
              <w:t>Téc</w:t>
            </w:r>
            <w:proofErr w:type="spellEnd"/>
            <w:r w:rsidRPr="00475033">
              <w:rPr>
                <w:sz w:val="28"/>
                <w:szCs w:val="24"/>
              </w:rPr>
              <w:t>. de Sección de Evaluación de Impacto Ambiental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475033" w:rsidRDefault="00475033" w:rsidP="00475033">
            <w:pPr>
              <w:jc w:val="center"/>
              <w:rPr>
                <w:sz w:val="28"/>
                <w:szCs w:val="24"/>
              </w:rPr>
            </w:pPr>
          </w:p>
          <w:p w:rsidR="00514331" w:rsidRPr="00475033" w:rsidRDefault="00514331" w:rsidP="00475033">
            <w:pPr>
              <w:jc w:val="center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Revisado por:</w:t>
            </w:r>
          </w:p>
          <w:p w:rsidR="00514331" w:rsidRPr="00475033" w:rsidRDefault="00514331" w:rsidP="00475033">
            <w:pPr>
              <w:rPr>
                <w:sz w:val="28"/>
                <w:szCs w:val="24"/>
              </w:rPr>
            </w:pPr>
          </w:p>
          <w:p w:rsidR="00475033" w:rsidRPr="00475033" w:rsidRDefault="00514331" w:rsidP="00475033">
            <w:pPr>
              <w:pStyle w:val="Prrafodelista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 xml:space="preserve">   </w:t>
            </w:r>
          </w:p>
          <w:p w:rsidR="00475033" w:rsidRDefault="00475033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475033" w:rsidRDefault="00514331" w:rsidP="00514331">
            <w:pPr>
              <w:pStyle w:val="Prrafodelista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______________________________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b/>
                <w:sz w:val="28"/>
                <w:szCs w:val="24"/>
              </w:rPr>
            </w:pPr>
            <w:r w:rsidRPr="00475033">
              <w:rPr>
                <w:b/>
                <w:sz w:val="28"/>
                <w:szCs w:val="24"/>
              </w:rPr>
              <w:t>MGTER. EDILMA RODRIGUEZ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Jefa de la Sección de Evaluación de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Impacto Ambiental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bCs/>
                <w:color w:val="FF0000"/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Ministerio de Ambiente – Veraguas.</w:t>
            </w:r>
          </w:p>
        </w:tc>
      </w:tr>
      <w:tr w:rsidR="00555880" w:rsidRPr="00555880" w:rsidTr="0051433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514331" w:rsidRPr="00475033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475033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proofErr w:type="spellStart"/>
            <w:r w:rsidRPr="00475033">
              <w:rPr>
                <w:sz w:val="28"/>
                <w:szCs w:val="24"/>
              </w:rPr>
              <w:t>V</w:t>
            </w:r>
            <w:r w:rsidRPr="00475033">
              <w:rPr>
                <w:sz w:val="28"/>
                <w:szCs w:val="24"/>
                <w:vertAlign w:val="superscript"/>
              </w:rPr>
              <w:t>o</w:t>
            </w:r>
            <w:proofErr w:type="spellEnd"/>
            <w:r w:rsidRPr="00475033">
              <w:rPr>
                <w:sz w:val="28"/>
                <w:szCs w:val="24"/>
                <w:vertAlign w:val="superscript"/>
              </w:rPr>
              <w:t xml:space="preserve"> </w:t>
            </w:r>
            <w:r w:rsidRPr="00475033">
              <w:rPr>
                <w:sz w:val="28"/>
                <w:szCs w:val="24"/>
              </w:rPr>
              <w:t>B</w:t>
            </w:r>
            <w:r w:rsidRPr="00475033">
              <w:rPr>
                <w:sz w:val="28"/>
                <w:szCs w:val="24"/>
                <w:vertAlign w:val="superscript"/>
              </w:rPr>
              <w:t>o</w:t>
            </w:r>
            <w:r w:rsidRPr="00475033">
              <w:rPr>
                <w:sz w:val="28"/>
                <w:szCs w:val="24"/>
              </w:rPr>
              <w:t xml:space="preserve"> por: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sz w:val="56"/>
                <w:szCs w:val="24"/>
              </w:rPr>
            </w:pPr>
          </w:p>
          <w:p w:rsidR="00514331" w:rsidRPr="00475033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_________________________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b/>
                <w:sz w:val="28"/>
                <w:szCs w:val="24"/>
              </w:rPr>
            </w:pPr>
            <w:r w:rsidRPr="00475033">
              <w:rPr>
                <w:b/>
                <w:sz w:val="28"/>
                <w:szCs w:val="24"/>
              </w:rPr>
              <w:t>MGTER. ETMARA DONOSO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Directora  Regional Encargada</w:t>
            </w:r>
          </w:p>
          <w:p w:rsidR="00514331" w:rsidRPr="00475033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475033">
              <w:rPr>
                <w:sz w:val="28"/>
                <w:szCs w:val="24"/>
              </w:rPr>
              <w:t>Ministerio de Ambiente – Veraguas</w:t>
            </w:r>
          </w:p>
        </w:tc>
      </w:tr>
    </w:tbl>
    <w:p w:rsidR="00792156" w:rsidRPr="00DA009F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p w:rsidR="00792156" w:rsidRPr="00DA009F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sectPr w:rsidR="00792156" w:rsidRPr="00DA009F" w:rsidSect="00413E6D">
      <w:headerReference w:type="default" r:id="rId8"/>
      <w:footerReference w:type="default" r:id="rId9"/>
      <w:pgSz w:w="12240" w:h="20160" w:code="5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A6" w:rsidRDefault="00AD30A6">
      <w:r>
        <w:separator/>
      </w:r>
    </w:p>
  </w:endnote>
  <w:endnote w:type="continuationSeparator" w:id="0">
    <w:p w:rsidR="00AD30A6" w:rsidRDefault="00AD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1529">
      <w:rPr>
        <w:noProof/>
      </w:rPr>
      <w:t>1</w:t>
    </w:r>
    <w:r>
      <w:fldChar w:fldCharType="end"/>
    </w:r>
  </w:p>
  <w:p w:rsidR="00792156" w:rsidRDefault="00792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A6" w:rsidRDefault="00AD30A6">
      <w:r>
        <w:separator/>
      </w:r>
    </w:p>
  </w:footnote>
  <w:footnote w:type="continuationSeparator" w:id="0">
    <w:p w:rsidR="00AD30A6" w:rsidRDefault="00AD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423C90D6" wp14:editId="288D40C1">
                <wp:simplePos x="0" y="0"/>
                <wp:positionH relativeFrom="column">
                  <wp:posOffset>428524</wp:posOffset>
                </wp:positionH>
                <wp:positionV relativeFrom="paragraph">
                  <wp:posOffset>-31115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792156" w:rsidRPr="009C5334" w:rsidRDefault="00381714" w:rsidP="00514331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</w:rPr>
          </w:pPr>
          <w:r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>
          <w:pPr>
            <w:pStyle w:val="Encabezado"/>
            <w:jc w:val="center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18725E"/>
    <w:rsid w:val="00203107"/>
    <w:rsid w:val="00381714"/>
    <w:rsid w:val="00413E6D"/>
    <w:rsid w:val="00475033"/>
    <w:rsid w:val="00514331"/>
    <w:rsid w:val="00555880"/>
    <w:rsid w:val="00601529"/>
    <w:rsid w:val="0061354C"/>
    <w:rsid w:val="006359BD"/>
    <w:rsid w:val="00676418"/>
    <w:rsid w:val="006E5C2C"/>
    <w:rsid w:val="00792156"/>
    <w:rsid w:val="007E28E5"/>
    <w:rsid w:val="008E3CBD"/>
    <w:rsid w:val="00917965"/>
    <w:rsid w:val="0098492D"/>
    <w:rsid w:val="009C5334"/>
    <w:rsid w:val="00AD30A6"/>
    <w:rsid w:val="00B5413B"/>
    <w:rsid w:val="00C05361"/>
    <w:rsid w:val="00C42918"/>
    <w:rsid w:val="00C6188E"/>
    <w:rsid w:val="00C827E0"/>
    <w:rsid w:val="00C879DC"/>
    <w:rsid w:val="00DA009F"/>
    <w:rsid w:val="00DE3D41"/>
    <w:rsid w:val="00EE2368"/>
    <w:rsid w:val="00F743C6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Rolando Vasquez</cp:lastModifiedBy>
  <cp:revision>10</cp:revision>
  <cp:lastPrinted>2019-06-19T15:34:00Z</cp:lastPrinted>
  <dcterms:created xsi:type="dcterms:W3CDTF">2019-06-18T18:59:00Z</dcterms:created>
  <dcterms:modified xsi:type="dcterms:W3CDTF">2019-06-25T16:34:00Z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