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0F" w:rsidRPr="00475D0F" w:rsidRDefault="00475D0F" w:rsidP="00475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475D0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FORMATO EIA-1606</w:t>
      </w:r>
    </w:p>
    <w:p w:rsidR="00475D0F" w:rsidRPr="00475D0F" w:rsidRDefault="00475D0F" w:rsidP="00475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75D0F" w:rsidRPr="00475D0F" w:rsidRDefault="00475D0F" w:rsidP="00475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475D0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PROCESO DE EVALUACIÓN DE IMPACTO AMBIENTAL </w:t>
      </w:r>
    </w:p>
    <w:p w:rsidR="00475D0F" w:rsidRPr="00475D0F" w:rsidRDefault="00475D0F" w:rsidP="00475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475D0F" w:rsidRPr="00475D0F" w:rsidRDefault="00475D0F" w:rsidP="00475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475D0F" w:rsidRPr="00475D0F" w:rsidTr="000C5C6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DRCH-I-F-26-2019</w:t>
            </w:r>
          </w:p>
        </w:tc>
      </w:tr>
      <w:tr w:rsidR="00475D0F" w:rsidRPr="00475D0F" w:rsidTr="000C5C6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AGROVENTAS HERMANOS ARAÚZ </w:t>
            </w:r>
          </w:p>
        </w:tc>
      </w:tr>
      <w:tr w:rsidR="00475D0F" w:rsidRPr="00475D0F" w:rsidTr="000C5C6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INDUSTRIA DE LA CONSTRUCCIÓN </w:t>
            </w:r>
          </w:p>
        </w:tc>
      </w:tr>
      <w:tr w:rsidR="00475D0F" w:rsidRPr="00475D0F" w:rsidTr="000C5C6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  <w:t>AGROINDUSTRIAS RÍO BAMBITO, S.A.</w:t>
            </w:r>
          </w:p>
        </w:tc>
      </w:tr>
      <w:tr w:rsidR="00475D0F" w:rsidRPr="00475D0F" w:rsidTr="000C5C6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  <w:t xml:space="preserve">CARLOS ALEXIS ARAÚZ ESPINOSA </w:t>
            </w:r>
          </w:p>
        </w:tc>
      </w:tr>
      <w:tr w:rsidR="00475D0F" w:rsidRPr="00475D0F" w:rsidTr="000C5C6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  <w:t>GISELA SANTAMARIA   IAR-010-98</w:t>
            </w:r>
          </w:p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  <w:t>ALBERTO QUINTERP   IRC-031-09</w:t>
            </w:r>
          </w:p>
        </w:tc>
      </w:tr>
      <w:tr w:rsidR="00475D0F" w:rsidRPr="00475D0F" w:rsidTr="000C5C6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COOREGIMIENTO: VOLCÁN </w:t>
            </w:r>
          </w:p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DISTRITO: BUGABA</w:t>
            </w:r>
          </w:p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PROVINCIA: CHIRIQUÍ</w:t>
            </w:r>
          </w:p>
        </w:tc>
      </w:tr>
      <w:tr w:rsidR="00475D0F" w:rsidRPr="00475D0F" w:rsidTr="000C5C6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Fecha de Recepción del </w:t>
            </w:r>
            <w:proofErr w:type="spellStart"/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02 DE JULIO  DE 2019</w:t>
            </w:r>
          </w:p>
        </w:tc>
      </w:tr>
      <w:tr w:rsidR="00475D0F" w:rsidRPr="00475D0F" w:rsidTr="000C5C6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475D0F" w:rsidRPr="00475D0F" w:rsidTr="000C5C6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3-07-2019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475D0F" w:rsidRPr="00475D0F" w:rsidTr="000C5C6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LESLY RAMÍREZ</w:t>
            </w:r>
          </w:p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475D0F" w:rsidRPr="00475D0F" w:rsidTr="000C5C6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EsIA</w:t>
            </w:r>
            <w:proofErr w:type="spellEnd"/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</w:tbl>
    <w:p w:rsidR="00475D0F" w:rsidRPr="00475D0F" w:rsidRDefault="00475D0F" w:rsidP="00475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</w:pPr>
    </w:p>
    <w:p w:rsidR="004A272A" w:rsidRDefault="004A272A">
      <w:bookmarkStart w:id="0" w:name="_GoBack"/>
      <w:bookmarkEnd w:id="0"/>
    </w:p>
    <w:sectPr w:rsidR="004A272A" w:rsidSect="00FA5871">
      <w:headerReference w:type="default" r:id="rId5"/>
      <w:footerReference w:type="default" r:id="rId6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475D0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0343F" w:rsidRDefault="00475D0F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475D0F">
          <w:r>
            <w:rPr>
              <w:rFonts w:ascii="Calibri" w:hAnsi="Calibri" w:cs="Calibri"/>
              <w:noProof/>
              <w:sz w:val="24"/>
              <w:szCs w:val="24"/>
              <w:lang w:eastAsia="es-PA"/>
            </w:rPr>
            <w:drawing>
              <wp:inline distT="0" distB="0" distL="0" distR="0" wp14:anchorId="1B5618E7" wp14:editId="5106087E">
                <wp:extent cx="828675" cy="9525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475D0F">
          <w:pPr>
            <w:pStyle w:val="Ttulo4"/>
            <w:spacing w:before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475D0F" w:rsidP="004327E1">
          <w:pPr>
            <w:keepNext/>
            <w:keepLines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475D0F" w:rsidP="004327E1">
          <w:pPr>
            <w:keepNext/>
            <w:keepLines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475D0F">
          <w:pPr>
            <w:rPr>
              <w:color w:val="000000"/>
            </w:rPr>
          </w:pPr>
        </w:p>
        <w:p w:rsidR="00C0343F" w:rsidRDefault="00475D0F">
          <w:pPr>
            <w:jc w:val="right"/>
          </w:pPr>
          <w:r>
            <w:rPr>
              <w:color w:val="000000"/>
              <w:lang w:val="pt-BR" w:eastAsia="pt-BR"/>
            </w:rPr>
            <w:t>Tel. 500-0855, Apartado 0843-00793, Panamá</w:t>
          </w:r>
          <w:r>
            <w:rPr>
              <w:lang w:val="pt-BR" w:eastAsia="pt-BR"/>
            </w:rPr>
            <w:t xml:space="preserve">                                                       </w:t>
          </w:r>
          <w:r>
            <w:rPr>
              <w:lang w:val="pt-BR" w:eastAsia="pt-BR"/>
            </w:rPr>
            <w:t xml:space="preserve">     </w:t>
          </w:r>
          <w:hyperlink r:id="rId2" w:history="1">
            <w:r>
              <w:rPr>
                <w:rStyle w:val="Hipervnculo"/>
              </w:rPr>
              <w:t>www.miambiente.gob.pa</w:t>
            </w:r>
          </w:hyperlink>
        </w:p>
      </w:tc>
    </w:tr>
  </w:tbl>
  <w:p w:rsidR="00C0343F" w:rsidRDefault="00475D0F">
    <w:pPr>
      <w:pStyle w:val="Encabezado"/>
      <w:pBdr>
        <w:bottom w:val="single" w:sz="6" w:space="1" w:color="auto"/>
      </w:pBdr>
    </w:pPr>
  </w:p>
  <w:p w:rsidR="00C0343F" w:rsidRDefault="00475D0F">
    <w:pPr>
      <w:pStyle w:val="Encabezado"/>
    </w:pPr>
  </w:p>
  <w:p w:rsidR="00C0343F" w:rsidRDefault="00475D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0F"/>
    <w:rsid w:val="00475D0F"/>
    <w:rsid w:val="004A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5D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475D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semiHidden/>
    <w:unhideWhenUsed/>
    <w:rsid w:val="00475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5D0F"/>
  </w:style>
  <w:style w:type="paragraph" w:styleId="Piedepgina">
    <w:name w:val="footer"/>
    <w:basedOn w:val="Normal"/>
    <w:link w:val="PiedepginaCar"/>
    <w:uiPriority w:val="99"/>
    <w:semiHidden/>
    <w:unhideWhenUsed/>
    <w:rsid w:val="00475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5D0F"/>
  </w:style>
  <w:style w:type="character" w:styleId="Hipervnculo">
    <w:name w:val="Hyperlink"/>
    <w:basedOn w:val="Fuentedeprrafopredeter"/>
    <w:uiPriority w:val="99"/>
    <w:rsid w:val="00475D0F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5D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475D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semiHidden/>
    <w:unhideWhenUsed/>
    <w:rsid w:val="00475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5D0F"/>
  </w:style>
  <w:style w:type="paragraph" w:styleId="Piedepgina">
    <w:name w:val="footer"/>
    <w:basedOn w:val="Normal"/>
    <w:link w:val="PiedepginaCar"/>
    <w:uiPriority w:val="99"/>
    <w:semiHidden/>
    <w:unhideWhenUsed/>
    <w:rsid w:val="00475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5D0F"/>
  </w:style>
  <w:style w:type="character" w:styleId="Hipervnculo">
    <w:name w:val="Hyperlink"/>
    <w:basedOn w:val="Fuentedeprrafopredeter"/>
    <w:uiPriority w:val="99"/>
    <w:rsid w:val="00475D0F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2019-07-03T15:18:00Z</dcterms:created>
  <dcterms:modified xsi:type="dcterms:W3CDTF">2019-07-03T15:18:00Z</dcterms:modified>
</cp:coreProperties>
</file>