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D891" w14:textId="77777777" w:rsidR="00224055" w:rsidRDefault="00F36D50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14:paraId="330D05D9" w14:textId="77777777" w:rsidR="00224055" w:rsidRDefault="00F36D50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14:paraId="6279B821" w14:textId="5DE7E372" w:rsidR="00224055" w:rsidRDefault="00F36D50" w:rsidP="00ED7398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14:paraId="7299C29F" w14:textId="77777777" w:rsidR="00224055" w:rsidRDefault="00224055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4055" w14:paraId="5E6EB1F2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388A" w14:textId="77777777" w:rsidR="00224055" w:rsidRDefault="00F36D50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377" w14:textId="75E0EB9B" w:rsidR="00224055" w:rsidRDefault="001571D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 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DE JUNIO DE 2019</w:t>
            </w:r>
          </w:p>
        </w:tc>
      </w:tr>
      <w:tr w:rsidR="00224055" w14:paraId="60059ECC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953" w14:textId="77777777" w:rsidR="00224055" w:rsidRDefault="00F36D50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B05" w14:textId="3B00945B" w:rsidR="00224055" w:rsidRDefault="00F211D0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09 DE JULIO DE 2019</w:t>
            </w:r>
          </w:p>
        </w:tc>
      </w:tr>
      <w:tr w:rsidR="00224055" w14:paraId="56762782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C19" w14:textId="77777777" w:rsidR="00224055" w:rsidRDefault="00F36D50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BD0" w14:textId="2338C388" w:rsidR="00224055" w:rsidRDefault="00F211D0">
            <w:pPr>
              <w:jc w:val="both"/>
            </w:pPr>
            <w:r w:rsidRPr="00F211D0">
              <w:t>ESTUDIO DE IMPACTO AMBIENTAL CATEGORIA III AMPLIACIÓN A SEIS (6) CARRILES – CORREDOR DE LAS PLAYAS (TRAMO 2: SANTA CRUZ – SAN CARLOS), PROVINCIA DE PANAMÁ OESTE</w:t>
            </w:r>
          </w:p>
        </w:tc>
      </w:tr>
      <w:tr w:rsidR="00224055" w14:paraId="3454FD51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1D" w14:textId="77777777" w:rsidR="00224055" w:rsidRDefault="00F36D50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6DC" w14:textId="4F7E74EA" w:rsidR="00224055" w:rsidRDefault="00F211D0" w:rsidP="00F211D0">
            <w:r>
              <w:t>III</w:t>
            </w:r>
          </w:p>
        </w:tc>
      </w:tr>
      <w:tr w:rsidR="00224055" w14:paraId="43638795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EEF5" w14:textId="77777777" w:rsidR="00224055" w:rsidRDefault="00F36D50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160" w14:textId="42BBBA2F" w:rsidR="00224055" w:rsidRDefault="00F211D0">
            <w:pPr>
              <w:jc w:val="both"/>
              <w:rPr>
                <w:color w:val="000000"/>
                <w:lang w:val="es-PA"/>
              </w:rPr>
            </w:pPr>
            <w:r w:rsidRPr="00F211D0">
              <w:rPr>
                <w:color w:val="000000"/>
                <w:lang w:val="es-PA"/>
              </w:rPr>
              <w:t>MINISTERIO DE OBRAS PUBLICAS</w:t>
            </w:r>
          </w:p>
        </w:tc>
      </w:tr>
      <w:tr w:rsidR="00224055" w14:paraId="662A6810" w14:textId="7777777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3273" w14:textId="77777777" w:rsidR="00224055" w:rsidRDefault="00F36D50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6CE" w14:textId="52195A04" w:rsidR="00224055" w:rsidRDefault="00F211D0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F211D0">
              <w:rPr>
                <w:color w:val="000000"/>
                <w:lang w:val="es-PA"/>
              </w:rPr>
              <w:t>URS HOLDINGS, INC. IAR-001-98, KATHIA BARAHONA IRC- 042-2007, MARÍA AMELIA LANDAU IRC-076-2001, KATYA GORRICHÁTEGUI IRC- 018-11, EDUARDO MONTENEGRO IRC- 016-07, ANA SANJUR IRC- 012-09, JUAN ORTEGA IRC-057-2009, NADIA VÁSQUEZ IRC-001-2009, JORGE F. MOSQUERA IRC-018-07 y JORGE GARCÍA IRC-084-2001.</w:t>
            </w:r>
          </w:p>
        </w:tc>
      </w:tr>
      <w:tr w:rsidR="00224055" w14:paraId="6B2E9D70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15BE" w14:textId="77777777" w:rsidR="00224055" w:rsidRDefault="00F36D50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CB07" w14:textId="39A357C4" w:rsidR="00224055" w:rsidRDefault="00F211D0">
            <w:pPr>
              <w:tabs>
                <w:tab w:val="left" w:pos="3600"/>
              </w:tabs>
              <w:rPr>
                <w:color w:val="000000"/>
              </w:rPr>
            </w:pPr>
            <w:r w:rsidRPr="00F211D0">
              <w:rPr>
                <w:color w:val="000000"/>
              </w:rPr>
              <w:t>PANAMÁ OESTE EN LOS DISTRITOS DE CHAME, CORREGIMIENTOS DE BEJUCO, CABUYA, CHAME, LAS LAJAS, NUEVA GORGONA; Y DISTRITO DE SAN CARLOS, CORREGIMIENTO DE SAN JOSÉ Y SAN CARLOS.</w:t>
            </w:r>
          </w:p>
        </w:tc>
      </w:tr>
    </w:tbl>
    <w:p w14:paraId="1283E869" w14:textId="22A4FF4B" w:rsidR="00224055" w:rsidRDefault="00F36D50" w:rsidP="00F211D0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F211D0">
        <w:rPr>
          <w:color w:val="000000"/>
        </w:rPr>
        <w:t xml:space="preserve">El proyecto consiste </w:t>
      </w:r>
      <w:r w:rsidR="00E61513">
        <w:rPr>
          <w:color w:val="000000"/>
        </w:rPr>
        <w:t>en obras de ampliación y rehabilitación de la carretera panamericana, con una longitud de 21.8 kilómetros; y la construcción de 14.230 kilómetros de una nueva vía la cual contara con 3 carriles.</w:t>
      </w:r>
    </w:p>
    <w:p w14:paraId="6977D118" w14:textId="77777777" w:rsidR="00224055" w:rsidRDefault="00224055">
      <w:pPr>
        <w:spacing w:line="280" w:lineRule="exact"/>
        <w:jc w:val="both"/>
        <w:rPr>
          <w:sz w:val="23"/>
        </w:rPr>
      </w:pPr>
    </w:p>
    <w:p w14:paraId="349D7477" w14:textId="6EB592A6" w:rsidR="00224055" w:rsidRDefault="00F36D50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ED7398">
        <w:rPr>
          <w:color w:val="000000"/>
        </w:rPr>
        <w:t xml:space="preserve">, </w:t>
      </w:r>
      <w:r w:rsidR="00ED7398" w:rsidRPr="00ED7398">
        <w:rPr>
          <w:color w:val="000000"/>
        </w:rPr>
        <w:t>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>y demás normas complementarias y c</w:t>
      </w:r>
      <w:r>
        <w:rPr>
          <w:color w:val="000000"/>
          <w:lang w:val="es-PA"/>
        </w:rPr>
        <w:t xml:space="preserve">oncordantes. </w:t>
      </w:r>
    </w:p>
    <w:p w14:paraId="5EF039F7" w14:textId="77777777" w:rsidR="00224055" w:rsidRDefault="00224055">
      <w:pPr>
        <w:spacing w:line="276" w:lineRule="auto"/>
        <w:jc w:val="both"/>
        <w:rPr>
          <w:b/>
          <w:color w:val="000000"/>
        </w:rPr>
      </w:pPr>
    </w:p>
    <w:p w14:paraId="40EC9365" w14:textId="7196E44C" w:rsidR="00224055" w:rsidRDefault="00F36D50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</w:t>
      </w:r>
      <w:r>
        <w:t xml:space="preserve"> administrativo para la evaluación de Estudios de Impacto Ambiental (EsIA), Fase de admisión.</w:t>
      </w:r>
    </w:p>
    <w:p w14:paraId="44C13603" w14:textId="77777777" w:rsidR="00ED7398" w:rsidRDefault="00ED7398">
      <w:pPr>
        <w:spacing w:line="276" w:lineRule="auto"/>
        <w:jc w:val="both"/>
      </w:pPr>
    </w:p>
    <w:p w14:paraId="68637149" w14:textId="64FAF9E6" w:rsidR="00ED7398" w:rsidRPr="008D02E8" w:rsidRDefault="00ED7398" w:rsidP="00ED7398">
      <w:pPr>
        <w:spacing w:line="276" w:lineRule="auto"/>
        <w:jc w:val="both"/>
        <w:rPr>
          <w:color w:val="000000"/>
          <w:lang w:val="es-PA"/>
        </w:rPr>
      </w:pPr>
      <w:r w:rsidRPr="008D02E8">
        <w:rPr>
          <w:color w:val="000000"/>
        </w:rPr>
        <w:t xml:space="preserve">Que luego de revisado el Estudio de Impacto Ambiental, Categoría </w:t>
      </w:r>
      <w:r w:rsidRPr="008D02E8">
        <w:rPr>
          <w:color w:val="000000"/>
          <w:lang w:val="es-PA"/>
        </w:rPr>
        <w:t>I</w:t>
      </w:r>
      <w:r w:rsidR="00B03DD5">
        <w:rPr>
          <w:color w:val="000000"/>
          <w:lang w:val="es-PA"/>
        </w:rPr>
        <w:t>I</w:t>
      </w:r>
      <w:r w:rsidRPr="008D02E8">
        <w:rPr>
          <w:color w:val="000000"/>
          <w:lang w:val="es-PA"/>
        </w:rPr>
        <w:t>I</w:t>
      </w:r>
      <w:r w:rsidRPr="008D02E8">
        <w:rPr>
          <w:color w:val="000000"/>
        </w:rPr>
        <w:t>, del proyecto denominado</w:t>
      </w:r>
      <w:r w:rsidRPr="008D02E8">
        <w:rPr>
          <w:color w:val="000000"/>
          <w:lang w:val="es-MX"/>
        </w:rPr>
        <w:t xml:space="preserve"> </w:t>
      </w:r>
      <w:r w:rsidRPr="008D02E8">
        <w:rPr>
          <w:b/>
          <w:color w:val="000000"/>
          <w:lang w:val="es-MX"/>
        </w:rPr>
        <w:t>“</w:t>
      </w:r>
      <w:r w:rsidR="00B03DD5" w:rsidRPr="00B03DD5">
        <w:rPr>
          <w:b/>
          <w:lang w:val="es-PA"/>
        </w:rPr>
        <w:t>ESTUDIO DE IMPACTO AMBIENTAL CATEGORIA III AMPLIACIÓN A SEIS (6) CARRILES – CORREDOR DE LAS PLAYAS (TRAMO 2: SANTA CRUZ – SAN CARLOS), PROVINCIA DE PANAMÁ OESTE</w:t>
      </w:r>
      <w:r w:rsidRPr="008D02E8">
        <w:rPr>
          <w:b/>
          <w:color w:val="000000"/>
          <w:lang w:val="es-MX"/>
        </w:rPr>
        <w:t>”</w:t>
      </w:r>
      <w:r w:rsidRPr="008D02E8">
        <w:rPr>
          <w:color w:val="000000"/>
          <w:lang w:val="es-MX"/>
        </w:rPr>
        <w:t>,</w:t>
      </w:r>
      <w:r w:rsidRPr="008D02E8">
        <w:rPr>
          <w:b/>
          <w:color w:val="000000"/>
        </w:rPr>
        <w:t xml:space="preserve"> </w:t>
      </w:r>
      <w:r w:rsidRPr="00171D12">
        <w:rPr>
          <w:color w:val="000000"/>
        </w:rPr>
        <w:t>se detectó que el mismo presenta información que difiere de lo estab</w:t>
      </w:r>
      <w:r>
        <w:rPr>
          <w:color w:val="000000"/>
        </w:rPr>
        <w:t xml:space="preserve">lecido en </w:t>
      </w:r>
      <w:r w:rsidRPr="00171D12">
        <w:rPr>
          <w:color w:val="000000"/>
        </w:rPr>
        <w:t>el De</w:t>
      </w:r>
      <w:r>
        <w:rPr>
          <w:color w:val="000000"/>
        </w:rPr>
        <w:t>creto Ejecutivo No. 123 de 2009 y el Decreto Ejecutivo No. 36</w:t>
      </w:r>
      <w:r w:rsidRPr="00E63290">
        <w:rPr>
          <w:color w:val="000000"/>
        </w:rPr>
        <w:t xml:space="preserve"> de</w:t>
      </w:r>
      <w:r>
        <w:rPr>
          <w:color w:val="000000"/>
        </w:rPr>
        <w:t xml:space="preserve"> 3 de junio de 2019 </w:t>
      </w:r>
      <w:r w:rsidR="0066416B">
        <w:rPr>
          <w:color w:val="000000"/>
        </w:rPr>
        <w:t>en los siguientes cinco (5</w:t>
      </w:r>
      <w:r>
        <w:rPr>
          <w:color w:val="000000"/>
        </w:rPr>
        <w:t>) puntos</w:t>
      </w:r>
      <w:r w:rsidRPr="008D02E8">
        <w:rPr>
          <w:color w:val="000000"/>
        </w:rPr>
        <w:t xml:space="preserve">: </w:t>
      </w:r>
    </w:p>
    <w:p w14:paraId="49FDFA6D" w14:textId="77777777" w:rsidR="00ED7398" w:rsidRPr="008D02E8" w:rsidRDefault="00ED7398" w:rsidP="00ED7398">
      <w:pPr>
        <w:spacing w:line="276" w:lineRule="auto"/>
        <w:jc w:val="both"/>
        <w:rPr>
          <w:color w:val="000000"/>
          <w:lang w:val="es-PA"/>
        </w:rPr>
      </w:pPr>
      <w:r w:rsidRPr="008D02E8">
        <w:rPr>
          <w:color w:val="000000"/>
        </w:rPr>
        <w:t xml:space="preserve"> </w:t>
      </w:r>
    </w:p>
    <w:p w14:paraId="47338EB6" w14:textId="3C747027" w:rsidR="00732EAD" w:rsidRDefault="00732EAD" w:rsidP="00732EAD">
      <w:pPr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 xml:space="preserve">Dentro del Estudio de Impacto Ambiental se hace referencia a 159 fincas, de las cuales se adjuntan 94 Certificados de Registro de Propiedad emitido por Registro Público y de estos 58 cuentan con anuencias para la presentación del Estudio de </w:t>
      </w:r>
      <w:r w:rsidRPr="00732EAD">
        <w:rPr>
          <w:rFonts w:eastAsiaTheme="minorHAnsi"/>
          <w:lang w:eastAsia="en-US"/>
        </w:rPr>
        <w:lastRenderedPageBreak/>
        <w:t xml:space="preserve">Impacto Ambiental; </w:t>
      </w:r>
      <w:r>
        <w:rPr>
          <w:rFonts w:eastAsiaTheme="minorHAnsi"/>
          <w:lang w:eastAsia="en-US"/>
        </w:rPr>
        <w:t>sin embargo,</w:t>
      </w:r>
      <w:r w:rsidRPr="00732EAD">
        <w:rPr>
          <w:rFonts w:eastAsiaTheme="minorHAnsi"/>
          <w:lang w:eastAsia="en-US"/>
        </w:rPr>
        <w:t xml:space="preserve"> se requieren la totalidad de registros de propiedad con sus respectivas autorizaciones para el uso del terreno.</w:t>
      </w:r>
    </w:p>
    <w:p w14:paraId="59FF5558" w14:textId="77777777" w:rsidR="00732EAD" w:rsidRPr="00732EAD" w:rsidRDefault="00732EAD" w:rsidP="00732EAD">
      <w:pPr>
        <w:spacing w:line="276" w:lineRule="auto"/>
        <w:ind w:left="720"/>
        <w:jc w:val="both"/>
        <w:rPr>
          <w:rFonts w:eastAsiaTheme="minorHAnsi"/>
          <w:lang w:eastAsia="en-US"/>
        </w:rPr>
      </w:pPr>
    </w:p>
    <w:p w14:paraId="4B0BA79D" w14:textId="2CA5579B" w:rsidR="00732EAD" w:rsidRPr="00732EAD" w:rsidRDefault="00732EAD" w:rsidP="00732EAD">
      <w:pPr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>La cantidad de páginas establecidas en la solicitud de evaluación (2609 páginas), no coincide con las adjuntadas en el Estudio de Impacto Ambiental (2615 páginas).</w:t>
      </w:r>
    </w:p>
    <w:p w14:paraId="20666762" w14:textId="77777777" w:rsidR="00732EAD" w:rsidRPr="00732EAD" w:rsidRDefault="00732EAD" w:rsidP="00732EAD">
      <w:pPr>
        <w:spacing w:line="276" w:lineRule="auto"/>
        <w:ind w:left="720"/>
        <w:jc w:val="both"/>
        <w:rPr>
          <w:rFonts w:eastAsiaTheme="minorHAnsi"/>
          <w:lang w:eastAsia="en-US"/>
        </w:rPr>
      </w:pPr>
    </w:p>
    <w:p w14:paraId="1CD421C6" w14:textId="1DC3E87F" w:rsidR="00732EAD" w:rsidRDefault="00732EAD" w:rsidP="00732EAD">
      <w:pPr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 xml:space="preserve">El contenido del Estudio de Impacto Ambiental (80 archivos </w:t>
      </w:r>
      <w:r>
        <w:rPr>
          <w:rFonts w:eastAsiaTheme="minorHAnsi"/>
          <w:lang w:eastAsia="en-US"/>
        </w:rPr>
        <w:t>adjuntos en la sección de</w:t>
      </w:r>
      <w:r w:rsidRPr="00732EAD">
        <w:rPr>
          <w:rFonts w:eastAsiaTheme="minorHAnsi"/>
          <w:lang w:eastAsia="en-US"/>
        </w:rPr>
        <w:t xml:space="preserve"> Original del Estudio de Impacto Ambiental) no cuentan con una secuencia lógica en la numeración corrida de las páginas: existen saltos en la numeración de la página final de un archivo con la inicial del siguiente archivo y existen otros archivos con numeración intercalada.</w:t>
      </w:r>
    </w:p>
    <w:p w14:paraId="5305C693" w14:textId="77777777" w:rsidR="00732EAD" w:rsidRDefault="00732EAD" w:rsidP="00732EAD">
      <w:pPr>
        <w:pStyle w:val="Prrafodelista"/>
        <w:rPr>
          <w:rFonts w:eastAsiaTheme="minorHAnsi"/>
          <w:lang w:eastAsia="en-US"/>
        </w:rPr>
      </w:pPr>
    </w:p>
    <w:p w14:paraId="766EF28A" w14:textId="5D8BBFB5" w:rsidR="00732EAD" w:rsidRPr="00732EAD" w:rsidRDefault="000305DB" w:rsidP="00DA5C65">
      <w:pPr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</w:t>
      </w:r>
      <w:r w:rsidR="00732EAD">
        <w:rPr>
          <w:rFonts w:eastAsiaTheme="minorHAnsi"/>
          <w:lang w:eastAsia="en-US"/>
        </w:rPr>
        <w:t xml:space="preserve">os adjuntos </w:t>
      </w:r>
      <w:r w:rsidR="00DA5C65">
        <w:rPr>
          <w:rFonts w:eastAsiaTheme="minorHAnsi"/>
          <w:lang w:eastAsia="en-US"/>
        </w:rPr>
        <w:t>del E</w:t>
      </w:r>
      <w:r w:rsidR="00DA5C65" w:rsidRPr="00DA5C65">
        <w:rPr>
          <w:rFonts w:eastAsiaTheme="minorHAnsi"/>
          <w:lang w:eastAsia="en-US"/>
        </w:rPr>
        <w:t xml:space="preserve">studio de Impacto Ambiental </w:t>
      </w:r>
      <w:r w:rsidR="00732EAD">
        <w:rPr>
          <w:rFonts w:eastAsiaTheme="minorHAnsi"/>
          <w:lang w:eastAsia="en-US"/>
        </w:rPr>
        <w:t>de</w:t>
      </w:r>
      <w:r w:rsidR="00DA5C65">
        <w:rPr>
          <w:rFonts w:eastAsiaTheme="minorHAnsi"/>
          <w:lang w:eastAsia="en-US"/>
        </w:rPr>
        <w:t>nominados: “</w:t>
      </w:r>
      <w:r w:rsidR="00DA5C65" w:rsidRPr="00DA5C65">
        <w:rPr>
          <w:rFonts w:eastAsiaTheme="minorHAnsi"/>
          <w:i/>
          <w:lang w:eastAsia="en-US"/>
        </w:rPr>
        <w:t>Certificado original de Existencia de la Empresa Promotora</w:t>
      </w:r>
      <w:r w:rsidR="00DA5C65">
        <w:rPr>
          <w:rFonts w:eastAsiaTheme="minorHAnsi"/>
          <w:i/>
          <w:lang w:eastAsia="en-US"/>
        </w:rPr>
        <w:t>” y “</w:t>
      </w:r>
      <w:r w:rsidR="00DA5C65" w:rsidRPr="00DA5C65">
        <w:rPr>
          <w:rFonts w:eastAsiaTheme="minorHAnsi"/>
          <w:i/>
          <w:lang w:eastAsia="en-US"/>
        </w:rPr>
        <w:t>Copia De Cédula</w:t>
      </w:r>
      <w:r w:rsidR="00DA5C65">
        <w:rPr>
          <w:rFonts w:eastAsiaTheme="minorHAnsi"/>
          <w:i/>
          <w:lang w:eastAsia="en-US"/>
        </w:rPr>
        <w:t>”</w:t>
      </w:r>
      <w:r w:rsidR="00732E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no</w:t>
      </w:r>
      <w:r w:rsidR="00732EAD">
        <w:rPr>
          <w:rFonts w:eastAsiaTheme="minorHAnsi"/>
          <w:lang w:eastAsia="en-US"/>
        </w:rPr>
        <w:t xml:space="preserve"> incluye</w:t>
      </w:r>
      <w:r>
        <w:rPr>
          <w:rFonts w:eastAsiaTheme="minorHAnsi"/>
          <w:lang w:eastAsia="en-US"/>
        </w:rPr>
        <w:t>n</w:t>
      </w:r>
      <w:r w:rsidR="00DA5C65">
        <w:rPr>
          <w:rFonts w:eastAsiaTheme="minorHAnsi"/>
          <w:lang w:eastAsia="en-US"/>
        </w:rPr>
        <w:t>:</w:t>
      </w:r>
    </w:p>
    <w:p w14:paraId="195B8A1A" w14:textId="77777777" w:rsidR="00732EAD" w:rsidRPr="00732EAD" w:rsidRDefault="00732EAD" w:rsidP="008E7096">
      <w:pPr>
        <w:numPr>
          <w:ilvl w:val="1"/>
          <w:numId w:val="4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>Cedula autenticada del representante legal.</w:t>
      </w:r>
    </w:p>
    <w:p w14:paraId="67CDC58F" w14:textId="77777777" w:rsidR="00732EAD" w:rsidRPr="00732EAD" w:rsidRDefault="00732EAD" w:rsidP="008E7096">
      <w:pPr>
        <w:numPr>
          <w:ilvl w:val="1"/>
          <w:numId w:val="4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>Documento donde se establece quien puede establecer la representación legal de la entidad.</w:t>
      </w:r>
    </w:p>
    <w:p w14:paraId="5C20EF0A" w14:textId="77777777" w:rsidR="00732EAD" w:rsidRPr="00732EAD" w:rsidRDefault="00732EAD" w:rsidP="008E7096">
      <w:pPr>
        <w:numPr>
          <w:ilvl w:val="1"/>
          <w:numId w:val="4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>Cedula autenticada de la persona que firma la solicitud de evaluación.</w:t>
      </w:r>
    </w:p>
    <w:p w14:paraId="407C4074" w14:textId="251AB7C9" w:rsidR="00DA5C65" w:rsidRDefault="00732EAD" w:rsidP="00DA5C65">
      <w:pPr>
        <w:numPr>
          <w:ilvl w:val="1"/>
          <w:numId w:val="4"/>
        </w:numPr>
        <w:spacing w:line="276" w:lineRule="auto"/>
        <w:jc w:val="both"/>
        <w:rPr>
          <w:rFonts w:eastAsiaTheme="minorHAnsi"/>
          <w:lang w:eastAsia="en-US"/>
        </w:rPr>
      </w:pPr>
      <w:r w:rsidRPr="00732EAD">
        <w:rPr>
          <w:rFonts w:eastAsiaTheme="minorHAnsi"/>
          <w:lang w:eastAsia="en-US"/>
        </w:rPr>
        <w:t>Documento donde se designa la persona que firmara de la solicitud de evaluación.</w:t>
      </w:r>
    </w:p>
    <w:p w14:paraId="0D09519F" w14:textId="77777777" w:rsidR="00DA5C65" w:rsidRDefault="00DA5C65" w:rsidP="00DA5C65">
      <w:pPr>
        <w:spacing w:line="276" w:lineRule="auto"/>
        <w:ind w:left="1440"/>
        <w:jc w:val="both"/>
        <w:rPr>
          <w:rFonts w:eastAsiaTheme="minorHAnsi"/>
          <w:lang w:eastAsia="en-US"/>
        </w:rPr>
      </w:pPr>
    </w:p>
    <w:p w14:paraId="7FBB13F1" w14:textId="3CE20D3B" w:rsidR="00732EAD" w:rsidRPr="00DA5C65" w:rsidRDefault="00DA5C65" w:rsidP="00DA5C65">
      <w:pPr>
        <w:pStyle w:val="Prrafodelista"/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</w:t>
      </w:r>
      <w:r w:rsidR="008E7096" w:rsidRPr="00DA5C65">
        <w:rPr>
          <w:rFonts w:eastAsiaTheme="minorHAnsi"/>
          <w:lang w:eastAsia="en-US"/>
        </w:rPr>
        <w:t>os adjuntos denominados:</w:t>
      </w:r>
      <w:r w:rsidR="00732EAD" w:rsidRPr="00DA5C65">
        <w:rPr>
          <w:rFonts w:eastAsiaTheme="minorHAnsi"/>
          <w:lang w:eastAsia="en-US"/>
        </w:rPr>
        <w:t xml:space="preserve"> </w:t>
      </w:r>
      <w:r w:rsidR="008E7096" w:rsidRPr="00DA5C65">
        <w:rPr>
          <w:rFonts w:eastAsiaTheme="minorHAnsi"/>
          <w:lang w:eastAsia="en-US"/>
        </w:rPr>
        <w:t>“</w:t>
      </w:r>
      <w:r w:rsidR="00732EAD" w:rsidRPr="00DA5C65">
        <w:rPr>
          <w:rFonts w:eastAsiaTheme="minorHAnsi"/>
          <w:i/>
          <w:lang w:eastAsia="en-US"/>
        </w:rPr>
        <w:t>Certificado Original Vigente Del Registro De Propiedad</w:t>
      </w:r>
      <w:r w:rsidR="008E7096" w:rsidRPr="00DA5C65">
        <w:rPr>
          <w:rFonts w:eastAsiaTheme="minorHAnsi"/>
          <w:i/>
          <w:lang w:eastAsia="en-US"/>
        </w:rPr>
        <w:t>”</w:t>
      </w:r>
      <w:r w:rsidR="00732EAD" w:rsidRPr="00DA5C65">
        <w:rPr>
          <w:rFonts w:eastAsiaTheme="minorHAnsi"/>
          <w:lang w:eastAsia="en-US"/>
        </w:rPr>
        <w:t xml:space="preserve"> y </w:t>
      </w:r>
      <w:r w:rsidR="008E7096" w:rsidRPr="00DA5C65">
        <w:rPr>
          <w:rFonts w:eastAsiaTheme="minorHAnsi"/>
          <w:lang w:eastAsia="en-US"/>
        </w:rPr>
        <w:t>“</w:t>
      </w:r>
      <w:r w:rsidR="00732EAD" w:rsidRPr="00DA5C65">
        <w:rPr>
          <w:rFonts w:eastAsiaTheme="minorHAnsi"/>
          <w:i/>
          <w:lang w:eastAsia="en-US"/>
        </w:rPr>
        <w:t>Recibo De Pago En Concepto De Evaluación Del Estudio De Impacto Ambiental</w:t>
      </w:r>
      <w:r w:rsidR="008E7096" w:rsidRPr="00DA5C65">
        <w:rPr>
          <w:rFonts w:eastAsiaTheme="minorHAnsi"/>
          <w:i/>
          <w:lang w:eastAsia="en-US"/>
        </w:rPr>
        <w:t>”</w:t>
      </w:r>
      <w:r w:rsidR="00732EAD" w:rsidRPr="00DA5C65">
        <w:rPr>
          <w:rFonts w:eastAsiaTheme="minorHAnsi"/>
          <w:lang w:eastAsia="en-US"/>
        </w:rPr>
        <w:t xml:space="preserve">, </w:t>
      </w:r>
      <w:r w:rsidR="008E7096" w:rsidRPr="00DA5C65">
        <w:rPr>
          <w:rFonts w:eastAsiaTheme="minorHAnsi"/>
          <w:lang w:eastAsia="en-US"/>
        </w:rPr>
        <w:t>se encuentran vacíos.</w:t>
      </w:r>
    </w:p>
    <w:p w14:paraId="133FAF8A" w14:textId="77777777" w:rsidR="00224055" w:rsidRDefault="00224055">
      <w:pPr>
        <w:tabs>
          <w:tab w:val="left" w:pos="3494"/>
          <w:tab w:val="left" w:pos="3686"/>
        </w:tabs>
        <w:jc w:val="both"/>
        <w:rPr>
          <w:u w:val="single"/>
        </w:rPr>
      </w:pPr>
    </w:p>
    <w:p w14:paraId="0D3E0D86" w14:textId="3A405BBB" w:rsidR="00224055" w:rsidRDefault="00F36D50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 w:rsidR="000305DB">
        <w:rPr>
          <w:color w:val="000000"/>
        </w:rPr>
        <w:t>NO 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 w:rsidR="000305DB">
        <w:rPr>
          <w:lang w:val="es-MX"/>
        </w:rPr>
        <w:t>III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0305DB" w:rsidRPr="00B03DD5">
        <w:rPr>
          <w:b/>
          <w:lang w:val="es-PA"/>
        </w:rPr>
        <w:t>ESTUDIO DE IMPACTO AMBIENTAL CATEGORIA III AMPLIACIÓN A SEIS (6) CARRILES – CORREDOR DE LAS PLAYAS (TRAMO 2: SANTA CRUZ – SAN CARLOS), PROVINCIA DE PANAMÁ OESTE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</w:t>
      </w:r>
      <w:r w:rsidR="000305DB">
        <w:rPr>
          <w:color w:val="000000"/>
        </w:rPr>
        <w:t xml:space="preserve"> el</w:t>
      </w:r>
      <w:r>
        <w:rPr>
          <w:color w:val="000000"/>
        </w:rPr>
        <w:t xml:space="preserve"> </w:t>
      </w:r>
      <w:r w:rsidR="000305DB" w:rsidRPr="000305DB">
        <w:rPr>
          <w:b/>
          <w:lang w:val="es-PA"/>
        </w:rPr>
        <w:t>MINISTERIO DE OBRAS PUBLICAS</w:t>
      </w:r>
      <w:r>
        <w:rPr>
          <w:b/>
          <w:lang w:val="es-PA"/>
        </w:rPr>
        <w:t>.</w:t>
      </w:r>
    </w:p>
    <w:p w14:paraId="520BEC39" w14:textId="08C6473C" w:rsidR="000305DB" w:rsidRDefault="000305DB">
      <w:pPr>
        <w:jc w:val="both"/>
        <w:rPr>
          <w:b/>
          <w:lang w:val="es-PA"/>
        </w:rPr>
      </w:pPr>
    </w:p>
    <w:p w14:paraId="39A7881D" w14:textId="3457B6B5" w:rsidR="000305DB" w:rsidRDefault="000305DB">
      <w:pPr>
        <w:jc w:val="both"/>
        <w:rPr>
          <w:b/>
        </w:rPr>
      </w:pPr>
    </w:p>
    <w:p w14:paraId="240913D9" w14:textId="77777777" w:rsidR="000305DB" w:rsidRDefault="000305DB">
      <w:pPr>
        <w:jc w:val="both"/>
        <w:rPr>
          <w:b/>
        </w:rPr>
      </w:pPr>
    </w:p>
    <w:p w14:paraId="1350299B" w14:textId="77777777" w:rsidR="00224055" w:rsidRDefault="00224055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24055" w14:paraId="5E982337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558CD9E" w14:textId="61EF7BBE" w:rsidR="00224055" w:rsidRDefault="000305DB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14:paraId="3AD4E39E" w14:textId="117FEF6E" w:rsidR="00224055" w:rsidRPr="000305DB" w:rsidRDefault="000305DB">
            <w:pPr>
              <w:jc w:val="center"/>
              <w:rPr>
                <w:b/>
                <w:caps/>
                <w:color w:val="000000"/>
              </w:rPr>
            </w:pPr>
            <w:r w:rsidRPr="000305DB">
              <w:rPr>
                <w:b/>
                <w:caps/>
                <w:color w:val="000000"/>
              </w:rPr>
              <w:t>jorge sanchez</w:t>
            </w:r>
          </w:p>
          <w:p w14:paraId="142CE73D" w14:textId="38AD7427" w:rsidR="00224055" w:rsidRDefault="000305DB">
            <w:pPr>
              <w:jc w:val="center"/>
              <w:rPr>
                <w:b/>
                <w:caps/>
                <w:color w:val="000000"/>
              </w:rPr>
            </w:pPr>
            <w:r>
              <w:t>Técnico</w:t>
            </w:r>
            <w:r w:rsidR="00F36D50"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FC38A" w14:textId="4AA904E0" w:rsidR="00224055" w:rsidRDefault="000305DB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14:paraId="06ED3757" w14:textId="7E5CB2B5" w:rsidR="00224055" w:rsidRPr="000305DB" w:rsidRDefault="000305DB">
            <w:pPr>
              <w:jc w:val="center"/>
              <w:rPr>
                <w:b/>
                <w:caps/>
                <w:color w:val="000000"/>
              </w:rPr>
            </w:pPr>
            <w:r w:rsidRPr="000305DB">
              <w:rPr>
                <w:b/>
                <w:color w:val="000000"/>
              </w:rPr>
              <w:t>ANALILIA CASTILLERO</w:t>
            </w:r>
          </w:p>
          <w:p w14:paraId="5570AC8B" w14:textId="789C137B" w:rsidR="00224055" w:rsidRDefault="00380841">
            <w:pPr>
              <w:jc w:val="center"/>
              <w:rPr>
                <w:b/>
                <w:caps/>
                <w:color w:val="000000"/>
              </w:rPr>
            </w:pPr>
            <w:r w:rsidRPr="00380841">
              <w:t xml:space="preserve">Jefa del </w:t>
            </w:r>
            <w:bookmarkStart w:id="1" w:name="_GoBack"/>
            <w:bookmarkEnd w:id="1"/>
            <w:r w:rsidRPr="00380841">
              <w:t>Departamento de Evaluación de Estudios de Impacto Ambiental.</w:t>
            </w:r>
          </w:p>
        </w:tc>
      </w:tr>
    </w:tbl>
    <w:p w14:paraId="0D8BE334" w14:textId="77777777" w:rsidR="00224055" w:rsidRDefault="00224055">
      <w:pPr>
        <w:rPr>
          <w:vanish/>
        </w:rPr>
      </w:pPr>
    </w:p>
    <w:p w14:paraId="4A97FCC9" w14:textId="77777777" w:rsidR="00224055" w:rsidRDefault="00224055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margin" w:tblpXSpec="center" w:tblpY="1609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0305DB" w14:paraId="3848E1F5" w14:textId="77777777" w:rsidTr="000305DB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32F15EFA" w14:textId="4876C397" w:rsidR="000305DB" w:rsidRDefault="00380841" w:rsidP="00380841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70D55E74" w14:textId="6845A423" w:rsidR="000305DB" w:rsidRPr="00D8643F" w:rsidRDefault="006875C8" w:rsidP="000305DB">
            <w:pPr>
              <w:jc w:val="center"/>
              <w:rPr>
                <w:b/>
                <w:caps/>
                <w:color w:val="000000"/>
              </w:rPr>
            </w:pPr>
            <w:r>
              <w:rPr>
                <w:b/>
                <w:color w:val="000000"/>
              </w:rPr>
              <w:t>DOMILUIS DOMÍ</w:t>
            </w:r>
            <w:r w:rsidR="00D8643F" w:rsidRPr="00D8643F">
              <w:rPr>
                <w:b/>
                <w:color w:val="000000"/>
              </w:rPr>
              <w:t>NGUEZ E.</w:t>
            </w:r>
          </w:p>
          <w:p w14:paraId="44958CD7" w14:textId="64EFE0B4" w:rsidR="000305DB" w:rsidRDefault="00D8643F" w:rsidP="00D8643F">
            <w:pPr>
              <w:jc w:val="center"/>
              <w:rPr>
                <w:b/>
                <w:caps/>
                <w:color w:val="000000"/>
              </w:rPr>
            </w:pPr>
            <w:r>
              <w:t>Director de Evaluación de Impacto Ambiental</w:t>
            </w:r>
          </w:p>
        </w:tc>
      </w:tr>
    </w:tbl>
    <w:p w14:paraId="27AB04EB" w14:textId="51F69ADE" w:rsidR="00224055" w:rsidRDefault="0041719D">
      <w:pPr>
        <w:tabs>
          <w:tab w:val="left" w:pos="708"/>
          <w:tab w:val="center" w:pos="4419"/>
          <w:tab w:val="right" w:pos="8838"/>
        </w:tabs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A5852" wp14:editId="4ABD0F09">
                <wp:simplePos x="0" y="0"/>
                <wp:positionH relativeFrom="column">
                  <wp:posOffset>3329940</wp:posOffset>
                </wp:positionH>
                <wp:positionV relativeFrom="paragraph">
                  <wp:posOffset>7032625</wp:posOffset>
                </wp:positionV>
                <wp:extent cx="2665730" cy="75247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B384A7" w14:textId="77777777" w:rsidR="001150AB" w:rsidRDefault="001150AB" w:rsidP="001150A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14:paraId="78F4F852" w14:textId="77777777" w:rsidR="001150AB" w:rsidRDefault="001150AB" w:rsidP="001150A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14:paraId="68E75314" w14:textId="77777777" w:rsidR="001150AB" w:rsidRDefault="001150AB" w:rsidP="001150A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 del Departamento de Evaluación de Estudios de Impacto Ambiental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A58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2.2pt;margin-top:553.75pt;width:209.9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" stroked="f">
                <v:textbox>
                  <w:txbxContent>
                    <w:p w14:paraId="63B384A7" w14:textId="77777777" w:rsidR="001150AB" w:rsidRDefault="001150AB" w:rsidP="001150AB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14:paraId="78F4F852" w14:textId="77777777" w:rsidR="001150AB" w:rsidRDefault="001150AB" w:rsidP="001150AB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14:paraId="68E75314" w14:textId="77777777" w:rsidR="001150AB" w:rsidRDefault="001150AB" w:rsidP="001150AB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 del Departamento de Evaluación de Estudios de Impacto Ambiental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4055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6T15:16:00Z" w:initials="JVR">
    <w:p w14:paraId="00000001" w14:textId="77777777" w:rsidR="00224055" w:rsidRDefault="00F36D50">
      <w:pPr>
        <w:pStyle w:val="Textocomentario"/>
      </w:pPr>
      <w:r>
        <w:t xml:space="preserve">La cantidad de consultores </w:t>
      </w:r>
      <w:r>
        <w:t>puede aumentar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C27FF" w14:textId="77777777" w:rsidR="00F36D50" w:rsidRDefault="00F36D50">
      <w:r>
        <w:separator/>
      </w:r>
    </w:p>
  </w:endnote>
  <w:endnote w:type="continuationSeparator" w:id="0">
    <w:p w14:paraId="41CDC0EB" w14:textId="77777777" w:rsidR="00F36D50" w:rsidRDefault="00F3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B7ED" w14:textId="7BCE29E3" w:rsidR="00224055" w:rsidRDefault="00F36D5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719D">
      <w:rPr>
        <w:noProof/>
      </w:rPr>
      <w:t>1</w:t>
    </w:r>
    <w:r>
      <w:fldChar w:fldCharType="end"/>
    </w:r>
  </w:p>
  <w:p w14:paraId="5803DB55" w14:textId="77777777" w:rsidR="00224055" w:rsidRDefault="002240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BB29C" w14:textId="77777777" w:rsidR="00F36D50" w:rsidRDefault="00F36D50">
      <w:r>
        <w:separator/>
      </w:r>
    </w:p>
  </w:footnote>
  <w:footnote w:type="continuationSeparator" w:id="0">
    <w:p w14:paraId="354451CC" w14:textId="77777777" w:rsidR="00F36D50" w:rsidRDefault="00F3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224055" w14:paraId="4089E45B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28BD835C" w14:textId="77777777" w:rsidR="00224055" w:rsidRDefault="00F36D5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09653492" w14:textId="77777777" w:rsidR="00224055" w:rsidRDefault="00F36D50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0A9E77D8" w14:textId="2B8C7710" w:rsidR="00224055" w:rsidRDefault="0025440E">
          <w:pPr>
            <w:pStyle w:val="Encabezado"/>
            <w:jc w:val="center"/>
            <w:rPr>
              <w:b/>
              <w:lang w:val="es-MX"/>
            </w:rPr>
          </w:pPr>
          <w:r w:rsidRPr="0025440E">
            <w:rPr>
              <w:b/>
              <w:lang w:val="es-MX"/>
            </w:rPr>
            <w:t>DIRECCION DE EVALUACION DE IMPACTO AMBIENTAL</w:t>
          </w:r>
        </w:p>
        <w:p w14:paraId="7C6852C9" w14:textId="77777777" w:rsidR="00224055" w:rsidRDefault="00224055">
          <w:pPr>
            <w:jc w:val="center"/>
            <w:rPr>
              <w:color w:val="000000"/>
              <w:sz w:val="22"/>
            </w:rPr>
          </w:pPr>
        </w:p>
        <w:p w14:paraId="493CE780" w14:textId="77777777" w:rsidR="00224055" w:rsidRDefault="00F36D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050A3C25" w14:textId="77777777" w:rsidR="00224055" w:rsidRDefault="00224055">
    <w:pPr>
      <w:pStyle w:val="Encabezado"/>
      <w:pBdr>
        <w:bottom w:val="single" w:sz="12" w:space="1" w:color="auto"/>
      </w:pBdr>
      <w:jc w:val="center"/>
    </w:pPr>
  </w:p>
  <w:p w14:paraId="74B21D0C" w14:textId="77777777" w:rsidR="00224055" w:rsidRDefault="0022405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F245C"/>
    <w:multiLevelType w:val="hybridMultilevel"/>
    <w:tmpl w:val="1AC2F542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5A32280"/>
    <w:multiLevelType w:val="hybridMultilevel"/>
    <w:tmpl w:val="8F08AF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C7D49"/>
    <w:multiLevelType w:val="hybridMultilevel"/>
    <w:tmpl w:val="39BC6A9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55"/>
    <w:rsid w:val="000305DB"/>
    <w:rsid w:val="001150AB"/>
    <w:rsid w:val="001571DB"/>
    <w:rsid w:val="00224055"/>
    <w:rsid w:val="0025440E"/>
    <w:rsid w:val="00380841"/>
    <w:rsid w:val="0041719D"/>
    <w:rsid w:val="0066416B"/>
    <w:rsid w:val="006875C8"/>
    <w:rsid w:val="00732EAD"/>
    <w:rsid w:val="008E7096"/>
    <w:rsid w:val="00B03DD5"/>
    <w:rsid w:val="00D8643F"/>
    <w:rsid w:val="00DA5C65"/>
    <w:rsid w:val="00E61513"/>
    <w:rsid w:val="00ED7398"/>
    <w:rsid w:val="00F211D0"/>
    <w:rsid w:val="00F3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140A"/>
  <w15:docId w15:val="{EF9B1A44-BA99-403B-9B9C-35AA9AB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2</cp:revision>
  <cp:lastPrinted>2016-05-11T16:45:00Z</cp:lastPrinted>
  <dcterms:created xsi:type="dcterms:W3CDTF">2019-07-09T18:17:00Z</dcterms:created>
  <dcterms:modified xsi:type="dcterms:W3CDTF">2019-07-09T18:17:00Z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