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b/>
        </w:rPr>
        <w:t>FORMATO EIA-FEA-007</w:t>
      </w:r>
    </w:p>
    <w:p>
      <w:pPr>
        <w:jc w:val="center"/>
        <w:rPr>
          <w:b/>
        </w:rPr>
      </w:pPr>
      <w:r>
        <w:rPr>
          <w:b/>
        </w:rPr>
        <w:t>INFORME TÉCNICO DE INSPECCIÓN AL SITIO DE DESARROLLO DEL PROYECTO</w:t>
      </w:r>
    </w:p>
    <w:p>
      <w:pPr>
        <w:pStyle w:val="2"/>
        <w:rPr>
          <w:b/>
          <w:sz w:val="24"/>
        </w:rPr>
      </w:pPr>
      <w:r>
        <w:rPr>
          <w:b/>
          <w:sz w:val="24"/>
        </w:rPr>
        <w:t xml:space="preserve">  </w:t>
      </w:r>
    </w:p>
    <w:tbl>
      <w:tblPr>
        <w:tblStyle w:val="18"/>
        <w:tblW w:w="10433" w:type="dxa"/>
        <w:jc w:val="center"/>
        <w:tblInd w:w="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2217"/>
        <w:gridCol w:w="2770"/>
        <w:gridCol w:w="2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Proyecto: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 xml:space="preserve">Rehabilitación de Caminos Rurales, en el Distrito de Pesé. “Corregimiento de El Barrero: Camino Poblado Bayano”.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Categoría:</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Promotor:</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 xml:space="preserve">Ministerio de Obras Públicas.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Representante Legal:</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Rafael Sabonge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Ubicación: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Corregimiento de El Barrero, Distrito de Pesé, provincia de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Expediente No.: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DRHE-I-F-10-2019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Fecha de la inspección: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lang w:val="es-PA"/>
              </w:rPr>
            </w:pPr>
            <w:r>
              <w:rPr>
                <w:rFonts w:hint="default"/>
                <w:color w:val="auto"/>
                <w:lang w:val="es-PA"/>
              </w:rPr>
              <w:t>08 de Julio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Fecha del Informe:</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color w:val="auto"/>
                <w:lang w:val="es-PA"/>
              </w:rPr>
              <w:t>09 de Julio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8" w:hRule="atLeast"/>
          <w:jc w:val="center"/>
        </w:trPr>
        <w:tc>
          <w:tcPr>
            <w:tcW w:w="2693" w:type="dxa"/>
            <w:vMerge w:val="restart"/>
            <w:tcBorders>
              <w:top w:val="single" w:color="000000" w:sz="4" w:space="0"/>
              <w:left w:val="single" w:color="000000" w:sz="4" w:space="0"/>
              <w:right w:val="single" w:color="000000" w:sz="4" w:space="0"/>
            </w:tcBorders>
            <w:shd w:val="clear" w:color="auto" w:fill="auto"/>
            <w:vAlign w:val="center"/>
          </w:tcPr>
          <w:p>
            <w:pPr>
              <w:rPr>
                <w:b/>
              </w:rPr>
            </w:pPr>
            <w:r>
              <w:rPr>
                <w:b/>
              </w:rPr>
              <w:t>Participantes:</w:t>
            </w: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Nombre</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Cargo</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Institución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Yuria Benítez</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Evaluadora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Aritzel Fernández</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Evaluadora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Francisco Cortés</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Evaluador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bottom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lang w:val="es-PA"/>
              </w:rPr>
            </w:pPr>
            <w:r>
              <w:rPr>
                <w:rFonts w:hint="default"/>
                <w:lang w:val="es-PA"/>
              </w:rPr>
              <w:t>Maribel Zamora</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lang w:val="es-PA"/>
              </w:rPr>
            </w:pPr>
            <w:r>
              <w:rPr>
                <w:rFonts w:hint="default"/>
                <w:lang w:val="es-PA"/>
              </w:rPr>
              <w:t>Topógrafa</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lang w:val="es-PA"/>
              </w:rPr>
            </w:pPr>
            <w:r>
              <w:rPr>
                <w:rFonts w:hint="default"/>
                <w:lang w:val="es-PA"/>
              </w:rPr>
              <w:t>Constructora Jhissel, S.A.</w:t>
            </w:r>
          </w:p>
        </w:tc>
      </w:tr>
    </w:tbl>
    <w:p>
      <w:pPr>
        <w:rPr>
          <w:b/>
        </w:rPr>
      </w:pPr>
    </w:p>
    <w:p>
      <w:pPr>
        <w:numPr>
          <w:ilvl w:val="0"/>
          <w:numId w:val="1"/>
        </w:numPr>
        <w:rPr>
          <w:b/>
        </w:rPr>
      </w:pPr>
      <w:r>
        <w:rPr>
          <w:b/>
        </w:rPr>
        <w:t>OBJETIVOS:</w:t>
      </w:r>
    </w:p>
    <w:p>
      <w:pPr>
        <w:spacing w:line="276" w:lineRule="auto"/>
        <w:jc w:val="both"/>
        <w:rPr>
          <w:rFonts w:hint="default"/>
          <w:b w:val="0"/>
          <w:bCs/>
          <w:color w:val="auto"/>
          <w:lang w:val="es-PA"/>
        </w:rPr>
      </w:pPr>
    </w:p>
    <w:p>
      <w:pPr>
        <w:spacing w:line="276" w:lineRule="auto"/>
        <w:jc w:val="both"/>
        <w:rPr>
          <w:rFonts w:hint="default"/>
          <w:color w:val="auto"/>
          <w:szCs w:val="22"/>
          <w:lang w:val="en-US"/>
        </w:rPr>
      </w:pPr>
      <w:r>
        <w:rPr>
          <w:rFonts w:hint="default"/>
          <w:b w:val="0"/>
          <w:bCs/>
          <w:color w:val="auto"/>
          <w:lang w:val="es-PA"/>
        </w:rPr>
        <w:t xml:space="preserve">Realizar inspección técnica al área del proyecto </w:t>
      </w:r>
      <w:r>
        <w:rPr>
          <w:rFonts w:hint="default"/>
          <w:b/>
          <w:bCs w:val="0"/>
          <w:color w:val="auto"/>
          <w:lang w:val="es-PA"/>
        </w:rPr>
        <w:t>REHABILITACIÓN DE CAMINOS RURALES, EN EL DISTRITO DE PESÉ. CORREGIMIENTO DE EL BARRERO: CAMINO POBLADO BAYANO”</w:t>
      </w:r>
      <w:r>
        <w:rPr>
          <w:rFonts w:hint="default"/>
          <w:b w:val="0"/>
          <w:bCs/>
          <w:color w:val="auto"/>
          <w:lang w:val="es-PA"/>
        </w:rPr>
        <w:t xml:space="preserve">, cuyo Promotor es el </w:t>
      </w:r>
      <w:r>
        <w:rPr>
          <w:rFonts w:hint="default"/>
          <w:b/>
          <w:bCs w:val="0"/>
          <w:color w:val="auto"/>
          <w:lang w:val="es-PA"/>
        </w:rPr>
        <w:t>MINISTERIO DE OBRAS PÚBLICAS</w:t>
      </w:r>
      <w:r>
        <w:rPr>
          <w:rFonts w:hint="default"/>
          <w:b w:val="0"/>
          <w:bCs/>
          <w:color w:val="auto"/>
          <w:lang w:val="es-PA"/>
        </w:rPr>
        <w:t xml:space="preserve">, con la finalidad de verificar la </w:t>
      </w:r>
      <w:r>
        <w:rPr>
          <w:rFonts w:hint="default"/>
          <w:color w:val="auto"/>
          <w:szCs w:val="22"/>
          <w:lang w:val="en-US" w:eastAsia="es-PA"/>
        </w:rPr>
        <w:t xml:space="preserve">línea base indicada con la realidad de campo, verificación de las coordenadas UTM, Datum WGS84 y descripción de los componentes físicos y biológicos del área indicados en el EsIA. </w:t>
      </w:r>
    </w:p>
    <w:p>
      <w:pPr>
        <w:rPr>
          <w:rFonts w:hint="default"/>
          <w:b w:val="0"/>
          <w:bCs/>
          <w:lang w:val="es-PA"/>
        </w:rPr>
      </w:pPr>
    </w:p>
    <w:p>
      <w:pPr>
        <w:rPr>
          <w:b/>
        </w:rPr>
      </w:pPr>
    </w:p>
    <w:p>
      <w:pPr>
        <w:numPr>
          <w:ilvl w:val="0"/>
          <w:numId w:val="1"/>
        </w:numPr>
        <w:rPr>
          <w:b/>
        </w:rPr>
      </w:pPr>
      <w:r>
        <w:rPr>
          <w:b/>
        </w:rPr>
        <w:t>DESCRIPCIÓN GENERAL DEL PROYECTO:</w:t>
      </w:r>
    </w:p>
    <w:p>
      <w:pPr>
        <w:pStyle w:val="23"/>
        <w:ind w:left="0"/>
        <w:jc w:val="both"/>
        <w:rPr>
          <w:rFonts w:hint="default"/>
          <w:lang w:val="es-PA"/>
        </w:rPr>
      </w:pPr>
    </w:p>
    <w:p>
      <w:pPr>
        <w:spacing w:line="276" w:lineRule="auto"/>
        <w:jc w:val="both"/>
        <w:rPr>
          <w:rFonts w:hint="default"/>
          <w:szCs w:val="22"/>
          <w:lang w:val="es-PA"/>
        </w:rPr>
      </w:pPr>
      <w:r>
        <w:rPr>
          <w:rFonts w:hint="default"/>
          <w:szCs w:val="22"/>
          <w:lang w:val="es-PA"/>
        </w:rPr>
        <w:t>El Pr</w:t>
      </w:r>
      <w:r>
        <w:rPr>
          <w:rFonts w:hint="default"/>
          <w:szCs w:val="22"/>
        </w:rPr>
        <w:t>oyecto</w:t>
      </w:r>
      <w:r>
        <w:rPr>
          <w:rFonts w:hint="default"/>
          <w:szCs w:val="22"/>
          <w:lang w:val="es-PA"/>
        </w:rPr>
        <w:t xml:space="preserve"> Rehabilitación de Caminos Rurales, en el Distrito de Pesé “Corregimiento de El Barrero: Camino Poblado Bayano”, posee una longitud total de 1K + 300 m. Las actividades consisten en: remoción de tuberías, colocación de tubos, construcción de cunetas de sección trapezoidal, capa base, imprimación y doble sello asfáltico, conformación de calzada, colocación de señales, entre otras. El ancho de la rodadura será de 4.50 metros con una estructura de pavimento de tratamiento superficial, donde actualmente la rodadura se encuentra en estado de terracería.</w:t>
      </w:r>
    </w:p>
    <w:p>
      <w:pPr>
        <w:spacing w:line="276" w:lineRule="auto"/>
        <w:jc w:val="both"/>
        <w:rPr>
          <w:rFonts w:hint="default"/>
          <w:szCs w:val="22"/>
          <w:lang w:val="es-PA"/>
        </w:rPr>
      </w:pPr>
    </w:p>
    <w:p>
      <w:pPr>
        <w:numPr>
          <w:ilvl w:val="0"/>
          <w:numId w:val="1"/>
        </w:numPr>
        <w:rPr>
          <w:b/>
        </w:rPr>
      </w:pPr>
      <w:r>
        <w:rPr>
          <w:b/>
        </w:rPr>
        <w:t xml:space="preserve"> DESARROLLO DE LA INSPECCIÓN TÉCNICA:</w:t>
      </w:r>
    </w:p>
    <w:p>
      <w:pPr>
        <w:spacing w:line="276" w:lineRule="auto"/>
        <w:jc w:val="both"/>
      </w:pPr>
    </w:p>
    <w:p>
      <w:pPr>
        <w:spacing w:line="276" w:lineRule="auto"/>
        <w:jc w:val="both"/>
        <w:rPr>
          <w:rFonts w:hint="default"/>
          <w:szCs w:val="22"/>
          <w:lang w:val="en-US" w:eastAsia="es-PA"/>
        </w:rPr>
      </w:pPr>
      <w:r>
        <w:rPr>
          <w:rFonts w:hint="default"/>
          <w:szCs w:val="22"/>
        </w:rPr>
        <w:t xml:space="preserve">La inspección se realizó el día </w:t>
      </w:r>
      <w:r>
        <w:rPr>
          <w:rFonts w:hint="default"/>
          <w:szCs w:val="22"/>
          <w:lang w:val="es-PA"/>
        </w:rPr>
        <w:t>08</w:t>
      </w:r>
      <w:r>
        <w:rPr>
          <w:rFonts w:hint="default"/>
          <w:szCs w:val="22"/>
        </w:rPr>
        <w:t xml:space="preserve"> de </w:t>
      </w:r>
      <w:r>
        <w:rPr>
          <w:rFonts w:hint="default"/>
          <w:szCs w:val="22"/>
          <w:lang w:val="es-PA"/>
        </w:rPr>
        <w:t>Julio</w:t>
      </w:r>
      <w:r>
        <w:rPr>
          <w:rFonts w:hint="default"/>
          <w:szCs w:val="22"/>
        </w:rPr>
        <w:t xml:space="preserve"> 201</w:t>
      </w:r>
      <w:r>
        <w:rPr>
          <w:rFonts w:hint="default"/>
          <w:szCs w:val="22"/>
          <w:lang w:val="es-PA"/>
        </w:rPr>
        <w:t>9</w:t>
      </w:r>
      <w:r>
        <w:rPr>
          <w:rFonts w:hint="default"/>
          <w:szCs w:val="22"/>
        </w:rPr>
        <w:t xml:space="preserve">, </w:t>
      </w:r>
      <w:r>
        <w:rPr>
          <w:rFonts w:hint="default"/>
          <w:szCs w:val="22"/>
          <w:lang w:val="es-PA"/>
        </w:rPr>
        <w:t>en el alineamiento del Camino Poblado Bayano</w:t>
      </w:r>
      <w:r>
        <w:rPr>
          <w:rFonts w:hint="default"/>
          <w:szCs w:val="22"/>
          <w:lang w:eastAsia="es-PA"/>
        </w:rPr>
        <w:t xml:space="preserve">, </w:t>
      </w:r>
      <w:r>
        <w:rPr>
          <w:rFonts w:hint="default"/>
          <w:szCs w:val="22"/>
          <w:lang w:val="en-US" w:eastAsia="es-PA"/>
        </w:rPr>
        <w:t xml:space="preserve">el cual presenta una longitud de aproximadamente 1 k + 300 </w:t>
      </w:r>
      <w:r>
        <w:rPr>
          <w:rFonts w:hint="default"/>
          <w:szCs w:val="22"/>
          <w:lang w:eastAsia="es-PA"/>
        </w:rPr>
        <w:t>m</w:t>
      </w:r>
      <w:r>
        <w:rPr>
          <w:rFonts w:hint="default"/>
          <w:szCs w:val="22"/>
          <w:lang w:val="en-US" w:eastAsia="es-PA"/>
        </w:rPr>
        <w:t xml:space="preserve">; adicional, se inspeccionó el sitio de botadero habilitado para este proyecto, donde se pudo comparar la línea base indicada con la realidad de campo, la verificación de las coordenadas UTM, Datum WGS84 y la descripción de los componentes físicos y biológicos del área indicados en el EsIA. </w:t>
      </w:r>
    </w:p>
    <w:p>
      <w:pPr>
        <w:spacing w:line="276" w:lineRule="auto"/>
        <w:jc w:val="both"/>
        <w:rPr>
          <w:rFonts w:hint="default"/>
          <w:szCs w:val="22"/>
          <w:lang w:val="en-US" w:eastAsia="es-PA"/>
        </w:rPr>
      </w:pPr>
    </w:p>
    <w:p>
      <w:pPr>
        <w:spacing w:line="276" w:lineRule="auto"/>
        <w:jc w:val="both"/>
        <w:rPr>
          <w:rFonts w:hint="default"/>
          <w:szCs w:val="22"/>
          <w:lang w:val="en-US" w:eastAsia="es-PA"/>
        </w:rPr>
      </w:pPr>
      <w:r>
        <w:rPr>
          <w:rFonts w:hint="default"/>
          <w:szCs w:val="22"/>
          <w:lang w:val="en-US" w:eastAsia="es-PA"/>
        </w:rPr>
        <w:t xml:space="preserve">Durante la inspección, se observó que se han realizado trabajos de conformación de calzada, limpieza de cauces y colocación de alcantarillas. El sitio de botadero habilitado para el proyecto, es utilizado para depositar material edáfico, no sólo del camino Poblado Bayano, sino también de la rehabilitación de los caminos Pueblo Nuevo y Las Flores. </w:t>
      </w:r>
    </w:p>
    <w:p>
      <w:pPr>
        <w:spacing w:line="276" w:lineRule="auto"/>
        <w:jc w:val="both"/>
        <w:rPr>
          <w:rFonts w:hint="default"/>
          <w:szCs w:val="22"/>
          <w:lang w:val="en-US" w:eastAsia="es-PA"/>
        </w:rPr>
      </w:pPr>
    </w:p>
    <w:p>
      <w:pPr>
        <w:rPr>
          <w:lang w:val="zh-CN"/>
        </w:rPr>
      </w:pPr>
    </w:p>
    <w:p>
      <w:pPr>
        <w:numPr>
          <w:ilvl w:val="0"/>
          <w:numId w:val="2"/>
        </w:numPr>
        <w:rPr>
          <w:b/>
        </w:rPr>
      </w:pPr>
      <w:r>
        <w:rPr>
          <w:b/>
        </w:rPr>
        <w:t>Ambiente Físico:</w:t>
      </w:r>
    </w:p>
    <w:p>
      <w:pPr>
        <w:ind w:left="720"/>
        <w:rPr>
          <w:b/>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Se evidenció que la topografía en el alineamiento del camino es relativamente plana. </w:t>
      </w:r>
    </w:p>
    <w:p>
      <w:pPr>
        <w:numPr>
          <w:ilvl w:val="0"/>
          <w:numId w:val="3"/>
        </w:numPr>
        <w:spacing w:line="276" w:lineRule="auto"/>
        <w:jc w:val="both"/>
        <w:rPr>
          <w:color w:val="auto"/>
        </w:rPr>
      </w:pPr>
      <w:r>
        <w:rPr>
          <w:color w:val="auto"/>
        </w:rPr>
        <w:t>E</w:t>
      </w:r>
      <w:r>
        <w:rPr>
          <w:rFonts w:hint="default"/>
          <w:color w:val="auto"/>
          <w:lang w:val="es-PA"/>
        </w:rPr>
        <w:t xml:space="preserve">n el área del proyecto, no se observaron fuentes superficiales de agua. Sólo se observaron drenajes de escorrentía pluvial, los cuales se han procedido a limpiar y a colocación de alcantarillas. </w:t>
      </w:r>
    </w:p>
    <w:p>
      <w:pPr>
        <w:numPr>
          <w:ilvl w:val="0"/>
          <w:numId w:val="3"/>
        </w:numPr>
        <w:spacing w:line="276" w:lineRule="auto"/>
        <w:jc w:val="both"/>
        <w:rPr>
          <w:rFonts w:hint="default"/>
          <w:color w:val="auto"/>
          <w:szCs w:val="22"/>
          <w:lang w:val="es-PA"/>
        </w:rPr>
      </w:pPr>
      <w:r>
        <w:rPr>
          <w:rFonts w:hint="default"/>
          <w:color w:val="auto"/>
          <w:lang w:val="es-PA"/>
        </w:rPr>
        <w:t xml:space="preserve">El proyecto se desarrollará en vías de servidumbre pública, utilizadas como vía principal internas de acceso al lugar poblado de Bayano, Corregimiento  El Barrero. </w:t>
      </w:r>
    </w:p>
    <w:p>
      <w:pPr>
        <w:numPr>
          <w:ilvl w:val="0"/>
          <w:numId w:val="3"/>
        </w:numPr>
        <w:spacing w:line="276" w:lineRule="auto"/>
        <w:jc w:val="both"/>
        <w:rPr>
          <w:rFonts w:hint="default"/>
          <w:color w:val="auto"/>
          <w:szCs w:val="22"/>
          <w:lang w:val="es-PA"/>
        </w:rPr>
      </w:pPr>
      <w:r>
        <w:rPr>
          <w:rFonts w:hint="default"/>
          <w:color w:val="auto"/>
          <w:szCs w:val="22"/>
          <w:lang w:val="es-PA"/>
        </w:rPr>
        <w:t>El uso actual del suelo donde se ejecutará el proyecto es tipo vialidad pública. La condición de la calle actualmente es de asfalto deteriorado, terracería y tosca.</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ruido y olores desagradables, se estableció mediante inspección, que el área del proyecto es una zona rural, carece de fuentes contaminantes como fábricas o industrias, adicional, se observó que el flujo de vehículos en el área es baja. </w:t>
      </w:r>
    </w:p>
    <w:p>
      <w:pPr>
        <w:numPr>
          <w:ilvl w:val="0"/>
          <w:numId w:val="0"/>
        </w:numPr>
        <w:spacing w:line="276" w:lineRule="auto"/>
        <w:jc w:val="both"/>
        <w:rPr>
          <w:rFonts w:hint="default"/>
          <w:color w:val="auto"/>
          <w:lang w:val="es-PA"/>
        </w:rPr>
      </w:pPr>
    </w:p>
    <w:p>
      <w:pPr>
        <w:numPr>
          <w:ilvl w:val="0"/>
          <w:numId w:val="2"/>
        </w:numPr>
        <w:rPr>
          <w:b/>
        </w:rPr>
      </w:pPr>
      <w:r>
        <w:rPr>
          <w:b/>
        </w:rPr>
        <w:t>Ambiente Biológico</w:t>
      </w:r>
    </w:p>
    <w:p>
      <w:pPr>
        <w:ind w:left="720"/>
        <w:rPr>
          <w:b/>
        </w:rPr>
      </w:pPr>
    </w:p>
    <w:p>
      <w:pPr>
        <w:numPr>
          <w:ilvl w:val="0"/>
          <w:numId w:val="3"/>
        </w:numPr>
        <w:spacing w:line="276" w:lineRule="auto"/>
        <w:jc w:val="both"/>
        <w:rPr>
          <w:color w:val="auto"/>
        </w:rPr>
      </w:pPr>
      <w:r>
        <w:rPr>
          <w:rFonts w:hint="default"/>
          <w:color w:val="auto"/>
          <w:lang w:val="es-PA"/>
        </w:rPr>
        <w:t xml:space="preserve">La vegetación en el área del proyecto, está constituida por árboles que forman las cercas vivas y algunos que se encuentran en el área de servidumbre. </w:t>
      </w:r>
    </w:p>
    <w:p>
      <w:pPr>
        <w:numPr>
          <w:ilvl w:val="0"/>
          <w:numId w:val="3"/>
        </w:numPr>
        <w:spacing w:line="276" w:lineRule="auto"/>
        <w:jc w:val="both"/>
        <w:rPr>
          <w:color w:val="auto"/>
        </w:rPr>
      </w:pPr>
      <w:r>
        <w:rPr>
          <w:rFonts w:hint="default"/>
          <w:color w:val="auto"/>
          <w:lang w:val="es-PA"/>
        </w:rPr>
        <w:t xml:space="preserve">Entre los árboles observados en el área del proyecto, se detallan los siguientes: Gúacimo, mango y nance. </w:t>
      </w:r>
    </w:p>
    <w:p>
      <w:pPr>
        <w:numPr>
          <w:ilvl w:val="0"/>
          <w:numId w:val="3"/>
        </w:numPr>
        <w:spacing w:line="276" w:lineRule="auto"/>
        <w:jc w:val="both"/>
        <w:rPr>
          <w:color w:val="auto"/>
        </w:rPr>
      </w:pPr>
      <w:r>
        <w:rPr>
          <w:rFonts w:hint="default"/>
          <w:color w:val="auto"/>
          <w:lang w:val="es-PA"/>
        </w:rPr>
        <w:t xml:space="preserve">No se observaron especies faunísticas. </w:t>
      </w:r>
    </w:p>
    <w:p>
      <w:pPr>
        <w:ind w:left="720"/>
        <w:rPr>
          <w:b/>
        </w:rPr>
      </w:pPr>
    </w:p>
    <w:p>
      <w:pPr>
        <w:numPr>
          <w:ilvl w:val="0"/>
          <w:numId w:val="2"/>
        </w:numPr>
        <w:rPr>
          <w:b/>
          <w:szCs w:val="22"/>
        </w:rPr>
      </w:pPr>
      <w:r>
        <w:rPr>
          <w:b/>
          <w:szCs w:val="22"/>
        </w:rPr>
        <w:t>Ambiente Socioeconómico</w:t>
      </w:r>
    </w:p>
    <w:p>
      <w:pPr>
        <w:numPr>
          <w:ilvl w:val="0"/>
          <w:numId w:val="0"/>
        </w:numPr>
        <w:ind w:left="360" w:leftChars="0"/>
        <w:rPr>
          <w:b/>
          <w:szCs w:val="22"/>
        </w:rPr>
      </w:pPr>
    </w:p>
    <w:p>
      <w:pPr>
        <w:numPr>
          <w:ilvl w:val="0"/>
          <w:numId w:val="3"/>
        </w:numPr>
        <w:spacing w:line="276" w:lineRule="auto"/>
        <w:jc w:val="both"/>
        <w:rPr>
          <w:color w:val="auto"/>
        </w:rPr>
      </w:pPr>
      <w:r>
        <w:rPr>
          <w:color w:val="auto"/>
        </w:rPr>
        <w:t>E</w:t>
      </w:r>
      <w:r>
        <w:rPr>
          <w:rFonts w:hint="default"/>
          <w:color w:val="auto"/>
          <w:lang w:val="es-PA"/>
        </w:rPr>
        <w:t xml:space="preserve">l área circundante al alineamiento del proyecto, es una zona rural, con viviendas residenciales, cultivo de caña de azúcar y pasto, con un uso de tipo agropecuario y residencial.  </w:t>
      </w:r>
    </w:p>
    <w:p>
      <w:pPr>
        <w:numPr>
          <w:ilvl w:val="0"/>
          <w:numId w:val="0"/>
        </w:numPr>
        <w:spacing w:line="276" w:lineRule="auto"/>
        <w:jc w:val="both"/>
        <w:rPr>
          <w:rFonts w:hint="default"/>
          <w:color w:val="FF0000"/>
          <w:lang w:val="es-PA"/>
        </w:rPr>
      </w:pPr>
    </w:p>
    <w:p>
      <w:pPr>
        <w:numPr>
          <w:ilvl w:val="0"/>
          <w:numId w:val="1"/>
        </w:numPr>
        <w:rPr>
          <w:b/>
        </w:rPr>
      </w:pPr>
      <w:r>
        <w:rPr>
          <w:b/>
        </w:rPr>
        <w:t>OBSERVACIONES:</w:t>
      </w:r>
    </w:p>
    <w:p>
      <w:pPr>
        <w:numPr>
          <w:ilvl w:val="0"/>
          <w:numId w:val="0"/>
        </w:numPr>
        <w:ind w:left="360" w:leftChars="0"/>
        <w:rPr>
          <w:b/>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Se observó mediante inspección, que el área del proyecto se encuentra en un área intervenida, en vías de servidumbre pública, utilizadas como vía principal internas de acceso al lugar poblado Bayano, Corregimiento </w:t>
      </w:r>
      <w:bookmarkStart w:id="0" w:name="_GoBack"/>
      <w:bookmarkEnd w:id="0"/>
      <w:r>
        <w:rPr>
          <w:rFonts w:hint="default"/>
          <w:color w:val="auto"/>
          <w:szCs w:val="22"/>
          <w:lang w:val="es-PA"/>
        </w:rPr>
        <w:t xml:space="preserve"> El Barrero. </w:t>
      </w:r>
      <w:r>
        <w:rPr>
          <w:rFonts w:hint="default"/>
          <w:color w:val="auto"/>
          <w:szCs w:val="22"/>
          <w:lang w:val="es-PA"/>
        </w:rPr>
        <w:t xml:space="preserve">La condición de la calle actualmente es asfalto deteriorado, terracería y tosca. </w:t>
      </w:r>
    </w:p>
    <w:p>
      <w:pPr>
        <w:numPr>
          <w:ilvl w:val="0"/>
          <w:numId w:val="3"/>
        </w:numPr>
        <w:spacing w:line="276" w:lineRule="auto"/>
        <w:jc w:val="both"/>
        <w:rPr>
          <w:color w:val="auto"/>
          <w:szCs w:val="22"/>
        </w:rPr>
      </w:pPr>
      <w:r>
        <w:rPr>
          <w:rFonts w:hint="default"/>
          <w:color w:val="auto"/>
          <w:szCs w:val="22"/>
          <w:lang w:val="es-PA"/>
        </w:rPr>
        <w:t xml:space="preserve">En referencia al ambiente físico, se establece que el área del proyecto, presenta una topografía relativamente plana, no se observaron fuentes superficiales de agua.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ruido y olores desagradables, se estableció mediante inspección, que el área del proyecto es una zona rural, carece de fuentes contaminantes como fábricas o industrias, adicional, se observó que el flujo de vehículos en el área es baja. </w:t>
      </w:r>
    </w:p>
    <w:p>
      <w:pPr>
        <w:numPr>
          <w:ilvl w:val="0"/>
          <w:numId w:val="3"/>
        </w:numPr>
        <w:spacing w:line="276" w:lineRule="auto"/>
        <w:jc w:val="both"/>
        <w:rPr>
          <w:color w:val="auto"/>
        </w:rPr>
      </w:pPr>
      <w:r>
        <w:rPr>
          <w:rFonts w:hint="default"/>
          <w:color w:val="auto"/>
          <w:lang w:val="es-PA"/>
        </w:rPr>
        <w:t xml:space="preserve">La vegetación en el área del proyecto, está constituida por árboles que forman las cercas vivas y algunos que se encuentran en el área de servidumbre. No se observaron especies faunísticas. </w:t>
      </w:r>
    </w:p>
    <w:p>
      <w:pPr>
        <w:numPr>
          <w:ilvl w:val="0"/>
          <w:numId w:val="3"/>
        </w:numPr>
        <w:spacing w:line="276" w:lineRule="auto"/>
        <w:jc w:val="both"/>
        <w:rPr>
          <w:color w:val="auto"/>
          <w:szCs w:val="22"/>
        </w:rPr>
      </w:pPr>
      <w:r>
        <w:rPr>
          <w:rFonts w:hint="default"/>
          <w:color w:val="auto"/>
          <w:szCs w:val="22"/>
          <w:lang w:val="es-PA"/>
        </w:rPr>
        <w:t xml:space="preserve">El Estudio de Impacto Ambiental indica en la Sección 6.5 Hidrología  (página 49), que el proyecto se ubica dentro de la Cuenca No. 128 - Cuenca del Río La Villa; sin embargo, el proyecto se encuentra dentro de la Cuenca No. 130, Río Parita.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Según verificación de coordenadas realizadas por el Departamento de Geomática del Ministerio de Ambiente, se establece que </w:t>
      </w:r>
      <w:r>
        <w:rPr>
          <w:rFonts w:hint="default"/>
          <w:i/>
          <w:iCs/>
          <w:color w:val="auto"/>
          <w:szCs w:val="22"/>
          <w:lang w:val="es-PA"/>
        </w:rPr>
        <w:t>“La distancia aproximada es de 2 km + 4985 m de longitud. Las mismas se encuentran fuera de áreas consideradas como protegidas. Y se ubican en la provincia de Herrera, distrito de Pesé, corregimiento de El Barrero”</w:t>
      </w:r>
      <w:r>
        <w:rPr>
          <w:rFonts w:hint="default"/>
          <w:color w:val="auto"/>
          <w:szCs w:val="22"/>
          <w:lang w:val="es-PA"/>
        </w:rPr>
        <w:t xml:space="preserve">, lo anterior es incongruente a lo establecido en el Estudio de Impacto Ambiental, el cual indica que el alineamiento del proyecto, tiene una longitud de 1 K + 300 m. </w:t>
      </w:r>
    </w:p>
    <w:p>
      <w:pPr>
        <w:numPr>
          <w:ilvl w:val="0"/>
          <w:numId w:val="3"/>
        </w:numPr>
        <w:spacing w:line="276" w:lineRule="auto"/>
        <w:jc w:val="both"/>
        <w:rPr>
          <w:rFonts w:hint="default"/>
          <w:color w:val="auto"/>
          <w:szCs w:val="22"/>
          <w:lang w:val="es-PA"/>
        </w:rPr>
      </w:pPr>
      <w:r>
        <w:rPr>
          <w:rFonts w:hint="default"/>
          <w:color w:val="auto"/>
          <w:szCs w:val="22"/>
          <w:lang w:val="es-PA"/>
        </w:rPr>
        <w:t>La ubicación del sitio de botadero incluido en el Estudio de Impacto Ambiental (página 31), establece que el mismo se ubica en las coordenadas UTM DATUM WGS84 546727.758 E / 874417.321 N, mientras que durante la inspección, se nos indicó que las coordenadas del sitio de botadero son  UTM DATUM WGS84  546809 E / 874492 N, lo cual es incongruente.</w:t>
      </w:r>
    </w:p>
    <w:p>
      <w:pPr>
        <w:numPr>
          <w:ilvl w:val="0"/>
          <w:numId w:val="0"/>
        </w:numPr>
        <w:ind w:left="360" w:leftChars="0"/>
        <w:jc w:val="both"/>
        <w:rPr>
          <w:b/>
        </w:rPr>
      </w:pPr>
    </w:p>
    <w:p>
      <w:pPr>
        <w:numPr>
          <w:ilvl w:val="0"/>
          <w:numId w:val="1"/>
        </w:numPr>
        <w:rPr>
          <w:b/>
        </w:rPr>
      </w:pPr>
      <w:r>
        <w:rPr>
          <w:b/>
        </w:rPr>
        <w:t>IMÁGENES:</w:t>
      </w:r>
    </w:p>
    <w:p>
      <w:pPr>
        <w:jc w:val="both"/>
        <w:rPr>
          <w:b/>
        </w:rPr>
      </w:pPr>
    </w:p>
    <w:tbl>
      <w:tblPr>
        <w:tblStyle w:val="18"/>
        <w:tblW w:w="106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8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69"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r>
              <w:t>Coordenada de ubicación UTM (WGS-84):</w:t>
            </w: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pPr>
            <w:r>
              <w:t>Imágenes tomadas en el sitio.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082"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
          <w:p/>
          <w:p/>
          <w:p/>
          <w:p/>
          <w:p/>
          <w:p>
            <w:pPr>
              <w:jc w:val="center"/>
              <w:rPr>
                <w:rFonts w:hint="default"/>
                <w:color w:val="auto"/>
                <w:lang w:val="es-PA"/>
              </w:rPr>
            </w:pPr>
            <w:r>
              <w:rPr>
                <w:rFonts w:hint="default"/>
                <w:color w:val="auto"/>
                <w:lang w:val="es-PA"/>
              </w:rPr>
              <w:t>544683 E</w:t>
            </w:r>
          </w:p>
          <w:p>
            <w:pPr>
              <w:jc w:val="center"/>
              <w:rPr>
                <w:rFonts w:hint="default"/>
                <w:color w:val="auto"/>
                <w:lang w:val="es-PA"/>
              </w:rPr>
            </w:pPr>
            <w:r>
              <w:rPr>
                <w:rFonts w:hint="default"/>
                <w:color w:val="auto"/>
                <w:lang w:val="es-PA"/>
              </w:rPr>
              <w:t>875916 N</w:t>
            </w:r>
          </w:p>
          <w:p/>
          <w:p/>
          <w:p/>
          <w:p/>
          <w:p>
            <w:pPr>
              <w:jc w:val="both"/>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rPr>
                <w:rFonts w:hint="default"/>
                <w:sz w:val="18"/>
                <w:lang w:val="es-PA"/>
              </w:rPr>
            </w:pPr>
            <w:r>
              <w:rPr>
                <w:rFonts w:hint="default"/>
                <w:sz w:val="18"/>
                <w:lang w:val="es-PA"/>
              </w:rPr>
              <w:drawing>
                <wp:inline distT="0" distB="0" distL="114300" distR="114300">
                  <wp:extent cx="5347335" cy="3007995"/>
                  <wp:effectExtent l="0" t="0" r="5715" b="1905"/>
                  <wp:docPr id="4" name="Picture 4" descr="20190708_09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190708_094855"/>
                          <pic:cNvPicPr>
                            <a:picLocks noChangeAspect="1"/>
                          </pic:cNvPicPr>
                        </pic:nvPicPr>
                        <pic:blipFill>
                          <a:blip r:embed="rId7"/>
                          <a:stretch>
                            <a:fillRect/>
                          </a:stretch>
                        </pic:blipFill>
                        <pic:spPr>
                          <a:xfrm>
                            <a:off x="0" y="0"/>
                            <a:ext cx="5347335" cy="3007995"/>
                          </a:xfrm>
                          <a:prstGeom prst="rect">
                            <a:avLst/>
                          </a:prstGeom>
                        </pic:spPr>
                      </pic:pic>
                    </a:graphicData>
                  </a:graphic>
                </wp:inline>
              </w:drawing>
            </w:r>
          </w:p>
          <w:p>
            <w:pPr>
              <w:jc w:val="center"/>
              <w:rPr>
                <w:rFonts w:hint="default"/>
                <w:sz w:val="18"/>
                <w:lang w:val="es-PA"/>
              </w:rPr>
            </w:pPr>
            <w:r>
              <mc:AlternateContent>
                <mc:Choice Requires="wps">
                  <w:drawing>
                    <wp:anchor distT="0" distB="0" distL="114300" distR="114300" simplePos="0" relativeHeight="251660288" behindDoc="0" locked="0" layoutInCell="1" allowOverlap="1">
                      <wp:simplePos x="0" y="0"/>
                      <wp:positionH relativeFrom="column">
                        <wp:posOffset>141605</wp:posOffset>
                      </wp:positionH>
                      <wp:positionV relativeFrom="paragraph">
                        <wp:posOffset>86995</wp:posOffset>
                      </wp:positionV>
                      <wp:extent cx="5322570" cy="513715"/>
                      <wp:effectExtent l="0" t="0" r="0" b="0"/>
                      <wp:wrapNone/>
                      <wp:docPr id="3" name="Freeform 3"/>
                      <wp:cNvGraphicFramePr/>
                      <a:graphic xmlns:a="http://schemas.openxmlformats.org/drawingml/2006/main">
                        <a:graphicData uri="http://schemas.microsoft.com/office/word/2010/wordprocessingShape">
                          <wps:wsp>
                            <wps:cNvSpPr/>
                            <wps:spPr>
                              <a:xfrm>
                                <a:off x="0" y="0"/>
                                <a:ext cx="5322570" cy="513715"/>
                              </a:xfrm>
                              <a:custGeom>
                                <a:avLst/>
                                <a:gdLst/>
                                <a:ahLst/>
                                <a:cxnLst/>
                                <a:pathLst/>
                              </a:custGeom>
                              <a:noFill/>
                              <a:ln>
                                <a:noFill/>
                              </a:ln>
                            </wps:spPr>
                            <wps:txbx>
                              <w:txbxContent>
                                <w:p>
                                  <w:pPr>
                                    <w:jc w:val="center"/>
                                    <w:rPr>
                                      <w:rFonts w:hint="default"/>
                                      <w:lang w:val="es-PA"/>
                                    </w:rPr>
                                  </w:pPr>
                                  <w:r>
                                    <w:rPr>
                                      <w:lang w:val="zh-CN"/>
                                    </w:rPr>
                                    <w:t>Fig. No.</w:t>
                                  </w:r>
                                  <w:r>
                                    <w:rPr>
                                      <w:rFonts w:hint="default"/>
                                      <w:lang w:val="es-PA"/>
                                    </w:rPr>
                                    <w:t>1</w:t>
                                  </w:r>
                                  <w:r>
                                    <w:rPr>
                                      <w:lang w:val="zh-CN"/>
                                    </w:rPr>
                                    <w:t xml:space="preserve">: </w:t>
                                  </w:r>
                                  <w:r>
                                    <w:rPr>
                                      <w:rFonts w:hint="default"/>
                                      <w:lang w:val="es-PA"/>
                                    </w:rPr>
                                    <w:t xml:space="preserve">Vista del inicio del camino (0 K + 00), se observan cercas vivas y gramíneas en la servidumbre pública. </w:t>
                                  </w:r>
                                </w:p>
                              </w:txbxContent>
                            </wps:txbx>
                            <wps:bodyPr wrap="square" upright="1"/>
                          </wps:wsp>
                        </a:graphicData>
                      </a:graphic>
                    </wp:anchor>
                  </w:drawing>
                </mc:Choice>
                <mc:Fallback>
                  <w:pict>
                    <v:shape id="_x0000_s1026" o:spid="_x0000_s1026" o:spt="100" style="position:absolute;left:0pt;margin-left:11.15pt;margin-top:6.85pt;height:40.45pt;width:419.1pt;z-index:251660288;mso-width-relative:page;mso-height-relative:page;" filled="f" stroked="f" coordsize="5322570,513715" o:gfxdata="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p3stk0gAAAAcBAAAPAAAAAAAAAAEAIAAAACIAAABkcnMvZG93bnJldi54&#10;bWxQSwECFAAUAAAACACHTuJA/9FOAI4BAAAiAwAADgAAAAAAAAABACAAAAAhAQAAZHJzL2Uyb0Rv&#10;Yy54bWxQSwUGAAAAAAYABgBZAQAAIQUAAAAA&#10;">
                      <v:fill on="f" focussize="0,0"/>
                      <v:stroke on="f"/>
                      <v:imagedata o:title=""/>
                      <o:lock v:ext="edit" aspectratio="f"/>
                      <v:textbox>
                        <w:txbxContent>
                          <w:p>
                            <w:pPr>
                              <w:jc w:val="center"/>
                              <w:rPr>
                                <w:rFonts w:hint="default"/>
                                <w:lang w:val="es-PA"/>
                              </w:rPr>
                            </w:pPr>
                            <w:r>
                              <w:rPr>
                                <w:lang w:val="zh-CN"/>
                              </w:rPr>
                              <w:t>Fig. No.</w:t>
                            </w:r>
                            <w:r>
                              <w:rPr>
                                <w:rFonts w:hint="default"/>
                                <w:lang w:val="es-PA"/>
                              </w:rPr>
                              <w:t>1</w:t>
                            </w:r>
                            <w:r>
                              <w:rPr>
                                <w:lang w:val="zh-CN"/>
                              </w:rPr>
                              <w:t xml:space="preserve">: </w:t>
                            </w:r>
                            <w:r>
                              <w:rPr>
                                <w:rFonts w:hint="default"/>
                                <w:lang w:val="es-PA"/>
                              </w:rPr>
                              <w:t xml:space="preserve">Vista del inicio del camino (0 K + 00), se observan cercas vivas y gramíneas en la servidumbre pública. </w:t>
                            </w:r>
                          </w:p>
                        </w:txbxContent>
                      </v:textbox>
                    </v:shape>
                  </w:pict>
                </mc:Fallback>
              </mc:AlternateContent>
            </w:r>
          </w:p>
          <w:p>
            <w:pPr>
              <w:jc w:val="center"/>
              <w:rPr>
                <w:rFonts w:hint="default"/>
                <w:sz w:val="18"/>
                <w:lang w:val="zh-CN"/>
              </w:rPr>
            </w:pPr>
          </w:p>
          <w:p>
            <w:pPr>
              <w:spacing w:line="240" w:lineRule="exact"/>
              <w:jc w:val="center"/>
              <w:rPr>
                <w:sz w:val="18"/>
                <w:lang w:val="zh-CN"/>
              </w:rPr>
            </w:pPr>
          </w:p>
          <w:p>
            <w:pPr>
              <w:spacing w:line="240" w:lineRule="exact"/>
              <w:jc w:val="center"/>
              <w:rPr>
                <w:sz w:val="18"/>
                <w:lang w:val="zh-CN"/>
              </w:rPr>
            </w:pPr>
          </w:p>
          <w:p>
            <w:pPr>
              <w:spacing w:line="240" w:lineRule="exact"/>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61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
          <w:p/>
          <w:p/>
          <w:p/>
          <w:p>
            <w:pPr>
              <w:jc w:val="center"/>
              <w:rPr>
                <w:rFonts w:hint="default"/>
                <w:color w:val="auto"/>
                <w:lang w:val="es-PA"/>
              </w:rPr>
            </w:pPr>
            <w:r>
              <w:rPr>
                <w:rFonts w:hint="default"/>
                <w:color w:val="auto"/>
                <w:lang w:val="es-PA"/>
              </w:rPr>
              <w:t>544523 E</w:t>
            </w:r>
          </w:p>
          <w:p>
            <w:pPr>
              <w:jc w:val="center"/>
              <w:rPr>
                <w:rFonts w:hint="default"/>
                <w:color w:val="auto"/>
                <w:lang w:val="es-PA"/>
              </w:rPr>
            </w:pPr>
            <w:r>
              <w:rPr>
                <w:rFonts w:hint="default"/>
                <w:color w:val="auto"/>
                <w:lang w:val="es-PA"/>
              </w:rPr>
              <w:t>875406 N</w:t>
            </w:r>
          </w:p>
          <w:p/>
          <w:p/>
          <w:p/>
          <w:p/>
          <w:p>
            <w:pPr>
              <w:jc w:val="both"/>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5347335" cy="3007995"/>
                  <wp:effectExtent l="0" t="0" r="5715" b="1905"/>
                  <wp:docPr id="9" name="Picture 9" descr="20190708_10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190708_100321"/>
                          <pic:cNvPicPr>
                            <a:picLocks noChangeAspect="1"/>
                          </pic:cNvPicPr>
                        </pic:nvPicPr>
                        <pic:blipFill>
                          <a:blip r:embed="rId8"/>
                          <a:stretch>
                            <a:fillRect/>
                          </a:stretch>
                        </pic:blipFill>
                        <pic:spPr>
                          <a:xfrm>
                            <a:off x="0" y="0"/>
                            <a:ext cx="5347335" cy="300799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662336" behindDoc="0" locked="0" layoutInCell="1" allowOverlap="1">
                      <wp:simplePos x="0" y="0"/>
                      <wp:positionH relativeFrom="column">
                        <wp:posOffset>215900</wp:posOffset>
                      </wp:positionH>
                      <wp:positionV relativeFrom="paragraph">
                        <wp:posOffset>92710</wp:posOffset>
                      </wp:positionV>
                      <wp:extent cx="5108575" cy="689610"/>
                      <wp:effectExtent l="0" t="0" r="15875" b="15240"/>
                      <wp:wrapNone/>
                      <wp:docPr id="5" name="FreeForm 5"/>
                      <wp:cNvGraphicFramePr/>
                      <a:graphic xmlns:a="http://schemas.openxmlformats.org/drawingml/2006/main">
                        <a:graphicData uri="http://schemas.microsoft.com/office/word/2010/wordprocessingShape">
                          <wps:wsp>
                            <wps:cNvSpPr/>
                            <wps:spPr>
                              <a:xfrm>
                                <a:off x="0" y="0"/>
                                <a:ext cx="5108575" cy="689610"/>
                              </a:xfrm>
                              <a:prstGeom prst="rect">
                                <a:avLst/>
                              </a:prstGeom>
                              <a:solidFill>
                                <a:srgbClr val="FFFFFF"/>
                              </a:solidFill>
                              <a:ln>
                                <a:noFill/>
                              </a:ln>
                            </wps:spPr>
                            <wps:txbx>
                              <w:txbxContent>
                                <w:p>
                                  <w:pPr>
                                    <w:jc w:val="center"/>
                                    <w:rPr>
                                      <w:rFonts w:hint="default"/>
                                      <w:lang w:val="es-PA"/>
                                    </w:rPr>
                                  </w:pPr>
                                  <w:r>
                                    <w:rPr>
                                      <w:lang w:val="zh-CN"/>
                                    </w:rPr>
                                    <w:t>Fig. No.</w:t>
                                  </w:r>
                                  <w:r>
                                    <w:rPr>
                                      <w:rFonts w:hint="default"/>
                                      <w:lang w:val="es-PA"/>
                                    </w:rPr>
                                    <w:t xml:space="preserve"> 2</w:t>
                                  </w:r>
                                  <w:r>
                                    <w:rPr>
                                      <w:lang w:val="zh-CN"/>
                                    </w:rPr>
                                    <w:t xml:space="preserve">: </w:t>
                                  </w:r>
                                  <w:r>
                                    <w:rPr>
                                      <w:rFonts w:hint="default"/>
                                      <w:lang w:val="es-PA"/>
                                    </w:rPr>
                                    <w:t>Trabajos de conformación de calzada y cunetas. Se observa vegetación conformada por cercas vivas y árboles en la servidumbre pública, tales como: guácimo, mango y nance.</w:t>
                                  </w:r>
                                </w:p>
                              </w:txbxContent>
                            </wps:txbx>
                            <wps:bodyPr wrap="square" upright="1"/>
                          </wps:wsp>
                        </a:graphicData>
                      </a:graphic>
                    </wp:anchor>
                  </w:drawing>
                </mc:Choice>
                <mc:Fallback>
                  <w:pict>
                    <v:rect id="FreeForm 5" o:spid="_x0000_s1026" o:spt="1" style="position:absolute;left:0pt;margin-left:17pt;margin-top:7.3pt;height:54.3pt;width:402.25pt;z-index:251662336;mso-width-relative:page;mso-height-relative:page;" fillcolor="#FFFFFF" filled="t" stroked="f" coordsize="21600,21600" o:gfxdata="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KVJGLXAAAACAEAAA8AAAAAAAAAAQAgAAAA&#10;IgAAAGRycy9kb3ducmV2LnhtbFBLAQIUABQAAAAIAIdO4kDnRNLymgEAACwDAAAOAAAAAAAAAAEA&#10;IAAAACYBAABkcnMvZTJvRG9jLnhtbFBLBQYAAAAABgAGAFkBAAAyBQAAAAA=&#10;">
                      <v:fill on="t" focussize="0,0"/>
                      <v:stroke on="f"/>
                      <v:imagedata o:title=""/>
                      <o:lock v:ext="edit" aspectratio="f"/>
                      <v:textbox>
                        <w:txbxContent>
                          <w:p>
                            <w:pPr>
                              <w:jc w:val="center"/>
                              <w:rPr>
                                <w:rFonts w:hint="default"/>
                                <w:lang w:val="es-PA"/>
                              </w:rPr>
                            </w:pPr>
                            <w:r>
                              <w:rPr>
                                <w:lang w:val="zh-CN"/>
                              </w:rPr>
                              <w:t>Fig. No.</w:t>
                            </w:r>
                            <w:r>
                              <w:rPr>
                                <w:rFonts w:hint="default"/>
                                <w:lang w:val="es-PA"/>
                              </w:rPr>
                              <w:t xml:space="preserve"> 2</w:t>
                            </w:r>
                            <w:r>
                              <w:rPr>
                                <w:lang w:val="zh-CN"/>
                              </w:rPr>
                              <w:t xml:space="preserve">: </w:t>
                            </w:r>
                            <w:r>
                              <w:rPr>
                                <w:rFonts w:hint="default"/>
                                <w:lang w:val="es-PA"/>
                              </w:rPr>
                              <w:t>Trabajos de conformación de calzada y cunetas. Se observa vegetación conformada por cercas vivas y árboles en la servidumbre pública, tales como: guácimo, mango y nance.</w:t>
                            </w:r>
                          </w:p>
                        </w:txbxContent>
                      </v:textbox>
                    </v:rect>
                  </w:pict>
                </mc:Fallback>
              </mc:AlternateContent>
            </w:r>
          </w:p>
          <w:p>
            <w:pPr>
              <w:spacing w:line="240" w:lineRule="exact"/>
              <w:jc w:val="center"/>
              <w:rPr>
                <w:sz w:val="18"/>
              </w:rPr>
            </w:pPr>
          </w:p>
          <w:p>
            <w:pPr>
              <w:rPr>
                <w:sz w:val="18"/>
              </w:rPr>
            </w:pPr>
          </w:p>
          <w:p>
            <w:pPr>
              <w:rPr>
                <w:sz w:val="18"/>
              </w:rPr>
            </w:pPr>
          </w:p>
          <w:p>
            <w:pPr>
              <w:rPr>
                <w:sz w:val="18"/>
              </w:rPr>
            </w:pPr>
          </w:p>
          <w:p>
            <w:pP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668"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p>
          <w:p>
            <w:pPr>
              <w:jc w:val="both"/>
            </w:pPr>
          </w:p>
          <w:p>
            <w:pPr>
              <w:jc w:val="both"/>
            </w:pPr>
          </w:p>
          <w:p>
            <w:pPr>
              <w:jc w:val="both"/>
            </w:pPr>
          </w:p>
          <w:p>
            <w:pPr>
              <w:jc w:val="both"/>
            </w:pPr>
          </w:p>
          <w:p>
            <w:pPr>
              <w:jc w:val="both"/>
            </w:pPr>
          </w:p>
          <w:p>
            <w:pPr>
              <w:jc w:val="both"/>
            </w:pPr>
          </w:p>
          <w:p>
            <w:pPr>
              <w:jc w:val="center"/>
              <w:rPr>
                <w:rFonts w:hint="default"/>
                <w:color w:val="auto"/>
                <w:lang w:val="es-PA"/>
              </w:rPr>
            </w:pPr>
            <w:r>
              <w:rPr>
                <w:rFonts w:hint="default"/>
                <w:color w:val="auto"/>
                <w:lang w:val="es-PA"/>
              </w:rPr>
              <w:t>544165 E</w:t>
            </w:r>
          </w:p>
          <w:p>
            <w:pPr>
              <w:jc w:val="center"/>
              <w:rPr>
                <w:rFonts w:hint="default"/>
                <w:color w:val="auto"/>
                <w:lang w:val="es-PA"/>
              </w:rPr>
            </w:pPr>
            <w:r>
              <w:rPr>
                <w:rFonts w:hint="default"/>
                <w:color w:val="auto"/>
                <w:lang w:val="es-PA"/>
              </w:rPr>
              <w:t>875619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5347335" cy="3007995"/>
                  <wp:effectExtent l="0" t="0" r="5715" b="1905"/>
                  <wp:docPr id="10" name="Picture 10" descr="20190708_10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190708_101017"/>
                          <pic:cNvPicPr>
                            <a:picLocks noChangeAspect="1"/>
                          </pic:cNvPicPr>
                        </pic:nvPicPr>
                        <pic:blipFill>
                          <a:blip r:embed="rId9"/>
                          <a:stretch>
                            <a:fillRect/>
                          </a:stretch>
                        </pic:blipFill>
                        <pic:spPr>
                          <a:xfrm>
                            <a:off x="0" y="0"/>
                            <a:ext cx="5347335" cy="300799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669504" behindDoc="0" locked="0" layoutInCell="1" allowOverlap="1">
                      <wp:simplePos x="0" y="0"/>
                      <wp:positionH relativeFrom="column">
                        <wp:posOffset>104775</wp:posOffset>
                      </wp:positionH>
                      <wp:positionV relativeFrom="paragraph">
                        <wp:posOffset>98425</wp:posOffset>
                      </wp:positionV>
                      <wp:extent cx="5255260" cy="523875"/>
                      <wp:effectExtent l="0" t="0" r="2540" b="9525"/>
                      <wp:wrapNone/>
                      <wp:docPr id="13" name="FreeForm 5"/>
                      <wp:cNvGraphicFramePr/>
                      <a:graphic xmlns:a="http://schemas.openxmlformats.org/drawingml/2006/main">
                        <a:graphicData uri="http://schemas.microsoft.com/office/word/2010/wordprocessingShape">
                          <wps:wsp>
                            <wps:cNvSpPr/>
                            <wps:spPr>
                              <a:xfrm>
                                <a:off x="0" y="0"/>
                                <a:ext cx="5255260" cy="523875"/>
                              </a:xfrm>
                              <a:prstGeom prst="rect">
                                <a:avLst/>
                              </a:prstGeom>
                              <a:solidFill>
                                <a:srgbClr val="FFFFFF"/>
                              </a:solidFill>
                              <a:ln>
                                <a:noFill/>
                              </a:ln>
                            </wps:spPr>
                            <wps:txbx>
                              <w:txbxContent>
                                <w:p>
                                  <w:pPr>
                                    <w:jc w:val="center"/>
                                    <w:rPr>
                                      <w:rFonts w:hint="default"/>
                                      <w:lang w:val="es-PA"/>
                                    </w:rPr>
                                  </w:pPr>
                                  <w:r>
                                    <w:rPr>
                                      <w:lang w:val="zh-CN"/>
                                    </w:rPr>
                                    <w:t>Fig. No.</w:t>
                                  </w:r>
                                  <w:r>
                                    <w:rPr>
                                      <w:rFonts w:hint="default"/>
                                      <w:lang w:val="es-PA"/>
                                    </w:rPr>
                                    <w:t xml:space="preserve"> 3</w:t>
                                  </w:r>
                                  <w:r>
                                    <w:rPr>
                                      <w:lang w:val="zh-CN"/>
                                    </w:rPr>
                                    <w:t xml:space="preserve">: </w:t>
                                  </w:r>
                                  <w:r>
                                    <w:rPr>
                                      <w:rFonts w:hint="default"/>
                                      <w:lang w:val="es-PA"/>
                                    </w:rPr>
                                    <w:t xml:space="preserve">Final del Camino Poblado Bayano, se observan viviendas y terrenos con cultivo de caña de azúcar. </w:t>
                                  </w:r>
                                </w:p>
                              </w:txbxContent>
                            </wps:txbx>
                            <wps:bodyPr wrap="square" upright="1"/>
                          </wps:wsp>
                        </a:graphicData>
                      </a:graphic>
                    </wp:anchor>
                  </w:drawing>
                </mc:Choice>
                <mc:Fallback>
                  <w:pict>
                    <v:rect id="FreeForm 5" o:spid="_x0000_s1026" o:spt="1" style="position:absolute;left:0pt;margin-left:8.25pt;margin-top:7.75pt;height:41.25pt;width:413.8pt;z-index:251669504;mso-width-relative:page;mso-height-relative:page;" fillcolor="#FFFFFF" filled="t" stroked="f" coordsize="21600,21600" o:gfxdata="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euJQJ1gAAAAgBAAAPAAAAAAAAAAEAIAAA&#10;ACIAAABkcnMvZG93bnJldi54bWxQSwECFAAUAAAACACHTuJA8ulnQ5wBAAAtAwAADgAAAAAAAAAB&#10;ACAAAAAlAQAAZHJzL2Uyb0RvYy54bWxQSwUGAAAAAAYABgBZAQAAMwUAAAAA&#10;">
                      <v:fill on="t" focussize="0,0"/>
                      <v:stroke on="f"/>
                      <v:imagedata o:title=""/>
                      <o:lock v:ext="edit" aspectratio="f"/>
                      <v:textbox>
                        <w:txbxContent>
                          <w:p>
                            <w:pPr>
                              <w:jc w:val="center"/>
                              <w:rPr>
                                <w:rFonts w:hint="default"/>
                                <w:lang w:val="es-PA"/>
                              </w:rPr>
                            </w:pPr>
                            <w:r>
                              <w:rPr>
                                <w:lang w:val="zh-CN"/>
                              </w:rPr>
                              <w:t>Fig. No.</w:t>
                            </w:r>
                            <w:r>
                              <w:rPr>
                                <w:rFonts w:hint="default"/>
                                <w:lang w:val="es-PA"/>
                              </w:rPr>
                              <w:t xml:space="preserve"> 3</w:t>
                            </w:r>
                            <w:r>
                              <w:rPr>
                                <w:lang w:val="zh-CN"/>
                              </w:rPr>
                              <w:t xml:space="preserve">: </w:t>
                            </w:r>
                            <w:r>
                              <w:rPr>
                                <w:rFonts w:hint="default"/>
                                <w:lang w:val="es-PA"/>
                              </w:rPr>
                              <w:t xml:space="preserve">Final del Camino Poblado Bayano, se observan viviendas y terrenos con cultivo de caña de azúcar. </w:t>
                            </w:r>
                          </w:p>
                        </w:txbxContent>
                      </v:textbox>
                    </v:rect>
                  </w:pict>
                </mc:Fallback>
              </mc:AlternateContent>
            </w:r>
          </w:p>
          <w:p>
            <w:pPr>
              <w:jc w:val="center"/>
              <w:rPr>
                <w:rFonts w:hint="default"/>
                <w:lang w:val="es-PA"/>
              </w:rPr>
            </w:pP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391"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546809 E</w:t>
            </w:r>
          </w:p>
          <w:p>
            <w:pPr>
              <w:jc w:val="center"/>
              <w:rPr>
                <w:rFonts w:hint="default"/>
                <w:color w:val="auto"/>
                <w:lang w:val="es-PA"/>
              </w:rPr>
            </w:pPr>
            <w:r>
              <w:rPr>
                <w:rFonts w:hint="default"/>
                <w:color w:val="auto"/>
                <w:lang w:val="es-PA"/>
              </w:rPr>
              <w:t>874492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pPr>
            <w:r>
              <w:drawing>
                <wp:inline distT="0" distB="0" distL="114300" distR="114300">
                  <wp:extent cx="5347335" cy="3007995"/>
                  <wp:effectExtent l="0" t="0" r="5715" b="1905"/>
                  <wp:docPr id="11" name="Picture 11" descr="20190708_10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0190708_102200"/>
                          <pic:cNvPicPr>
                            <a:picLocks noChangeAspect="1"/>
                          </pic:cNvPicPr>
                        </pic:nvPicPr>
                        <pic:blipFill>
                          <a:blip r:embed="rId10"/>
                          <a:stretch>
                            <a:fillRect/>
                          </a:stretch>
                        </pic:blipFill>
                        <pic:spPr>
                          <a:xfrm>
                            <a:off x="0" y="0"/>
                            <a:ext cx="5347335" cy="3007995"/>
                          </a:xfrm>
                          <a:prstGeom prst="rect">
                            <a:avLst/>
                          </a:prstGeom>
                        </pic:spPr>
                      </pic:pic>
                    </a:graphicData>
                  </a:graphic>
                </wp:inline>
              </w:drawing>
            </w:r>
          </w:p>
          <w:p>
            <w:pPr>
              <w:jc w:val="center"/>
            </w:pPr>
            <w:r>
              <mc:AlternateContent>
                <mc:Choice Requires="wps">
                  <w:drawing>
                    <wp:anchor distT="0" distB="0" distL="114300" distR="114300" simplePos="0" relativeHeight="251694080" behindDoc="0" locked="0" layoutInCell="1" allowOverlap="1">
                      <wp:simplePos x="0" y="0"/>
                      <wp:positionH relativeFrom="column">
                        <wp:posOffset>92075</wp:posOffset>
                      </wp:positionH>
                      <wp:positionV relativeFrom="paragraph">
                        <wp:posOffset>101600</wp:posOffset>
                      </wp:positionV>
                      <wp:extent cx="5255260" cy="661035"/>
                      <wp:effectExtent l="0" t="0" r="2540" b="5715"/>
                      <wp:wrapNone/>
                      <wp:docPr id="2" name="FreeForm 5"/>
                      <wp:cNvGraphicFramePr/>
                      <a:graphic xmlns:a="http://schemas.openxmlformats.org/drawingml/2006/main">
                        <a:graphicData uri="http://schemas.microsoft.com/office/word/2010/wordprocessingShape">
                          <wps:wsp>
                            <wps:cNvSpPr/>
                            <wps:spPr>
                              <a:xfrm>
                                <a:off x="0" y="0"/>
                                <a:ext cx="5255260" cy="661035"/>
                              </a:xfrm>
                              <a:prstGeom prst="rect">
                                <a:avLst/>
                              </a:prstGeom>
                              <a:solidFill>
                                <a:srgbClr val="FFFFFF"/>
                              </a:solidFill>
                              <a:ln>
                                <a:noFill/>
                              </a:ln>
                            </wps:spPr>
                            <wps:txbx>
                              <w:txbxContent>
                                <w:p>
                                  <w:pPr>
                                    <w:jc w:val="center"/>
                                    <w:rPr>
                                      <w:rFonts w:hint="default"/>
                                      <w:lang w:val="es-PA"/>
                                    </w:rPr>
                                  </w:pPr>
                                  <w:r>
                                    <w:rPr>
                                      <w:lang w:val="zh-CN"/>
                                    </w:rPr>
                                    <w:t>Fig. No.</w:t>
                                  </w:r>
                                  <w:r>
                                    <w:rPr>
                                      <w:rFonts w:hint="default"/>
                                      <w:lang w:val="es-PA"/>
                                    </w:rPr>
                                    <w:t xml:space="preserve"> 4</w:t>
                                  </w:r>
                                  <w:r>
                                    <w:rPr>
                                      <w:lang w:val="zh-CN"/>
                                    </w:rPr>
                                    <w:t xml:space="preserve">: </w:t>
                                  </w:r>
                                  <w:r>
                                    <w:rPr>
                                      <w:rFonts w:hint="default"/>
                                      <w:lang w:val="es-PA"/>
                                    </w:rPr>
                                    <w:t xml:space="preserve">Sitio de botadero, el cual es utilizado para depositar el material proveniente de la rehabilitación del camino del Poblado Bayano y de la rehabilitación de los caminos Pueblo Nuevo y Las Flores. </w:t>
                                  </w:r>
                                </w:p>
                              </w:txbxContent>
                            </wps:txbx>
                            <wps:bodyPr wrap="square" upright="1"/>
                          </wps:wsp>
                        </a:graphicData>
                      </a:graphic>
                    </wp:anchor>
                  </w:drawing>
                </mc:Choice>
                <mc:Fallback>
                  <w:pict>
                    <v:rect id="FreeForm 5" o:spid="_x0000_s1026" o:spt="1" style="position:absolute;left:0pt;margin-left:7.25pt;margin-top:8pt;height:52.05pt;width:413.8pt;z-index:251694080;mso-width-relative:page;mso-height-relative:page;" fillcolor="#FFFFFF" filled="t" stroked="f" coordsize="21600,21600" o:gfxdata="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GXT8vZAAAACwEAAA8AAAAAAAAAAQAg&#10;AAAAIgAAAGRycy9kb3ducmV2LnhtbFBLAQIUABQAAAAIAIdO4kApAQTWmwEAACwDAAAOAAAAAAAA&#10;AAEAIAAAACgBAABkcnMvZTJvRG9jLnhtbFBLBQYAAAAABgAGAFkBAAA1BQAAAAA=&#10;">
                      <v:fill on="t" focussize="0,0"/>
                      <v:stroke on="f"/>
                      <v:imagedata o:title=""/>
                      <o:lock v:ext="edit" aspectratio="f"/>
                      <v:textbox>
                        <w:txbxContent>
                          <w:p>
                            <w:pPr>
                              <w:jc w:val="center"/>
                              <w:rPr>
                                <w:rFonts w:hint="default"/>
                                <w:lang w:val="es-PA"/>
                              </w:rPr>
                            </w:pPr>
                            <w:r>
                              <w:rPr>
                                <w:lang w:val="zh-CN"/>
                              </w:rPr>
                              <w:t>Fig. No.</w:t>
                            </w:r>
                            <w:r>
                              <w:rPr>
                                <w:rFonts w:hint="default"/>
                                <w:lang w:val="es-PA"/>
                              </w:rPr>
                              <w:t xml:space="preserve"> 4</w:t>
                            </w:r>
                            <w:r>
                              <w:rPr>
                                <w:lang w:val="zh-CN"/>
                              </w:rPr>
                              <w:t xml:space="preserve">: </w:t>
                            </w:r>
                            <w:r>
                              <w:rPr>
                                <w:rFonts w:hint="default"/>
                                <w:lang w:val="es-PA"/>
                              </w:rPr>
                              <w:t xml:space="preserve">Sitio de botadero, el cual es utilizado para depositar el material proveniente de la rehabilitación del camino del Poblado Bayano y de la rehabilitación de los caminos Pueblo Nuevo y Las Flores. </w:t>
                            </w:r>
                          </w:p>
                        </w:txbxContent>
                      </v:textbox>
                    </v:rect>
                  </w:pict>
                </mc:Fallback>
              </mc:AlternateContent>
            </w:r>
          </w:p>
          <w:p>
            <w:pPr>
              <w:jc w:val="center"/>
            </w:pPr>
          </w:p>
          <w:p>
            <w:pPr>
              <w:jc w:val="center"/>
            </w:pPr>
          </w:p>
          <w:p>
            <w:pPr>
              <w:jc w:val="center"/>
            </w:pPr>
          </w:p>
          <w:p>
            <w:pPr>
              <w:jc w:val="center"/>
              <w:rPr>
                <w:rFonts w:hint="default"/>
                <w:lang w:val="es-PA"/>
              </w:rPr>
            </w:pPr>
          </w:p>
        </w:tc>
      </w:tr>
    </w:tbl>
    <w:p/>
    <w:p>
      <w:pPr>
        <w:rPr>
          <w:lang w:val="zh-CN"/>
        </w:rPr>
      </w:pPr>
    </w:p>
    <w:p>
      <w:pPr>
        <w:numPr>
          <w:ilvl w:val="0"/>
          <w:numId w:val="1"/>
        </w:numPr>
        <w:rPr>
          <w:b/>
        </w:rPr>
      </w:pPr>
      <w:r>
        <w:rPr>
          <w:b/>
        </w:rPr>
        <w:t>CONCLUSIONES:</w:t>
      </w:r>
    </w:p>
    <w:p>
      <w:pPr>
        <w:numPr>
          <w:numId w:val="0"/>
        </w:numPr>
        <w:ind w:left="360" w:leftChars="0"/>
        <w:rPr>
          <w:b/>
        </w:rPr>
      </w:pPr>
    </w:p>
    <w:p>
      <w:pPr>
        <w:numPr>
          <w:ilvl w:val="0"/>
          <w:numId w:val="4"/>
        </w:numPr>
        <w:jc w:val="both"/>
        <w:rPr>
          <w:rFonts w:hint="default"/>
          <w:color w:val="auto"/>
          <w:szCs w:val="22"/>
          <w:lang w:val="es-PA"/>
        </w:rPr>
      </w:pPr>
      <w:r>
        <w:rPr>
          <w:rFonts w:hint="default"/>
          <w:b w:val="0"/>
          <w:bCs/>
          <w:color w:val="auto"/>
          <w:lang w:val="es-PA"/>
        </w:rPr>
        <w:t>El proyecto no genera impactos ambientales significativos, debido a que mediante inspección de campo, se verificó que el área se encuentra intervenida,</w:t>
      </w:r>
      <w:r>
        <w:rPr>
          <w:rFonts w:hint="default"/>
          <w:color w:val="auto"/>
          <w:szCs w:val="22"/>
          <w:lang w:val="es-PA"/>
        </w:rPr>
        <w:t xml:space="preserve"> en vías de servidumbre pública, utilizadas como vía principal internas de acceso al lugar poblado Bayano, Corregimiento de El Barrero. La condición de la calle actualmente es asfalto deteriorado, terracería y tosca.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al ambiente físico, se establece que el área del proyecto, presenta una topografía relativamente plana, no se observaron fuentes superficiales de agua. En referencia a la calidad de aire, ruido y olores desagradables, se estableció mediante inspección, que el área del proyecto es una zona rural, carece de fuentes contaminantes como fábricas o industrias, adicional, se observó que el flujo de vehículos en el área es baja. </w:t>
      </w:r>
    </w:p>
    <w:p>
      <w:pPr>
        <w:numPr>
          <w:ilvl w:val="0"/>
          <w:numId w:val="3"/>
        </w:numPr>
        <w:spacing w:line="276" w:lineRule="auto"/>
        <w:jc w:val="both"/>
        <w:rPr>
          <w:color w:val="auto"/>
        </w:rPr>
      </w:pPr>
      <w:r>
        <w:rPr>
          <w:rFonts w:hint="default"/>
          <w:color w:val="auto"/>
          <w:lang w:val="es-PA"/>
        </w:rPr>
        <w:t xml:space="preserve">La vegetación en el área del proyecto, está constituida por árboles que forman las cercas vivas y algunos que se encuentran en el área de servidumbre. No se observaron especies faunísticas. El área circundante al alineamiento del proyecto, es una zona rural, con viviendas residenciales, cultivo de caña de azúcar y pasto, con un uso de tipo agropecuario y residencial.  </w:t>
      </w:r>
    </w:p>
    <w:p>
      <w:pPr>
        <w:numPr>
          <w:ilvl w:val="0"/>
          <w:numId w:val="3"/>
        </w:numPr>
        <w:spacing w:line="276" w:lineRule="auto"/>
        <w:jc w:val="both"/>
        <w:rPr>
          <w:color w:val="auto"/>
          <w:szCs w:val="22"/>
        </w:rPr>
      </w:pPr>
      <w:r>
        <w:rPr>
          <w:rFonts w:hint="default"/>
          <w:color w:val="auto"/>
          <w:szCs w:val="22"/>
          <w:lang w:val="es-PA"/>
        </w:rPr>
        <w:t xml:space="preserve">El Estudio de Impacto Ambiental indica en la Sección 6.5 Hidrología  (página 49), que el proyecto se ubica dentro de la Cuenca No. 128 - Cuenca del Río La Villa; sin embargo, el proyecto se encuentra dentro de la Cuenca No. 130, Río Parita.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Según verificación de coordenadas realizadas por el Departamento de Geomática del Ministerio de Ambiente, se establece que </w:t>
      </w:r>
      <w:r>
        <w:rPr>
          <w:rFonts w:hint="default"/>
          <w:i/>
          <w:iCs/>
          <w:color w:val="auto"/>
          <w:szCs w:val="22"/>
          <w:lang w:val="es-PA"/>
        </w:rPr>
        <w:t>“La distancia aproximada es de 2 km + 4985 m de longitud. Las mismas se encuentran fuera de áreas consideradas como protegidas. Y se ubican en la provincia de Herrera, distrito de Pesé, corregimiento de El Barrero”</w:t>
      </w:r>
      <w:r>
        <w:rPr>
          <w:rFonts w:hint="default"/>
          <w:color w:val="auto"/>
          <w:szCs w:val="22"/>
          <w:lang w:val="es-PA"/>
        </w:rPr>
        <w:t xml:space="preserve">, lo anterior es incongruente a lo establecido en el Estudio de Impacto Ambiental, el cual indica que el alineamiento del proyecto, tiene una longitud de 1 K + 300 m. </w:t>
      </w:r>
    </w:p>
    <w:p>
      <w:pPr>
        <w:numPr>
          <w:ilvl w:val="0"/>
          <w:numId w:val="3"/>
        </w:numPr>
        <w:spacing w:line="276" w:lineRule="auto"/>
        <w:jc w:val="both"/>
        <w:rPr>
          <w:rFonts w:hint="default"/>
          <w:color w:val="auto"/>
          <w:szCs w:val="22"/>
          <w:lang w:val="es-PA"/>
        </w:rPr>
      </w:pPr>
      <w:r>
        <w:rPr>
          <w:rFonts w:hint="default"/>
          <w:color w:val="auto"/>
          <w:szCs w:val="22"/>
          <w:lang w:val="es-PA"/>
        </w:rPr>
        <w:t>La ubicación del sitio de botadero incluido en el Estudio de Impacto Ambiental (página 31), establece que el mismo se ubica en las coordenadas UTM DATUM WGS84 546727.758 E / 874417.321 N, mientras que durante la inspección, se nos indicó que las coordenadas del sitio de botadero son  UTM DATUM WGS84  546809 E / 874492 N, lo cual es incongruente.</w:t>
      </w:r>
    </w:p>
    <w:p>
      <w:pPr>
        <w:ind w:left="360"/>
        <w:contextualSpacing/>
        <w:jc w:val="both"/>
        <w:rPr>
          <w:b/>
        </w:rPr>
      </w:pPr>
    </w:p>
    <w:p>
      <w:pPr>
        <w:numPr>
          <w:ilvl w:val="0"/>
          <w:numId w:val="1"/>
        </w:numPr>
        <w:rPr>
          <w:b/>
        </w:rPr>
      </w:pPr>
      <w:r>
        <w:rPr>
          <w:b/>
        </w:rPr>
        <w:t>RECOMENDACIÓN:</w:t>
      </w:r>
    </w:p>
    <w:p>
      <w:pPr>
        <w:numPr>
          <w:ilvl w:val="0"/>
          <w:numId w:val="0"/>
        </w:numPr>
        <w:ind w:left="360" w:leftChars="0"/>
        <w:rPr>
          <w:b/>
        </w:rPr>
      </w:pPr>
    </w:p>
    <w:p>
      <w:pPr>
        <w:numPr>
          <w:ilvl w:val="0"/>
          <w:numId w:val="4"/>
        </w:numPr>
        <w:jc w:val="both"/>
      </w:pPr>
      <w:r>
        <w:t>Proceder  a emitir la notificación de ampliaciones al Estudio de Impacto Ambiental, Categoría I.</w:t>
      </w:r>
    </w:p>
    <w:p>
      <w:pPr>
        <w:numPr>
          <w:ilvl w:val="0"/>
          <w:numId w:val="0"/>
        </w:numPr>
        <w:spacing w:line="276" w:lineRule="auto"/>
      </w:pPr>
    </w:p>
    <w:p>
      <w:pPr>
        <w:contextualSpacing/>
        <w:jc w:val="both"/>
        <w:rPr>
          <w:b/>
        </w:rPr>
      </w:pPr>
    </w:p>
    <w:p>
      <w:pPr>
        <w:jc w:val="both"/>
        <w:rPr>
          <w:b/>
        </w:rPr>
      </w:pPr>
      <w:r>
        <w:rPr>
          <w:b/>
        </w:rPr>
        <w:t>Elaborado por:</w:t>
      </w:r>
    </w:p>
    <w:p>
      <w:pPr>
        <w:jc w:val="both"/>
      </w:pPr>
    </w:p>
    <w:tbl>
      <w:tblPr>
        <w:tblStyle w:val="18"/>
        <w:tblW w:w="5280" w:type="dxa"/>
        <w:jc w:val="center"/>
        <w:tblInd w:w="0" w:type="dxa"/>
        <w:tblLayout w:type="fixed"/>
        <w:tblCellMar>
          <w:top w:w="0" w:type="dxa"/>
          <w:left w:w="108" w:type="dxa"/>
          <w:bottom w:w="0" w:type="dxa"/>
          <w:right w:w="108" w:type="dxa"/>
        </w:tblCellMar>
      </w:tblPr>
      <w:tblGrid>
        <w:gridCol w:w="5280"/>
      </w:tblGrid>
      <w:tr>
        <w:tblPrEx>
          <w:tblLayout w:type="fixed"/>
          <w:tblCellMar>
            <w:top w:w="0" w:type="dxa"/>
            <w:left w:w="108" w:type="dxa"/>
            <w:bottom w:w="0" w:type="dxa"/>
            <w:right w:w="108" w:type="dxa"/>
          </w:tblCellMar>
        </w:tblPrEx>
        <w:trPr>
          <w:trHeight w:val="1238" w:hRule="atLeast"/>
          <w:jc w:val="center"/>
        </w:trPr>
        <w:tc>
          <w:tcPr>
            <w:tcW w:w="5280" w:type="dxa"/>
            <w:tcBorders>
              <w:top w:val="nil"/>
              <w:left w:val="nil"/>
              <w:bottom w:val="nil"/>
              <w:right w:val="nil"/>
            </w:tcBorders>
          </w:tcPr>
          <w:p>
            <w:pPr>
              <w:jc w:val="center"/>
              <w:rPr>
                <w:rFonts w:hint="default"/>
                <w:b w:val="0"/>
                <w:bCs/>
                <w:caps/>
                <w:color w:val="000000"/>
                <w:u w:val="none"/>
                <w:lang w:val="es-PA"/>
              </w:rPr>
            </w:pPr>
            <w:r>
              <w:rPr>
                <w:rFonts w:hint="default"/>
                <w:b w:val="0"/>
                <w:bCs/>
                <w:caps/>
                <w:color w:val="000000"/>
                <w:u w:val="none"/>
                <w:lang w:val="es-PA"/>
              </w:rPr>
              <w:t>_________________________</w:t>
            </w:r>
          </w:p>
          <w:p>
            <w:pPr>
              <w:jc w:val="center"/>
              <w:rPr>
                <w:rFonts w:hint="default"/>
                <w:b/>
                <w:caps/>
                <w:color w:val="000000"/>
                <w:u w:val="none"/>
                <w:lang w:val="es-PA"/>
              </w:rPr>
            </w:pPr>
            <w:r>
              <w:rPr>
                <w:rFonts w:hint="default"/>
                <w:b/>
                <w:caps/>
                <w:color w:val="000000"/>
                <w:u w:val="none"/>
                <w:lang w:val="es-PA"/>
              </w:rPr>
              <w:t>ING. YURIA BENÍTEZ</w:t>
            </w:r>
          </w:p>
          <w:p>
            <w:pPr>
              <w:jc w:val="center"/>
              <w:rPr>
                <w:b/>
                <w:caps/>
                <w:color w:val="000000"/>
              </w:rPr>
            </w:pPr>
            <w:r>
              <w:t>Técnico Evaluador</w:t>
            </w:r>
          </w:p>
        </w:tc>
      </w:tr>
    </w:tbl>
    <w:p>
      <w:pPr>
        <w:spacing w:line="360" w:lineRule="auto"/>
        <w:jc w:val="both"/>
      </w:pPr>
    </w:p>
    <w:p>
      <w:pPr>
        <w:spacing w:line="360" w:lineRule="auto"/>
        <w:jc w:val="both"/>
      </w:pPr>
      <w:r>
        <w:rPr>
          <w:b/>
        </w:rPr>
        <w:t>Revisado por:</w:t>
      </w:r>
    </w:p>
    <w:p>
      <w:pPr>
        <w:spacing w:line="360" w:lineRule="auto"/>
        <w:jc w:val="both"/>
      </w:pPr>
      <w:r>
        <mc:AlternateContent>
          <mc:Choice Requires="wps">
            <w:drawing>
              <wp:anchor distT="0" distB="0" distL="114300" distR="114300" simplePos="0" relativeHeight="251658240" behindDoc="0" locked="0" layoutInCell="1" allowOverlap="1">
                <wp:simplePos x="0" y="0"/>
                <wp:positionH relativeFrom="column">
                  <wp:posOffset>1682115</wp:posOffset>
                </wp:positionH>
                <wp:positionV relativeFrom="paragraph">
                  <wp:posOffset>52070</wp:posOffset>
                </wp:positionV>
                <wp:extent cx="3425825" cy="1020445"/>
                <wp:effectExtent l="0" t="0" r="0" b="0"/>
                <wp:wrapNone/>
                <wp:docPr id="1" name="FreeForm 6"/>
                <wp:cNvGraphicFramePr/>
                <a:graphic xmlns:a="http://schemas.openxmlformats.org/drawingml/2006/main">
                  <a:graphicData uri="http://schemas.microsoft.com/office/word/2010/wordprocessingShape">
                    <wps:wsp>
                      <wps:cNvSpPr/>
                      <wps:spPr>
                        <a:xfrm>
                          <a:off x="0" y="0"/>
                          <a:ext cx="3425825" cy="1020445"/>
                        </a:xfrm>
                        <a:custGeom>
                          <a:avLst/>
                          <a:gdLst/>
                          <a:ahLst/>
                          <a:cxnLst/>
                          <a:pathLst/>
                        </a:custGeom>
                        <a:noFill/>
                        <a:ln>
                          <a:noFill/>
                        </a:ln>
                      </wps:spPr>
                      <wps:txb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del Departamento de Evaluación de Impacto Ambiental</w:t>
                            </w:r>
                          </w:p>
                        </w:txbxContent>
                      </wps:txbx>
                      <wps:bodyPr wrap="square" upright="1"/>
                    </wps:wsp>
                  </a:graphicData>
                </a:graphic>
              </wp:anchor>
            </w:drawing>
          </mc:Choice>
          <mc:Fallback>
            <w:pict>
              <v:shape id="FreeForm 6" o:spid="_x0000_s1026" o:spt="100" style="position:absolute;left:0pt;margin-left:132.45pt;margin-top:4.1pt;height:80.35pt;width:269.75pt;z-index:251658240;mso-width-relative:page;mso-height-relative:page;" filled="f" stroked="f" coordsize="3425825,1020445" o:gfxdata="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6Oq7ZAAAACQEAAA8AAAAAAAAAAQAgAAAAIgAAAGRycy9k&#10;b3ducmV2LnhtbFBLAQIUABQAAAAIAIdO4kCBisakjwEAACMDAAAOAAAAAAAAAAEAIAAAACgBAABk&#10;cnMvZTJvRG9jLnhtbFBLBQYAAAAABgAGAFkBAAApBQAAAAA=&#10;">
                <v:fill on="f" focussize="0,0"/>
                <v:stroke on="f"/>
                <v:imagedata o:title=""/>
                <o:lock v:ext="edit" aspectratio="f"/>
                <v:textbo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del Departamento de Evaluación de Impacto Ambiental</w:t>
                      </w:r>
                    </w:p>
                  </w:txbxContent>
                </v:textbox>
              </v:shape>
            </w:pict>
          </mc:Fallback>
        </mc:AlternateContent>
      </w:r>
    </w:p>
    <w:p>
      <w:pPr>
        <w:spacing w:line="360" w:lineRule="auto"/>
        <w:jc w:val="both"/>
      </w:pPr>
    </w:p>
    <w:p>
      <w:pPr>
        <w:spacing w:line="360" w:lineRule="auto"/>
        <w:jc w:val="both"/>
        <w:rPr>
          <w:lang w:val="zh-CN"/>
        </w:rPr>
      </w:pPr>
    </w:p>
    <w:p>
      <w:pPr>
        <w:spacing w:line="360" w:lineRule="auto"/>
        <w:jc w:val="both"/>
        <w:rPr>
          <w:lang w:val="zh-CN"/>
        </w:rPr>
      </w:pPr>
    </w:p>
    <w:p>
      <w:pPr>
        <w:spacing w:line="360" w:lineRule="auto"/>
        <w:jc w:val="both"/>
        <w:rPr>
          <w:lang w:val="zh-CN"/>
        </w:rPr>
      </w:pPr>
    </w:p>
    <w:p>
      <w:pPr>
        <w:pStyle w:val="3"/>
        <w:rPr>
          <w:rFonts w:asciiTheme="minorHAnsi" w:hAnsiTheme="minorHAnsi" w:eastAsiaTheme="minorEastAsia" w:cstheme="minorBidi"/>
          <w:b w:val="0"/>
          <w:color w:val="auto"/>
          <w:sz w:val="24"/>
          <w:szCs w:val="22"/>
          <w:lang w:val="zh-CN"/>
        </w:rPr>
        <w:sectPr>
          <w:headerReference r:id="rId3" w:type="default"/>
          <w:footerReference r:id="rId4" w:type="default"/>
          <w:footerReference r:id="rId5" w:type="even"/>
          <w:pgSz w:w="12242" w:h="20163"/>
          <w:pgMar w:top="1418" w:right="851" w:bottom="851" w:left="851" w:header="284" w:footer="335" w:gutter="0"/>
          <w:cols w:space="0" w:num="1"/>
        </w:sectPr>
      </w:pPr>
      <w:r>
        <w:rPr>
          <w:rFonts w:hint="default" w:asciiTheme="minorHAnsi" w:hAnsiTheme="minorHAnsi" w:eastAsiaTheme="minorEastAsia" w:cstheme="minorBidi"/>
          <w:b w:val="0"/>
          <w:color w:val="auto"/>
          <w:sz w:val="24"/>
          <w:szCs w:val="22"/>
          <w:lang w:val="es-PA"/>
        </w:rPr>
        <w:t>LP</w:t>
      </w:r>
      <w:r>
        <w:rPr>
          <w:rFonts w:asciiTheme="minorHAnsi" w:hAnsiTheme="minorHAnsi" w:eastAsiaTheme="minorEastAsia" w:cstheme="minorBidi"/>
          <w:b w:val="0"/>
          <w:color w:val="auto"/>
          <w:sz w:val="24"/>
          <w:szCs w:val="22"/>
          <w:lang w:val="zh-CN"/>
        </w:rPr>
        <w:t>/</w:t>
      </w:r>
      <w:r>
        <w:rPr>
          <w:rFonts w:hint="default" w:asciiTheme="minorHAnsi" w:hAnsiTheme="minorHAnsi" w:eastAsiaTheme="minorEastAsia" w:cstheme="minorBidi"/>
          <w:b w:val="0"/>
          <w:color w:val="auto"/>
          <w:sz w:val="24"/>
          <w:szCs w:val="22"/>
          <w:lang w:val="es-PA"/>
        </w:rPr>
        <w:t>yb</w:t>
      </w:r>
    </w:p>
    <w:p>
      <w:pPr>
        <w:jc w:val="center"/>
        <w:rPr>
          <w:b/>
        </w:rPr>
      </w:pPr>
      <w:r>
        <w:rPr>
          <w:rFonts w:hint="default"/>
          <w:b/>
          <w:lang w:val="es-PA"/>
        </w:rPr>
        <w:t>IMAGEN SATELITAL</w:t>
      </w:r>
      <w:r>
        <w:rPr>
          <w:b/>
        </w:rPr>
        <w:t xml:space="preserve"> DE INSPECCIÓN REALIZADA AL PROYECTO</w:t>
      </w:r>
    </w:p>
    <w:p>
      <w:pPr>
        <w:jc w:val="center"/>
        <w:rPr>
          <w:b/>
          <w:bCs/>
          <w:lang w:val="zh-CN"/>
        </w:rPr>
      </w:pPr>
      <w:r>
        <w:rPr>
          <w:b/>
          <w:bCs/>
        </w:rPr>
        <w:t>“</w:t>
      </w:r>
      <w:r>
        <w:rPr>
          <w:rFonts w:hint="default"/>
          <w:b/>
          <w:bCs/>
          <w:lang w:val="es-PA"/>
        </w:rPr>
        <w:t>REHABILITACIÓN DE CAMINOS RURALES, EN EL DISTRITO DE PESÉ. “CORREGIMIENTO DE EL BARRERO: CAMINO POBLADO BAYANO</w:t>
      </w:r>
      <w:r>
        <w:rPr>
          <w:b/>
          <w:bCs/>
          <w:lang w:val="zh-CN"/>
        </w:rPr>
        <w:t>”</w:t>
      </w:r>
    </w:p>
    <w:p>
      <w:pPr>
        <w:jc w:val="center"/>
        <w:rPr>
          <w:b/>
          <w:bCs/>
          <w:lang w:val="zh-CN"/>
        </w:rPr>
      </w:pPr>
      <w:r>
        <mc:AlternateContent>
          <mc:Choice Requires="wps">
            <w:drawing>
              <wp:anchor distT="0" distB="0" distL="114300" distR="114300" simplePos="0" relativeHeight="251664384" behindDoc="0" locked="0" layoutInCell="1" allowOverlap="1">
                <wp:simplePos x="0" y="0"/>
                <wp:positionH relativeFrom="column">
                  <wp:posOffset>3049905</wp:posOffset>
                </wp:positionH>
                <wp:positionV relativeFrom="paragraph">
                  <wp:posOffset>148590</wp:posOffset>
                </wp:positionV>
                <wp:extent cx="6877685" cy="3865880"/>
                <wp:effectExtent l="4445" t="4445" r="13970" b="15875"/>
                <wp:wrapNone/>
                <wp:docPr id="7" name="FreeForm 7"/>
                <wp:cNvGraphicFramePr/>
                <a:graphic xmlns:a="http://schemas.openxmlformats.org/drawingml/2006/main">
                  <a:graphicData uri="http://schemas.microsoft.com/office/word/2010/wordprocessingShape">
                    <wps:wsp>
                      <wps:cNvSpPr/>
                      <wps:spPr>
                        <a:xfrm>
                          <a:off x="0" y="0"/>
                          <a:ext cx="6877685" cy="3865880"/>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rFonts w:hint="default"/>
                                <w:lang w:val="es-PA"/>
                              </w:rPr>
                            </w:pPr>
                            <w:r>
                              <w:rPr>
                                <w:rFonts w:hint="default"/>
                                <w:lang w:val="es-PA"/>
                              </w:rPr>
                              <w:drawing>
                                <wp:inline distT="0" distB="0" distL="114300" distR="114300">
                                  <wp:extent cx="6700520" cy="3768725"/>
                                  <wp:effectExtent l="0" t="0" r="5080" b="3175"/>
                                  <wp:docPr id="14" name="Picture 14" descr="Camino Poblado Bay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mino Poblado Bayano"/>
                                          <pic:cNvPicPr>
                                            <a:picLocks noChangeAspect="1"/>
                                          </pic:cNvPicPr>
                                        </pic:nvPicPr>
                                        <pic:blipFill>
                                          <a:blip r:embed="rId11"/>
                                          <a:stretch>
                                            <a:fillRect/>
                                          </a:stretch>
                                        </pic:blipFill>
                                        <pic:spPr>
                                          <a:xfrm>
                                            <a:off x="0" y="0"/>
                                            <a:ext cx="6700520" cy="3768725"/>
                                          </a:xfrm>
                                          <a:prstGeom prst="rect">
                                            <a:avLst/>
                                          </a:prstGeom>
                                        </pic:spPr>
                                      </pic:pic>
                                    </a:graphicData>
                                  </a:graphic>
                                </wp:inline>
                              </w:drawing>
                            </w:r>
                          </w:p>
                          <w:p>
                            <w:pPr>
                              <w:jc w:val="center"/>
                              <w:rPr>
                                <w:rFonts w:hint="default"/>
                                <w:lang w:val="zh-CN"/>
                              </w:rPr>
                            </w:pPr>
                          </w:p>
                          <w:p>
                            <w:pPr>
                              <w:jc w:val="center"/>
                              <w:rPr>
                                <w:sz w:val="56"/>
                                <w:lang w:val="zh-CN"/>
                              </w:rPr>
                            </w:pPr>
                          </w:p>
                          <w:p>
                            <w:pPr>
                              <w:jc w:val="center"/>
                              <w:rPr>
                                <w:rFonts w:hint="default"/>
                                <w:sz w:val="56"/>
                                <w:lang w:val="es-PA"/>
                              </w:rPr>
                            </w:pPr>
                          </w:p>
                          <w:p>
                            <w:pPr>
                              <w:jc w:val="center"/>
                              <w:rPr>
                                <w:rFonts w:hint="default"/>
                                <w:lang w:val="es-PA"/>
                              </w:rPr>
                            </w:pPr>
                          </w:p>
                        </w:txbxContent>
                      </wps:txbx>
                      <wps:bodyPr wrap="square" upright="1"/>
                    </wps:wsp>
                  </a:graphicData>
                </a:graphic>
              </wp:anchor>
            </w:drawing>
          </mc:Choice>
          <mc:Fallback>
            <w:pict>
              <v:rect id="FreeForm 7" o:spid="_x0000_s1026" o:spt="1" style="position:absolute;left:0pt;margin-left:240.15pt;margin-top:11.7pt;height:304.4pt;width:541.55pt;z-index:251664384;mso-width-relative:page;mso-height-relative:page;" fillcolor="#FFFFFF" filled="t" stroked="t" coordsize="21600,21600" o:gfxdata="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KsbJV&#10;2gAAAAsBAAAPAAAAAAAAAAEAIAAAACIAAABkcnMvZG93bnJldi54bWxQSwECFAAUAAAACACHTuJA&#10;I2Mly+YBAADpAwAADgAAAAAAAAABACAAAAApAQAAZHJzL2Uyb0RvYy54bWxQSwUGAAAAAAYABgBZ&#10;AQAAgQUAAAAA&#10;">
                <v:fill on="t" focussize="0,0"/>
                <v:stroke weight="0pt" color="#000000" joinstyle="miter"/>
                <v:imagedata o:title=""/>
                <o:lock v:ext="edit" aspectratio="f"/>
                <v:textbox>
                  <w:txbxContent>
                    <w:p>
                      <w:pPr>
                        <w:jc w:val="center"/>
                        <w:rPr>
                          <w:rFonts w:hint="default"/>
                          <w:lang w:val="es-PA"/>
                        </w:rPr>
                      </w:pPr>
                      <w:r>
                        <w:rPr>
                          <w:rFonts w:hint="default"/>
                          <w:lang w:val="es-PA"/>
                        </w:rPr>
                        <w:drawing>
                          <wp:inline distT="0" distB="0" distL="114300" distR="114300">
                            <wp:extent cx="6700520" cy="3768725"/>
                            <wp:effectExtent l="0" t="0" r="5080" b="3175"/>
                            <wp:docPr id="14" name="Picture 14" descr="Camino Poblado Bay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mino Poblado Bayano"/>
                                    <pic:cNvPicPr>
                                      <a:picLocks noChangeAspect="1"/>
                                    </pic:cNvPicPr>
                                  </pic:nvPicPr>
                                  <pic:blipFill>
                                    <a:blip r:embed="rId11"/>
                                    <a:stretch>
                                      <a:fillRect/>
                                    </a:stretch>
                                  </pic:blipFill>
                                  <pic:spPr>
                                    <a:xfrm>
                                      <a:off x="0" y="0"/>
                                      <a:ext cx="6700520" cy="3768725"/>
                                    </a:xfrm>
                                    <a:prstGeom prst="rect">
                                      <a:avLst/>
                                    </a:prstGeom>
                                  </pic:spPr>
                                </pic:pic>
                              </a:graphicData>
                            </a:graphic>
                          </wp:inline>
                        </w:drawing>
                      </w:r>
                    </w:p>
                    <w:p>
                      <w:pPr>
                        <w:jc w:val="center"/>
                        <w:rPr>
                          <w:rFonts w:hint="default"/>
                          <w:lang w:val="zh-CN"/>
                        </w:rPr>
                      </w:pPr>
                    </w:p>
                    <w:p>
                      <w:pPr>
                        <w:jc w:val="center"/>
                        <w:rPr>
                          <w:sz w:val="56"/>
                          <w:lang w:val="zh-CN"/>
                        </w:rPr>
                      </w:pPr>
                    </w:p>
                    <w:p>
                      <w:pPr>
                        <w:jc w:val="center"/>
                        <w:rPr>
                          <w:rFonts w:hint="default"/>
                          <w:sz w:val="56"/>
                          <w:lang w:val="es-PA"/>
                        </w:rPr>
                      </w:pPr>
                    </w:p>
                    <w:p>
                      <w:pPr>
                        <w:jc w:val="center"/>
                        <w:rPr>
                          <w:rFonts w:hint="default"/>
                          <w:lang w:val="es-PA"/>
                        </w:rPr>
                      </w:pPr>
                    </w:p>
                  </w:txbxContent>
                </v:textbox>
              </v:rect>
            </w:pict>
          </mc:Fallback>
        </mc:AlternateContent>
      </w:r>
    </w:p>
    <w:p>
      <w:pPr>
        <w:jc w:val="center"/>
        <w:rPr>
          <w:b/>
          <w:bCs/>
          <w:lang w:val="zh-CN"/>
        </w:rPr>
      </w:pP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240" w:lineRule="exact"/>
        <w:jc w:val="center"/>
        <w:rPr>
          <w:sz w:val="18"/>
          <w:lang w:val="zh-CN"/>
        </w:rPr>
      </w:pPr>
      <w:r>
        <w:rPr>
          <w:sz w:val="18"/>
          <w:lang w:val="zh-CN"/>
        </w:rPr>
        <w:t xml:space="preserve"> </w:t>
      </w:r>
    </w:p>
    <w:p>
      <w:pPr>
        <w:jc w:val="center"/>
        <w:rPr>
          <w:lang w:val="zh-CN"/>
        </w:rPr>
      </w:pPr>
    </w:p>
    <w:p>
      <w:pPr>
        <w:jc w:val="center"/>
        <w:rPr>
          <w:lang w:val="zh-CN"/>
        </w:rPr>
      </w:pPr>
    </w:p>
    <w:p>
      <w:pPr>
        <w:spacing w:line="240" w:lineRule="exact"/>
        <w:jc w:val="center"/>
        <w:rPr>
          <w:sz w:val="18"/>
        </w:rPr>
      </w:pPr>
    </w:p>
    <w:p>
      <w:pPr>
        <w:jc w:val="center"/>
        <w:rPr>
          <w:sz w:val="18"/>
        </w:rPr>
      </w:pPr>
    </w:p>
    <w:p>
      <w:pPr>
        <w:jc w:val="center"/>
        <w:rPr>
          <w:sz w:val="18"/>
        </w:rPr>
      </w:pPr>
    </w:p>
    <w:p>
      <w:pPr>
        <w:jc w:val="center"/>
        <w:rPr>
          <w:sz w:val="18"/>
        </w:rPr>
      </w:pPr>
    </w:p>
    <w:p>
      <w:pPr>
        <w:spacing w:line="360" w:lineRule="auto"/>
        <w:jc w:val="center"/>
        <w:rPr>
          <w:lang w:val="zh-CN"/>
        </w:rPr>
      </w:pPr>
    </w:p>
    <w:sectPr>
      <w:pgSz w:w="20163" w:h="12242" w:orient="landscape"/>
      <w:pgMar w:top="851" w:right="1418" w:bottom="851" w:left="851" w:header="284" w:footer="33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TimesNewRoman,Bold">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
    <w:altName w:val="Segoe Print"/>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ind w:right="360"/>
      <w:jc w:val="both"/>
      <w:rPr>
        <w:sz w:val="18"/>
      </w:rPr>
    </w:pPr>
    <w:r>
      <w:rPr>
        <w:sz w:val="18"/>
      </w:rPr>
      <w:t>Informe Técnico de Inspección</w:t>
    </w:r>
    <w:r>
      <w:rPr>
        <w:rFonts w:hint="default"/>
        <w:sz w:val="18"/>
        <w:lang w:val="es-PA"/>
      </w:rPr>
      <w:t xml:space="preserve"> de</w:t>
    </w:r>
    <w:r>
      <w:rPr>
        <w:sz w:val="18"/>
      </w:rPr>
      <w:t xml:space="preserve"> Campo del proyecto</w:t>
    </w:r>
    <w:r>
      <w:rPr>
        <w:rFonts w:hint="default"/>
        <w:sz w:val="18"/>
        <w:lang w:val="es-PA"/>
      </w:rPr>
      <w:t>:</w:t>
    </w:r>
    <w:r>
      <w:rPr>
        <w:sz w:val="18"/>
      </w:rPr>
      <w:t xml:space="preserve"> </w:t>
    </w:r>
    <w:r>
      <w:rPr>
        <w:sz w:val="18"/>
        <w:u w:val="none"/>
      </w:rPr>
      <w:t>“</w:t>
    </w:r>
    <w:r>
      <w:rPr>
        <w:rFonts w:hint="default"/>
        <w:sz w:val="18"/>
        <w:u w:val="single"/>
        <w:lang w:val="es-PA"/>
      </w:rPr>
      <w:t>REHABILITACIÓN DE CAMINOS RURALES, EN EL DISTRITO DE PESÉ. “CORREGIMIENTO DE EL BARRERO: CAMINO POBLADO BAYANO</w:t>
    </w:r>
    <w:r>
      <w:rPr>
        <w:sz w:val="18"/>
        <w:u w:val="none"/>
        <w:lang w:val="zh-CN"/>
      </w:rPr>
      <w:t>”</w:t>
    </w:r>
    <w:r>
      <w:rPr>
        <w:sz w:val="18"/>
        <w:lang w:val="zh-CN"/>
      </w:rPr>
      <w:t>.</w:t>
    </w:r>
    <w:r>
      <w:rPr>
        <w:sz w:val="18"/>
        <w:lang w:val="zh-CN"/>
      </w:rPr>
      <w:tab/>
    </w:r>
  </w:p>
  <w:p>
    <w:pPr>
      <w:pStyle w:val="9"/>
      <w:framePr w:w="408" w:h="424" w:hRule="exact" w:wrap="around" w:vAnchor="margin" w:hAnchor="text" w:yAlign="top"/>
      <w:tabs>
        <w:tab w:val="center" w:pos="4252"/>
        <w:tab w:val="right" w:pos="8504"/>
      </w:tabs>
      <w:rPr>
        <w:rStyle w:val="17"/>
      </w:rPr>
    </w:pPr>
  </w:p>
  <w:p>
    <w:pPr>
      <w:pStyle w:val="9"/>
      <w:tabs>
        <w:tab w:val="center" w:pos="4252"/>
        <w:tab w:val="right" w:pos="8504"/>
      </w:tabs>
      <w:rPr>
        <w:sz w:val="18"/>
      </w:rPr>
    </w:pPr>
    <w:r>
      <w:rPr>
        <w:sz w:val="18"/>
      </w:rPr>
      <w:t>Fecha de la Inspección</w:t>
    </w:r>
    <w:r>
      <w:rPr>
        <w:b w:val="0"/>
        <w:bCs w:val="0"/>
        <w:color w:val="auto"/>
        <w:sz w:val="18"/>
      </w:rPr>
      <w:t>:</w:t>
    </w:r>
    <w:r>
      <w:rPr>
        <w:rFonts w:hint="default"/>
        <w:b w:val="0"/>
        <w:bCs w:val="0"/>
        <w:color w:val="auto"/>
        <w:sz w:val="18"/>
        <w:u w:val="single"/>
        <w:lang w:val="es-PA"/>
      </w:rPr>
      <w:t xml:space="preserve"> 08 </w:t>
    </w:r>
    <w:r>
      <w:rPr>
        <w:b w:val="0"/>
        <w:bCs w:val="0"/>
        <w:color w:val="auto"/>
        <w:sz w:val="18"/>
        <w:u w:val="single"/>
        <w:lang w:val="zh-CN"/>
      </w:rPr>
      <w:t xml:space="preserve"> de </w:t>
    </w:r>
    <w:r>
      <w:rPr>
        <w:rFonts w:hint="default"/>
        <w:b w:val="0"/>
        <w:bCs w:val="0"/>
        <w:color w:val="auto"/>
        <w:sz w:val="18"/>
        <w:u w:val="single"/>
        <w:lang w:val="es-PA"/>
      </w:rPr>
      <w:t xml:space="preserve">Julio </w:t>
    </w:r>
    <w:r>
      <w:rPr>
        <w:b w:val="0"/>
        <w:bCs w:val="0"/>
        <w:color w:val="auto"/>
        <w:sz w:val="18"/>
        <w:u w:val="single"/>
        <w:lang w:val="zh-CN"/>
      </w:rPr>
      <w:t xml:space="preserve">de </w:t>
    </w:r>
    <w:r>
      <w:rPr>
        <w:rFonts w:hint="default"/>
        <w:b w:val="0"/>
        <w:bCs w:val="0"/>
        <w:color w:val="auto"/>
        <w:sz w:val="18"/>
        <w:u w:val="single"/>
        <w:lang w:val="es-PA"/>
      </w:rPr>
      <w:t>2019</w:t>
    </w:r>
    <w:r>
      <w:rPr>
        <w:b w:val="0"/>
        <w:bCs w:val="0"/>
        <w:color w:val="auto"/>
        <w:sz w:val="18"/>
      </w:rPr>
      <w:t>.</w:t>
    </w:r>
  </w:p>
  <w:p>
    <w:pPr>
      <w:pStyle w:val="9"/>
      <w:tabs>
        <w:tab w:val="center" w:pos="4252"/>
        <w:tab w:val="right" w:pos="8504"/>
      </w:tabs>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rPr>
        <w:rStyle w:val="17"/>
      </w:rPr>
    </w:pPr>
    <w:r>
      <w:rPr>
        <w:rStyle w:val="17"/>
      </w:rPr>
      <w:fldChar w:fldCharType="begin"/>
    </w:r>
    <w:r>
      <w:rPr>
        <w:rStyle w:val="17"/>
      </w:rPr>
      <w:instrText xml:space="preserve">PAGE  </w:instrText>
    </w:r>
    <w:r>
      <w:rPr>
        <w:rStyle w:val="17"/>
      </w:rPr>
      <w:fldChar w:fldCharType="separate"/>
    </w:r>
    <w:r>
      <w:rPr>
        <w:rStyle w:val="17"/>
      </w:rPr>
      <w:t>#</w:t>
    </w:r>
    <w:r>
      <w:rPr>
        <w:rStyle w:val="17"/>
      </w:rPr>
      <w:fldChar w:fldCharType="end"/>
    </w:r>
  </w:p>
  <w:p>
    <w:pPr>
      <w:pStyle w:val="9"/>
      <w:tabs>
        <w:tab w:val="center" w:pos="4252"/>
        <w:tab w:val="right" w:pos="8504"/>
      </w:tabs>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894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7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8" w:type="dxa"/>
          <w:tcBorders>
            <w:top w:val="single" w:color="000000" w:sz="4" w:space="0"/>
            <w:left w:val="single" w:color="000000" w:sz="4" w:space="0"/>
            <w:bottom w:val="single" w:color="000000" w:sz="4" w:space="0"/>
            <w:right w:val="single" w:color="000000" w:sz="4" w:space="0"/>
          </w:tcBorders>
        </w:tcPr>
        <w:p>
          <w:r>
            <w:drawing>
              <wp:inline distT="0" distB="0" distL="114300" distR="114300">
                <wp:extent cx="662305" cy="803275"/>
                <wp:effectExtent l="0" t="0" r="4445" b="15875"/>
                <wp:docPr id="8" name="Picture 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
                        <a:stretch>
                          <a:fillRect/>
                        </a:stretch>
                      </pic:blipFill>
                      <pic:spPr>
                        <a:xfrm>
                          <a:off x="0" y="0"/>
                          <a:ext cx="662305" cy="803275"/>
                        </a:xfrm>
                        <a:prstGeom prst="rect">
                          <a:avLst/>
                        </a:prstGeom>
                        <a:solidFill>
                          <a:srgbClr val="FFFFFF"/>
                        </a:solidFill>
                        <a:ln>
                          <a:noFill/>
                        </a:ln>
                      </pic:spPr>
                    </pic:pic>
                  </a:graphicData>
                </a:graphic>
              </wp:inline>
            </w:drawing>
          </w:r>
        </w:p>
      </w:tc>
      <w:tc>
        <w:tcPr>
          <w:tcW w:w="7278" w:type="dxa"/>
          <w:tcBorders>
            <w:top w:val="single" w:color="000000" w:sz="4" w:space="0"/>
            <w:left w:val="single" w:color="000000" w:sz="4" w:space="0"/>
            <w:bottom w:val="single" w:color="000000" w:sz="4" w:space="0"/>
            <w:right w:val="single" w:color="000000" w:sz="4" w:space="0"/>
          </w:tcBorders>
        </w:tcPr>
        <w:p>
          <w:pPr>
            <w:pStyle w:val="4"/>
            <w:spacing w:before="120" w:after="120"/>
            <w:jc w:val="center"/>
            <w:rPr>
              <w:rFonts w:ascii="Times New Roman" w:hAnsi="Times New Roman"/>
              <w:color w:val="000000"/>
            </w:rPr>
          </w:pPr>
          <w:r>
            <w:rPr>
              <w:rFonts w:ascii="Times New Roman" w:hAnsi="Times New Roman"/>
              <w:color w:val="000000"/>
            </w:rPr>
            <w:t>MINISTERIO DE AMBIENTE</w:t>
          </w:r>
        </w:p>
        <w:p>
          <w:pPr>
            <w:pStyle w:val="10"/>
            <w:tabs>
              <w:tab w:val="center" w:pos="4252"/>
              <w:tab w:val="right" w:pos="8504"/>
            </w:tabs>
            <w:spacing w:before="120" w:after="120"/>
            <w:jc w:val="center"/>
            <w:rPr>
              <w:rFonts w:hint="default"/>
              <w:b/>
              <w:lang w:val="es-PA"/>
            </w:rPr>
          </w:pPr>
          <w:r>
            <w:rPr>
              <w:b/>
              <w:highlight w:val="none"/>
              <w:shd w:val="clear" w:color="auto" w:fill="auto"/>
              <w:lang w:val="zh-CN"/>
            </w:rPr>
            <w:t>DIRECCIÓN</w:t>
          </w:r>
          <w:r>
            <w:rPr>
              <w:rFonts w:hint="default"/>
              <w:b/>
              <w:highlight w:val="none"/>
              <w:shd w:val="clear" w:color="auto" w:fill="auto"/>
              <w:lang w:val="es-PA"/>
            </w:rPr>
            <w:t xml:space="preserve"> </w:t>
          </w:r>
          <w:r>
            <w:rPr>
              <w:b/>
              <w:highlight w:val="none"/>
              <w:shd w:val="clear" w:color="auto" w:fill="auto"/>
              <w:lang w:val="zh-CN"/>
            </w:rPr>
            <w:t>REGIONAL</w:t>
          </w:r>
          <w:r>
            <w:rPr>
              <w:rFonts w:hint="default"/>
              <w:b/>
              <w:highlight w:val="none"/>
              <w:shd w:val="clear" w:color="auto" w:fill="auto"/>
              <w:lang w:val="es-PA"/>
            </w:rPr>
            <w:t xml:space="preserve"> DE HERRERA</w:t>
          </w:r>
        </w:p>
      </w:tc>
    </w:tr>
  </w:tbl>
  <w:p>
    <w:pPr>
      <w:pStyle w:val="10"/>
      <w:tabs>
        <w:tab w:val="center" w:pos="4252"/>
        <w:tab w:val="right"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multilevel"/>
    <w:tmpl w:val="03865129"/>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1">
    <w:nsid w:val="17555089"/>
    <w:multiLevelType w:val="multilevel"/>
    <w:tmpl w:val="17555089"/>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95A1FC9"/>
    <w:multiLevelType w:val="multilevel"/>
    <w:tmpl w:val="295A1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1AE2E1A"/>
    <w:multiLevelType w:val="multilevel"/>
    <w:tmpl w:val="31AE2E1A"/>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documentProtection w:enforcement="0"/>
  <w:defaultTabStop w:val="708"/>
  <w:displayHorizontalDrawingGridEvery w:val="1"/>
  <w:displayVerticalDrawingGridEvery w:val="1"/>
  <w:noPunctuationKerning w:val="1"/>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B5D9F"/>
    <w:rsid w:val="00C56380"/>
    <w:rsid w:val="03DC41EF"/>
    <w:rsid w:val="047455EF"/>
    <w:rsid w:val="052F637F"/>
    <w:rsid w:val="055B3123"/>
    <w:rsid w:val="09FB51AD"/>
    <w:rsid w:val="0AC53F70"/>
    <w:rsid w:val="0B077AFA"/>
    <w:rsid w:val="0B5F1B1C"/>
    <w:rsid w:val="0BEB3E44"/>
    <w:rsid w:val="0BF37A83"/>
    <w:rsid w:val="0C2F71F7"/>
    <w:rsid w:val="0DEE0558"/>
    <w:rsid w:val="0E361A78"/>
    <w:rsid w:val="0ED97249"/>
    <w:rsid w:val="108040AC"/>
    <w:rsid w:val="116B19D4"/>
    <w:rsid w:val="11E34E05"/>
    <w:rsid w:val="154062B8"/>
    <w:rsid w:val="16D86808"/>
    <w:rsid w:val="17CD7A94"/>
    <w:rsid w:val="190F5A91"/>
    <w:rsid w:val="1A2B0F21"/>
    <w:rsid w:val="1BF62ED9"/>
    <w:rsid w:val="1C260B59"/>
    <w:rsid w:val="21CC5422"/>
    <w:rsid w:val="22A7372C"/>
    <w:rsid w:val="23F90534"/>
    <w:rsid w:val="263857B8"/>
    <w:rsid w:val="26777919"/>
    <w:rsid w:val="26A469AF"/>
    <w:rsid w:val="277C4F56"/>
    <w:rsid w:val="294D01A8"/>
    <w:rsid w:val="29964766"/>
    <w:rsid w:val="2B801EB4"/>
    <w:rsid w:val="2C3E2E41"/>
    <w:rsid w:val="2D3A1ACE"/>
    <w:rsid w:val="2D3C2F81"/>
    <w:rsid w:val="2D423140"/>
    <w:rsid w:val="2DC77983"/>
    <w:rsid w:val="2E752471"/>
    <w:rsid w:val="2EB37A33"/>
    <w:rsid w:val="2FF30C9A"/>
    <w:rsid w:val="32CF2E69"/>
    <w:rsid w:val="336B4293"/>
    <w:rsid w:val="33F814F6"/>
    <w:rsid w:val="3496401F"/>
    <w:rsid w:val="37B9773A"/>
    <w:rsid w:val="3956681C"/>
    <w:rsid w:val="39C22A56"/>
    <w:rsid w:val="3A462FD2"/>
    <w:rsid w:val="3B2E4CB7"/>
    <w:rsid w:val="3FA874FC"/>
    <w:rsid w:val="40F7741A"/>
    <w:rsid w:val="44504534"/>
    <w:rsid w:val="45584C9B"/>
    <w:rsid w:val="468E38F5"/>
    <w:rsid w:val="476A0F89"/>
    <w:rsid w:val="4958180F"/>
    <w:rsid w:val="4BA317DE"/>
    <w:rsid w:val="4C664A9E"/>
    <w:rsid w:val="4D2D3184"/>
    <w:rsid w:val="4F2F30D4"/>
    <w:rsid w:val="52A346DD"/>
    <w:rsid w:val="53617FC2"/>
    <w:rsid w:val="53861F7E"/>
    <w:rsid w:val="58801DD8"/>
    <w:rsid w:val="598616F0"/>
    <w:rsid w:val="5A054A44"/>
    <w:rsid w:val="5B6A6C16"/>
    <w:rsid w:val="5BFF1201"/>
    <w:rsid w:val="5D1D4526"/>
    <w:rsid w:val="5FB12097"/>
    <w:rsid w:val="614F0952"/>
    <w:rsid w:val="619D75B2"/>
    <w:rsid w:val="62F93F46"/>
    <w:rsid w:val="636C17CF"/>
    <w:rsid w:val="63EA395E"/>
    <w:rsid w:val="65E55894"/>
    <w:rsid w:val="668E6976"/>
    <w:rsid w:val="67444747"/>
    <w:rsid w:val="681A7ECC"/>
    <w:rsid w:val="682C4177"/>
    <w:rsid w:val="68DC2105"/>
    <w:rsid w:val="6BC5202A"/>
    <w:rsid w:val="6D4226F4"/>
    <w:rsid w:val="6D807596"/>
    <w:rsid w:val="6F6B1E49"/>
    <w:rsid w:val="6F9C3D96"/>
    <w:rsid w:val="6FB1715A"/>
    <w:rsid w:val="701A3A23"/>
    <w:rsid w:val="71E172DD"/>
    <w:rsid w:val="738A4F82"/>
    <w:rsid w:val="747463A7"/>
    <w:rsid w:val="756B0248"/>
    <w:rsid w:val="75A52D29"/>
    <w:rsid w:val="76253B0B"/>
    <w:rsid w:val="763C69A3"/>
    <w:rsid w:val="78EE01E1"/>
    <w:rsid w:val="7B13340F"/>
    <w:rsid w:val="7B670FFD"/>
    <w:rsid w:val="7BC14DF7"/>
    <w:rsid w:val="7C3D0E12"/>
    <w:rsid w:val="7FCE0F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heme="minorHAnsi" w:hAnsiTheme="minorHAnsi" w:eastAsiaTheme="minorEastAsia" w:cstheme="minorBidi"/>
      <w:sz w:val="24"/>
      <w:lang w:val="zh-CN"/>
    </w:rPr>
  </w:style>
  <w:style w:type="paragraph" w:styleId="2">
    <w:name w:val="heading 1"/>
    <w:basedOn w:val="1"/>
    <w:next w:val="1"/>
    <w:link w:val="27"/>
    <w:qFormat/>
    <w:uiPriority w:val="0"/>
    <w:pPr>
      <w:keepNext/>
      <w:jc w:val="center"/>
      <w:outlineLvl w:val="0"/>
    </w:pPr>
    <w:rPr>
      <w:sz w:val="28"/>
    </w:rPr>
  </w:style>
  <w:style w:type="paragraph" w:styleId="3">
    <w:name w:val="heading 3"/>
    <w:basedOn w:val="1"/>
    <w:next w:val="1"/>
    <w:link w:val="32"/>
    <w:qFormat/>
    <w:uiPriority w:val="0"/>
    <w:pPr>
      <w:keepNext/>
      <w:keepLines/>
      <w:spacing w:before="200"/>
      <w:outlineLvl w:val="2"/>
    </w:pPr>
    <w:rPr>
      <w:rFonts w:ascii="Cambria" w:hAnsi="Cambria"/>
      <w:b/>
      <w:color w:val="4F81BD"/>
      <w:sz w:val="20"/>
    </w:rPr>
  </w:style>
  <w:style w:type="paragraph" w:styleId="4">
    <w:name w:val="heading 4"/>
    <w:basedOn w:val="1"/>
    <w:next w:val="1"/>
    <w:link w:val="28"/>
    <w:qFormat/>
    <w:uiPriority w:val="0"/>
    <w:pPr>
      <w:keepNext/>
      <w:spacing w:before="240" w:after="60"/>
      <w:outlineLvl w:val="3"/>
    </w:pPr>
    <w:rPr>
      <w:rFonts w:ascii="Calibri" w:hAnsi="Calibri"/>
      <w:b/>
      <w:sz w:val="28"/>
    </w:rPr>
  </w:style>
  <w:style w:type="character" w:default="1" w:styleId="12">
    <w:name w:val="Default Paragraph Font"/>
    <w:qFormat/>
    <w:uiPriority w:val="0"/>
  </w:style>
  <w:style w:type="table" w:default="1" w:styleId="18">
    <w:name w:val="Normal Table"/>
    <w:qFormat/>
    <w:uiPriority w:val="0"/>
    <w:tblPr>
      <w:tblLayout w:type="fixed"/>
      <w:tblCellMar>
        <w:top w:w="0" w:type="dxa"/>
        <w:left w:w="108" w:type="dxa"/>
        <w:bottom w:w="0" w:type="dxa"/>
        <w:right w:w="108" w:type="dxa"/>
      </w:tblCellMar>
    </w:tblPr>
  </w:style>
  <w:style w:type="paragraph" w:styleId="5">
    <w:name w:val="Balloon Text"/>
    <w:basedOn w:val="1"/>
    <w:link w:val="26"/>
    <w:qFormat/>
    <w:uiPriority w:val="0"/>
    <w:rPr>
      <w:sz w:val="16"/>
    </w:rPr>
  </w:style>
  <w:style w:type="paragraph" w:styleId="6">
    <w:name w:val="Body Text"/>
    <w:basedOn w:val="1"/>
    <w:qFormat/>
    <w:uiPriority w:val="0"/>
    <w:pPr>
      <w:spacing w:line="360" w:lineRule="auto"/>
      <w:jc w:val="both"/>
    </w:pPr>
  </w:style>
  <w:style w:type="paragraph" w:styleId="7">
    <w:name w:val="annotation text"/>
    <w:basedOn w:val="1"/>
    <w:link w:val="30"/>
    <w:qFormat/>
    <w:uiPriority w:val="0"/>
    <w:rPr>
      <w:sz w:val="20"/>
    </w:rPr>
  </w:style>
  <w:style w:type="paragraph" w:styleId="8">
    <w:name w:val="endnote text"/>
    <w:basedOn w:val="1"/>
    <w:link w:val="25"/>
    <w:qFormat/>
    <w:uiPriority w:val="0"/>
    <w:rPr>
      <w:sz w:val="20"/>
    </w:rPr>
  </w:style>
  <w:style w:type="paragraph" w:styleId="9">
    <w:name w:val="footer"/>
    <w:basedOn w:val="1"/>
    <w:qFormat/>
    <w:uiPriority w:val="0"/>
  </w:style>
  <w:style w:type="paragraph" w:styleId="10">
    <w:name w:val="header"/>
    <w:basedOn w:val="1"/>
    <w:link w:val="29"/>
    <w:qFormat/>
    <w:uiPriority w:val="0"/>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annotation reference"/>
    <w:qFormat/>
    <w:uiPriority w:val="0"/>
    <w:rPr>
      <w:sz w:val="16"/>
    </w:rPr>
  </w:style>
  <w:style w:type="character" w:styleId="14">
    <w:name w:val="endnote reference"/>
    <w:qFormat/>
    <w:uiPriority w:val="0"/>
    <w:rPr>
      <w:sz w:val="24"/>
      <w:vertAlign w:val="superscript"/>
    </w:rPr>
  </w:style>
  <w:style w:type="character" w:styleId="15">
    <w:name w:val="Hyperlink"/>
    <w:qFormat/>
    <w:uiPriority w:val="0"/>
    <w:rPr>
      <w:color w:val="0000FF"/>
      <w:sz w:val="24"/>
      <w:u w:val="single"/>
    </w:rPr>
  </w:style>
  <w:style w:type="character" w:styleId="16">
    <w:name w:val="line number"/>
    <w:qFormat/>
    <w:uiPriority w:val="0"/>
  </w:style>
  <w:style w:type="character" w:styleId="17">
    <w:name w:val="page number"/>
    <w:basedOn w:val="12"/>
    <w:qFormat/>
    <w:uiPriority w:val="0"/>
    <w:rPr>
      <w:sz w:val="24"/>
    </w:rPr>
  </w:style>
  <w:style w:type="table" w:styleId="19">
    <w:name w:val="Table Grid"/>
    <w:basedOn w:val="18"/>
    <w:qFormat/>
    <w:uiPriority w:val="0"/>
    <w:rPr>
      <w:lang w:val="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20">
    <w:name w:val="Table Simple 1"/>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StylePr w:type="firstRow">
      <w:tblPr>
        <w:tblLayout w:type="fixed"/>
      </w:tblPr>
      <w:tcPr>
        <w:tcBorders>
          <w:left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paragraph" w:customStyle="1" w:styleId="21">
    <w:name w:val="List Paragraph"/>
    <w:basedOn w:val="1"/>
    <w:qFormat/>
    <w:uiPriority w:val="0"/>
    <w:pPr>
      <w:ind w:left="708"/>
    </w:pPr>
  </w:style>
  <w:style w:type="paragraph" w:customStyle="1" w:styleId="22">
    <w:name w:val="_Style 1"/>
    <w:basedOn w:val="1"/>
    <w:qFormat/>
    <w:uiPriority w:val="0"/>
    <w:pPr>
      <w:ind w:left="708"/>
    </w:pPr>
  </w:style>
  <w:style w:type="paragraph" w:customStyle="1" w:styleId="23">
    <w:name w:val="List Paragraph1"/>
    <w:basedOn w:val="1"/>
    <w:qFormat/>
    <w:uiPriority w:val="0"/>
    <w:pPr>
      <w:ind w:left="720"/>
      <w:contextualSpacing/>
    </w:pPr>
  </w:style>
  <w:style w:type="paragraph" w:customStyle="1" w:styleId="24">
    <w:name w:val="annotation subject"/>
    <w:basedOn w:val="7"/>
    <w:next w:val="7"/>
    <w:link w:val="31"/>
    <w:qFormat/>
    <w:uiPriority w:val="0"/>
    <w:rPr>
      <w:b/>
    </w:rPr>
  </w:style>
  <w:style w:type="character" w:customStyle="1" w:styleId="25">
    <w:name w:val="Endnote Text Char"/>
    <w:link w:val="8"/>
    <w:qFormat/>
    <w:uiPriority w:val="0"/>
    <w:rPr>
      <w:sz w:val="24"/>
      <w:lang w:val="zh-CN"/>
    </w:rPr>
  </w:style>
  <w:style w:type="character" w:customStyle="1" w:styleId="26">
    <w:name w:val="Balloon Text Char"/>
    <w:link w:val="5"/>
    <w:qFormat/>
    <w:uiPriority w:val="0"/>
    <w:rPr>
      <w:rFonts w:ascii="Tahoma" w:hAnsi="Tahoma"/>
      <w:sz w:val="16"/>
      <w:lang w:val="zh-CN"/>
    </w:rPr>
  </w:style>
  <w:style w:type="character" w:customStyle="1" w:styleId="27">
    <w:name w:val="Heading 1 Char"/>
    <w:link w:val="2"/>
    <w:qFormat/>
    <w:uiPriority w:val="0"/>
    <w:rPr>
      <w:rFonts w:ascii="Arial" w:hAnsi="Arial"/>
      <w:sz w:val="24"/>
    </w:rPr>
  </w:style>
  <w:style w:type="character" w:customStyle="1" w:styleId="28">
    <w:name w:val="Heading 4 Char"/>
    <w:link w:val="4"/>
    <w:qFormat/>
    <w:uiPriority w:val="0"/>
    <w:rPr>
      <w:rFonts w:ascii="Calibri" w:hAnsi="Calibri"/>
      <w:b/>
      <w:sz w:val="28"/>
      <w:lang w:val="zh-CN"/>
    </w:rPr>
  </w:style>
  <w:style w:type="character" w:customStyle="1" w:styleId="29">
    <w:name w:val="Header Char"/>
    <w:link w:val="10"/>
    <w:qFormat/>
    <w:uiPriority w:val="0"/>
    <w:rPr>
      <w:sz w:val="24"/>
      <w:lang w:val="zh-CN"/>
    </w:rPr>
  </w:style>
  <w:style w:type="character" w:customStyle="1" w:styleId="30">
    <w:name w:val="Comment Text Char"/>
    <w:link w:val="7"/>
    <w:qFormat/>
    <w:uiPriority w:val="0"/>
    <w:rPr>
      <w:sz w:val="24"/>
      <w:lang w:val="zh-CN"/>
    </w:rPr>
  </w:style>
  <w:style w:type="character" w:customStyle="1" w:styleId="31">
    <w:name w:val="Comment Subject Char"/>
    <w:link w:val="24"/>
    <w:qFormat/>
    <w:uiPriority w:val="0"/>
    <w:rPr>
      <w:b/>
      <w:sz w:val="24"/>
      <w:lang w:val="zh-CN"/>
    </w:rPr>
  </w:style>
  <w:style w:type="character" w:customStyle="1" w:styleId="32">
    <w:name w:val="Heading 3 Char"/>
    <w:link w:val="3"/>
    <w:qFormat/>
    <w:uiPriority w:val="0"/>
    <w:rPr>
      <w:rFonts w:ascii="Cambria" w:hAnsi="Cambria"/>
      <w:b/>
      <w:color w:val="4F81BD"/>
      <w:sz w:val="24"/>
      <w:lang w:val="zh-CN"/>
    </w:rPr>
  </w:style>
  <w:style w:type="paragraph" w:customStyle="1" w:styleId="33">
    <w:name w:val="Default"/>
    <w:qFormat/>
    <w:uiPriority w:val="0"/>
    <w:pPr>
      <w:autoSpaceDE w:val="0"/>
      <w:autoSpaceDN w:val="0"/>
      <w:adjustRightInd w:val="0"/>
      <w:spacing w:after="0" w:line="240" w:lineRule="auto"/>
    </w:pPr>
    <w:rPr>
      <w:rFonts w:ascii="Wingdings" w:hAnsi="Wingdings" w:eastAsia="Times New Roman" w:cs="Wingdings"/>
      <w:color w:val="000000"/>
      <w:sz w:val="24"/>
      <w:szCs w:val="24"/>
      <w:lang w:val="es-ES" w:eastAsia="es-E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128</TotalTime>
  <ScaleCrop>false</ScaleCrop>
  <LinksUpToDate>false</LinksUpToDate>
  <Application>WPS Office_11.2.0.8668_F1E327BC-269C-435d-A152-05C5408002CA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2018-11-29T17:15:00Z</dcterms:created>
  <dc:creator>benito.russo</dc:creator>
  <cp:lastModifiedBy>lpena</cp:lastModifiedBy>
  <cp:lastPrinted>2017-11-20T20:55:00Z</cp:lastPrinted>
  <dcterms:modified xsi:type="dcterms:W3CDTF">2019-07-09T19:01:23Z</dcterms:modified>
  <dc:title>Informe Técnico No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