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6C448F" w:rsidRDefault="00120754" w:rsidP="008A05F1">
      <w:pPr>
        <w:spacing w:line="240" w:lineRule="exact"/>
        <w:jc w:val="center"/>
        <w:outlineLvl w:val="0"/>
        <w:rPr>
          <w:b/>
          <w:lang w:val="es-MX"/>
        </w:rPr>
      </w:pPr>
      <w:r w:rsidRPr="006C448F">
        <w:rPr>
          <w:b/>
          <w:lang w:val="es-MX"/>
        </w:rPr>
        <w:t>MINISTERIO DE AMBIENTE</w:t>
      </w:r>
    </w:p>
    <w:p w:rsidR="00400476" w:rsidRPr="006C448F" w:rsidRDefault="00120754" w:rsidP="008A05F1">
      <w:pPr>
        <w:spacing w:line="240" w:lineRule="exact"/>
        <w:jc w:val="center"/>
        <w:rPr>
          <w:rFonts w:eastAsia="MS Mincho"/>
          <w:b/>
          <w:lang w:val="es-MX"/>
        </w:rPr>
      </w:pPr>
      <w:r w:rsidRPr="006C448F">
        <w:rPr>
          <w:rFonts w:eastAsia="MS Mincho"/>
          <w:b/>
          <w:lang w:val="es-MX"/>
        </w:rPr>
        <w:t xml:space="preserve">DIRECCIÓN DE EVALUACIÓN </w:t>
      </w:r>
      <w:r w:rsidR="00EC5080" w:rsidRPr="006C448F">
        <w:rPr>
          <w:rFonts w:eastAsia="MS Mincho"/>
          <w:b/>
          <w:lang w:val="es-MX"/>
        </w:rPr>
        <w:t xml:space="preserve">DE IMPACTO </w:t>
      </w:r>
      <w:r w:rsidRPr="006C448F">
        <w:rPr>
          <w:rFonts w:eastAsia="MS Mincho"/>
          <w:b/>
          <w:lang w:val="es-MX"/>
        </w:rPr>
        <w:t>AMBIENTAL</w:t>
      </w:r>
    </w:p>
    <w:p w:rsidR="001319D2" w:rsidRPr="006C448F" w:rsidRDefault="00120754" w:rsidP="008A05F1">
      <w:pPr>
        <w:spacing w:line="240" w:lineRule="exact"/>
        <w:jc w:val="center"/>
        <w:rPr>
          <w:b/>
          <w:lang w:val="es-MX"/>
        </w:rPr>
      </w:pPr>
      <w:r w:rsidRPr="006C448F">
        <w:rPr>
          <w:b/>
          <w:lang w:val="es-MX"/>
        </w:rPr>
        <w:t>INFORME DE REVISION DE CONTENIDOS MINIMOS DE ESTUDIO DE IMPACTO AMBIENTAL</w:t>
      </w:r>
    </w:p>
    <w:p w:rsidR="00F95111" w:rsidRPr="006C448F" w:rsidRDefault="00F95111" w:rsidP="008A05F1">
      <w:pPr>
        <w:spacing w:line="240" w:lineRule="exact"/>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6C448F" w:rsidRPr="006C448F" w:rsidTr="00124BB5">
        <w:trPr>
          <w:trHeight w:val="349"/>
        </w:trPr>
        <w:tc>
          <w:tcPr>
            <w:tcW w:w="2835" w:type="dxa"/>
            <w:shd w:val="clear" w:color="auto" w:fill="auto"/>
          </w:tcPr>
          <w:p w:rsidR="00124BB5" w:rsidRPr="006C448F" w:rsidRDefault="00124BB5" w:rsidP="00124BB5">
            <w:pPr>
              <w:spacing w:line="240" w:lineRule="exact"/>
              <w:jc w:val="both"/>
              <w:rPr>
                <w:rFonts w:ascii="Arial" w:hAnsi="Arial" w:cs="Arial"/>
                <w:b/>
                <w:lang w:val="es-MX"/>
              </w:rPr>
            </w:pPr>
          </w:p>
          <w:p w:rsidR="00400476" w:rsidRPr="006C448F" w:rsidRDefault="00120754" w:rsidP="00124BB5">
            <w:pPr>
              <w:spacing w:line="240" w:lineRule="exact"/>
              <w:jc w:val="both"/>
              <w:rPr>
                <w:rFonts w:ascii="Arial" w:hAnsi="Arial" w:cs="Arial"/>
                <w:b/>
                <w:lang w:val="es-MX"/>
              </w:rPr>
            </w:pPr>
            <w:r w:rsidRPr="006C448F">
              <w:rPr>
                <w:rFonts w:ascii="Arial" w:hAnsi="Arial" w:cs="Arial"/>
                <w:b/>
                <w:lang w:val="es-MX"/>
              </w:rPr>
              <w:t>FECHA DE INGRESO</w:t>
            </w:r>
            <w:r w:rsidR="00AD6DDA" w:rsidRPr="006C448F">
              <w:rPr>
                <w:rFonts w:ascii="Arial" w:hAnsi="Arial" w:cs="Arial"/>
                <w:b/>
                <w:lang w:val="es-MX"/>
              </w:rPr>
              <w:t>:</w:t>
            </w:r>
          </w:p>
        </w:tc>
        <w:tc>
          <w:tcPr>
            <w:tcW w:w="5954" w:type="dxa"/>
            <w:shd w:val="clear" w:color="auto" w:fill="auto"/>
          </w:tcPr>
          <w:p w:rsidR="00124BB5" w:rsidRPr="006C448F" w:rsidRDefault="00124BB5" w:rsidP="00124BB5">
            <w:pPr>
              <w:spacing w:line="240" w:lineRule="exact"/>
              <w:jc w:val="both"/>
              <w:rPr>
                <w:rFonts w:ascii="Arial" w:hAnsi="Arial" w:cs="Arial"/>
                <w:lang w:val="es-MX" w:eastAsia="en-US"/>
              </w:rPr>
            </w:pPr>
          </w:p>
          <w:p w:rsidR="00400476" w:rsidRPr="006C448F" w:rsidRDefault="00073FD0" w:rsidP="00073FD0">
            <w:pPr>
              <w:spacing w:line="240" w:lineRule="exact"/>
              <w:jc w:val="both"/>
              <w:rPr>
                <w:rFonts w:ascii="Arial" w:hAnsi="Arial" w:cs="Arial"/>
                <w:highlight w:val="yellow"/>
                <w:lang w:val="es-MX" w:eastAsia="ar-SA"/>
              </w:rPr>
            </w:pPr>
            <w:r w:rsidRPr="006C448F">
              <w:rPr>
                <w:rFonts w:ascii="Arial" w:hAnsi="Arial" w:cs="Arial"/>
                <w:lang w:val="es-MX" w:eastAsia="en-US"/>
              </w:rPr>
              <w:t>9 DE JUL</w:t>
            </w:r>
            <w:r w:rsidR="00070728" w:rsidRPr="006C448F">
              <w:rPr>
                <w:rFonts w:ascii="Arial" w:hAnsi="Arial" w:cs="Arial"/>
                <w:lang w:val="es-MX" w:eastAsia="en-US"/>
              </w:rPr>
              <w:t>IO 2019</w:t>
            </w:r>
            <w:r w:rsidR="004D0877" w:rsidRPr="006C448F">
              <w:rPr>
                <w:rFonts w:ascii="Arial" w:hAnsi="Arial" w:cs="Arial"/>
                <w:lang w:val="es-MX" w:eastAsia="en-US"/>
              </w:rPr>
              <w:t>.</w:t>
            </w:r>
          </w:p>
        </w:tc>
      </w:tr>
      <w:tr w:rsidR="006C448F" w:rsidRPr="006C448F" w:rsidTr="00124BB5">
        <w:trPr>
          <w:trHeight w:val="453"/>
        </w:trPr>
        <w:tc>
          <w:tcPr>
            <w:tcW w:w="2835" w:type="dxa"/>
            <w:shd w:val="clear" w:color="auto" w:fill="auto"/>
          </w:tcPr>
          <w:p w:rsidR="00124BB5" w:rsidRPr="006C448F" w:rsidRDefault="00124BB5" w:rsidP="00124BB5">
            <w:pPr>
              <w:spacing w:line="240" w:lineRule="exact"/>
              <w:jc w:val="both"/>
              <w:rPr>
                <w:rFonts w:ascii="Arial" w:hAnsi="Arial" w:cs="Arial"/>
                <w:b/>
                <w:lang w:val="es-MX"/>
              </w:rPr>
            </w:pPr>
          </w:p>
          <w:p w:rsidR="00400476" w:rsidRPr="006C448F" w:rsidRDefault="00120754" w:rsidP="00124BB5">
            <w:pPr>
              <w:spacing w:line="240" w:lineRule="exact"/>
              <w:jc w:val="both"/>
              <w:rPr>
                <w:rFonts w:ascii="Arial" w:hAnsi="Arial" w:cs="Arial"/>
                <w:b/>
                <w:lang w:val="es-MX"/>
              </w:rPr>
            </w:pPr>
            <w:r w:rsidRPr="006C448F">
              <w:rPr>
                <w:rFonts w:ascii="Arial" w:hAnsi="Arial" w:cs="Arial"/>
                <w:b/>
                <w:lang w:val="es-MX"/>
              </w:rPr>
              <w:t>FECHA DE INFORME:</w:t>
            </w:r>
          </w:p>
        </w:tc>
        <w:tc>
          <w:tcPr>
            <w:tcW w:w="5954" w:type="dxa"/>
            <w:shd w:val="clear" w:color="auto" w:fill="auto"/>
          </w:tcPr>
          <w:p w:rsidR="00124BB5" w:rsidRPr="006C448F" w:rsidRDefault="00124BB5" w:rsidP="00124BB5">
            <w:pPr>
              <w:spacing w:line="240" w:lineRule="exact"/>
              <w:jc w:val="both"/>
              <w:rPr>
                <w:rFonts w:ascii="Arial" w:hAnsi="Arial" w:cs="Arial"/>
                <w:highlight w:val="yellow"/>
                <w:lang w:val="es-MX" w:eastAsia="ar-SA"/>
              </w:rPr>
            </w:pPr>
          </w:p>
          <w:p w:rsidR="00400476" w:rsidRPr="006C448F" w:rsidRDefault="007E4531" w:rsidP="00124BB5">
            <w:pPr>
              <w:spacing w:line="240" w:lineRule="exact"/>
              <w:jc w:val="both"/>
              <w:rPr>
                <w:rFonts w:ascii="Arial" w:hAnsi="Arial" w:cs="Arial"/>
                <w:highlight w:val="yellow"/>
                <w:lang w:val="es-MX" w:eastAsia="ar-SA"/>
              </w:rPr>
            </w:pPr>
            <w:r>
              <w:rPr>
                <w:rFonts w:ascii="Arial" w:hAnsi="Arial" w:cs="Arial"/>
                <w:lang w:val="es-MX" w:eastAsia="ar-SA"/>
              </w:rPr>
              <w:t>15</w:t>
            </w:r>
            <w:r w:rsidR="00073FD0" w:rsidRPr="006C448F">
              <w:rPr>
                <w:rFonts w:ascii="Arial" w:hAnsi="Arial" w:cs="Arial"/>
                <w:lang w:val="es-MX" w:eastAsia="ar-SA"/>
              </w:rPr>
              <w:t xml:space="preserve"> de JULIO</w:t>
            </w:r>
            <w:r w:rsidR="00070728" w:rsidRPr="006C448F">
              <w:rPr>
                <w:rFonts w:ascii="Arial" w:hAnsi="Arial" w:cs="Arial"/>
                <w:lang w:val="es-MX" w:eastAsia="ar-SA"/>
              </w:rPr>
              <w:t xml:space="preserve"> 2019</w:t>
            </w:r>
          </w:p>
        </w:tc>
      </w:tr>
      <w:tr w:rsidR="006C448F" w:rsidRPr="006C448F">
        <w:trPr>
          <w:trHeight w:val="225"/>
        </w:trPr>
        <w:tc>
          <w:tcPr>
            <w:tcW w:w="2835" w:type="dxa"/>
            <w:shd w:val="clear" w:color="auto" w:fill="auto"/>
          </w:tcPr>
          <w:p w:rsidR="00124BB5" w:rsidRPr="006C448F" w:rsidRDefault="00124BB5" w:rsidP="00124BB5">
            <w:pPr>
              <w:spacing w:line="240" w:lineRule="exact"/>
              <w:jc w:val="both"/>
              <w:rPr>
                <w:rFonts w:ascii="Arial" w:hAnsi="Arial" w:cs="Arial"/>
                <w:b/>
                <w:lang w:val="es-MX"/>
              </w:rPr>
            </w:pPr>
          </w:p>
          <w:p w:rsidR="00400476" w:rsidRPr="006C448F" w:rsidRDefault="00120754" w:rsidP="00124BB5">
            <w:pPr>
              <w:spacing w:line="240" w:lineRule="exact"/>
              <w:jc w:val="both"/>
              <w:rPr>
                <w:rFonts w:ascii="Arial" w:eastAsia="MS Mincho" w:hAnsi="Arial" w:cs="Arial"/>
                <w:b/>
              </w:rPr>
            </w:pPr>
            <w:r w:rsidRPr="006C448F">
              <w:rPr>
                <w:rFonts w:ascii="Arial" w:hAnsi="Arial" w:cs="Arial"/>
                <w:b/>
                <w:lang w:val="es-MX"/>
              </w:rPr>
              <w:t>PROYECTO:</w:t>
            </w:r>
          </w:p>
        </w:tc>
        <w:tc>
          <w:tcPr>
            <w:tcW w:w="5954" w:type="dxa"/>
            <w:shd w:val="clear" w:color="auto" w:fill="auto"/>
          </w:tcPr>
          <w:p w:rsidR="00124BB5" w:rsidRPr="006C448F" w:rsidRDefault="00124BB5" w:rsidP="00124BB5">
            <w:pPr>
              <w:spacing w:line="240" w:lineRule="exact"/>
              <w:jc w:val="both"/>
              <w:rPr>
                <w:rFonts w:ascii="Arial" w:hAnsi="Arial" w:cs="Arial"/>
                <w:lang w:val="es-PA"/>
              </w:rPr>
            </w:pPr>
          </w:p>
          <w:p w:rsidR="00400476" w:rsidRPr="006C448F" w:rsidRDefault="00124BB5" w:rsidP="00124BB5">
            <w:pPr>
              <w:spacing w:line="240" w:lineRule="exact"/>
              <w:jc w:val="both"/>
              <w:rPr>
                <w:rFonts w:ascii="Arial" w:hAnsi="Arial" w:cs="Arial"/>
                <w:lang w:val="es-PA"/>
              </w:rPr>
            </w:pPr>
            <w:r w:rsidRPr="006C448F">
              <w:rPr>
                <w:rFonts w:ascii="Arial" w:hAnsi="Arial" w:cs="Arial"/>
                <w:lang w:val="es-PA"/>
              </w:rPr>
              <w:t>“EXTRACCIÓN DE MATERIAL SELECTO PARA LA CONSTRUCCIÓN DE LOS CAMINOS DEL DISTRITO DE LA MESA, EN LA PROVINCIA DE VERAGUAS – EL NANZAL”.</w:t>
            </w:r>
          </w:p>
          <w:p w:rsidR="00124BB5" w:rsidRPr="006C448F" w:rsidRDefault="00124BB5" w:rsidP="00124BB5">
            <w:pPr>
              <w:spacing w:line="240" w:lineRule="exact"/>
              <w:jc w:val="both"/>
              <w:rPr>
                <w:rFonts w:ascii="Arial" w:hAnsi="Arial" w:cs="Arial"/>
                <w:lang w:val="es-PA"/>
              </w:rPr>
            </w:pPr>
          </w:p>
        </w:tc>
      </w:tr>
      <w:tr w:rsidR="006C448F" w:rsidRPr="006C448F" w:rsidTr="00124BB5">
        <w:trPr>
          <w:trHeight w:val="686"/>
        </w:trPr>
        <w:tc>
          <w:tcPr>
            <w:tcW w:w="2835" w:type="dxa"/>
            <w:shd w:val="clear" w:color="auto" w:fill="auto"/>
          </w:tcPr>
          <w:p w:rsidR="00124BB5" w:rsidRPr="006C448F" w:rsidRDefault="00124BB5" w:rsidP="00124BB5">
            <w:pPr>
              <w:spacing w:line="240" w:lineRule="exact"/>
              <w:jc w:val="both"/>
              <w:rPr>
                <w:rFonts w:ascii="Arial" w:hAnsi="Arial" w:cs="Arial"/>
                <w:b/>
                <w:lang w:val="es-PA"/>
              </w:rPr>
            </w:pPr>
          </w:p>
          <w:p w:rsidR="00400476" w:rsidRPr="006C448F" w:rsidRDefault="00120754" w:rsidP="00124BB5">
            <w:pPr>
              <w:spacing w:line="240" w:lineRule="exact"/>
              <w:jc w:val="both"/>
              <w:rPr>
                <w:rFonts w:ascii="Arial" w:hAnsi="Arial" w:cs="Arial"/>
                <w:b/>
                <w:lang w:val="en-US"/>
              </w:rPr>
            </w:pPr>
            <w:r w:rsidRPr="006C448F">
              <w:rPr>
                <w:rFonts w:ascii="Arial" w:hAnsi="Arial" w:cs="Arial"/>
                <w:b/>
                <w:lang w:val="en-US"/>
              </w:rPr>
              <w:t>PROMOTOR:</w:t>
            </w:r>
          </w:p>
        </w:tc>
        <w:tc>
          <w:tcPr>
            <w:tcW w:w="5954" w:type="dxa"/>
            <w:shd w:val="clear" w:color="auto" w:fill="auto"/>
          </w:tcPr>
          <w:p w:rsidR="00124BB5" w:rsidRPr="006C448F" w:rsidRDefault="00124BB5" w:rsidP="00124BB5">
            <w:pPr>
              <w:spacing w:line="240" w:lineRule="exact"/>
              <w:jc w:val="both"/>
              <w:rPr>
                <w:rFonts w:ascii="Arial" w:hAnsi="Arial" w:cs="Arial"/>
                <w:lang w:val="es-PA" w:eastAsia="en-US"/>
              </w:rPr>
            </w:pPr>
          </w:p>
          <w:p w:rsidR="00400476" w:rsidRPr="006C448F" w:rsidRDefault="00124BB5" w:rsidP="00124BB5">
            <w:pPr>
              <w:spacing w:line="240" w:lineRule="exact"/>
              <w:jc w:val="both"/>
              <w:rPr>
                <w:rFonts w:ascii="Arial" w:hAnsi="Arial" w:cs="Arial"/>
                <w:lang w:val="es-PA"/>
              </w:rPr>
            </w:pPr>
            <w:r w:rsidRPr="006C448F">
              <w:rPr>
                <w:rFonts w:ascii="Arial" w:hAnsi="Arial" w:cs="Arial"/>
                <w:lang w:val="es-PA" w:eastAsia="en-US"/>
              </w:rPr>
              <w:t>CONSORCIO P&amp;C LA MESA.</w:t>
            </w:r>
          </w:p>
        </w:tc>
      </w:tr>
      <w:tr w:rsidR="006C448F" w:rsidRPr="006C448F" w:rsidTr="00124BB5">
        <w:trPr>
          <w:trHeight w:val="588"/>
        </w:trPr>
        <w:tc>
          <w:tcPr>
            <w:tcW w:w="2835" w:type="dxa"/>
            <w:shd w:val="clear" w:color="auto" w:fill="auto"/>
          </w:tcPr>
          <w:p w:rsidR="00124BB5" w:rsidRPr="006C448F" w:rsidRDefault="00124BB5" w:rsidP="00124BB5">
            <w:pPr>
              <w:spacing w:line="240" w:lineRule="exact"/>
              <w:jc w:val="both"/>
              <w:rPr>
                <w:rFonts w:ascii="Arial" w:hAnsi="Arial" w:cs="Arial"/>
                <w:b/>
              </w:rPr>
            </w:pPr>
          </w:p>
          <w:p w:rsidR="00400476" w:rsidRPr="006C448F" w:rsidRDefault="00120754" w:rsidP="00124BB5">
            <w:pPr>
              <w:spacing w:line="240" w:lineRule="exact"/>
              <w:jc w:val="both"/>
              <w:rPr>
                <w:rFonts w:ascii="Arial" w:eastAsia="MS Mincho" w:hAnsi="Arial" w:cs="Arial"/>
                <w:b/>
              </w:rPr>
            </w:pPr>
            <w:r w:rsidRPr="006C448F">
              <w:rPr>
                <w:rFonts w:ascii="Arial" w:hAnsi="Arial" w:cs="Arial"/>
                <w:b/>
              </w:rPr>
              <w:t>CONSULTORES :</w:t>
            </w:r>
          </w:p>
        </w:tc>
        <w:tc>
          <w:tcPr>
            <w:tcW w:w="5954" w:type="dxa"/>
            <w:shd w:val="clear" w:color="auto" w:fill="auto"/>
          </w:tcPr>
          <w:p w:rsidR="00400476" w:rsidRPr="006C448F" w:rsidRDefault="00124BB5" w:rsidP="00124BB5">
            <w:pPr>
              <w:spacing w:line="240" w:lineRule="exact"/>
              <w:jc w:val="both"/>
              <w:rPr>
                <w:rFonts w:ascii="Arial" w:hAnsi="Arial" w:cs="Arial"/>
                <w:lang w:val="es-PA"/>
              </w:rPr>
            </w:pPr>
            <w:r w:rsidRPr="006C448F">
              <w:rPr>
                <w:rFonts w:ascii="Arial" w:hAnsi="Arial" w:cs="Arial"/>
                <w:lang w:val="es-MX" w:eastAsia="en-US"/>
              </w:rPr>
              <w:t>ALEX CRUZ  (IRC-029-2008</w:t>
            </w:r>
            <w:r w:rsidR="00070728" w:rsidRPr="006C448F">
              <w:rPr>
                <w:rFonts w:ascii="Arial" w:hAnsi="Arial" w:cs="Arial"/>
                <w:lang w:val="es-MX" w:eastAsia="en-US"/>
              </w:rPr>
              <w:t xml:space="preserve">); </w:t>
            </w:r>
            <w:r w:rsidRPr="006C448F">
              <w:rPr>
                <w:rFonts w:ascii="Arial" w:hAnsi="Arial" w:cs="Arial"/>
                <w:lang w:val="es-MX" w:eastAsia="en-US"/>
              </w:rPr>
              <w:t>CARLOTA SANDOVAL (IAR-049-2000</w:t>
            </w:r>
            <w:r w:rsidR="00070728" w:rsidRPr="006C448F">
              <w:rPr>
                <w:rFonts w:ascii="Arial" w:hAnsi="Arial" w:cs="Arial"/>
                <w:lang w:val="es-MX" w:eastAsia="en-US"/>
              </w:rPr>
              <w:t>)</w:t>
            </w:r>
          </w:p>
        </w:tc>
      </w:tr>
      <w:tr w:rsidR="00400476" w:rsidRPr="006C448F" w:rsidTr="007302E7">
        <w:trPr>
          <w:trHeight w:val="664"/>
        </w:trPr>
        <w:tc>
          <w:tcPr>
            <w:tcW w:w="2835" w:type="dxa"/>
            <w:shd w:val="clear" w:color="auto" w:fill="auto"/>
          </w:tcPr>
          <w:p w:rsidR="00073FD0" w:rsidRPr="006C448F" w:rsidRDefault="00073FD0" w:rsidP="00124BB5">
            <w:pPr>
              <w:spacing w:line="240" w:lineRule="exact"/>
              <w:jc w:val="both"/>
              <w:rPr>
                <w:rFonts w:ascii="Arial" w:hAnsi="Arial" w:cs="Arial"/>
                <w:b/>
              </w:rPr>
            </w:pPr>
          </w:p>
          <w:p w:rsidR="00400476" w:rsidRPr="006C448F" w:rsidRDefault="00120754" w:rsidP="00124BB5">
            <w:pPr>
              <w:spacing w:line="240" w:lineRule="exact"/>
              <w:jc w:val="both"/>
              <w:rPr>
                <w:rFonts w:ascii="Arial" w:eastAsia="MS Mincho" w:hAnsi="Arial" w:cs="Arial"/>
                <w:b/>
              </w:rPr>
            </w:pPr>
            <w:r w:rsidRPr="006C448F">
              <w:rPr>
                <w:rFonts w:ascii="Arial" w:hAnsi="Arial" w:cs="Arial"/>
                <w:b/>
              </w:rPr>
              <w:t>LOCALIZACIÓN:</w:t>
            </w:r>
          </w:p>
        </w:tc>
        <w:tc>
          <w:tcPr>
            <w:tcW w:w="5954" w:type="dxa"/>
            <w:shd w:val="clear" w:color="auto" w:fill="auto"/>
          </w:tcPr>
          <w:p w:rsidR="00400476" w:rsidRPr="006C448F" w:rsidRDefault="00243D77" w:rsidP="00124BB5">
            <w:pPr>
              <w:spacing w:line="240" w:lineRule="exact"/>
              <w:jc w:val="both"/>
              <w:rPr>
                <w:rFonts w:ascii="Arial" w:hAnsi="Arial" w:cs="Arial"/>
                <w:lang w:val="es-MX"/>
              </w:rPr>
            </w:pPr>
            <w:r w:rsidRPr="006C448F">
              <w:rPr>
                <w:rFonts w:ascii="Arial" w:hAnsi="Arial" w:cs="Arial"/>
                <w:lang w:val="es-MX"/>
              </w:rPr>
              <w:t>CORREGIMIENTO DE LA MESA, DISTRITO DE LA MESA, PROVINCIA DE VERAGUAS.</w:t>
            </w:r>
          </w:p>
        </w:tc>
      </w:tr>
    </w:tbl>
    <w:p w:rsidR="001319D2" w:rsidRPr="006C448F" w:rsidRDefault="001319D2" w:rsidP="008A05F1">
      <w:pPr>
        <w:spacing w:line="240" w:lineRule="exact"/>
        <w:rPr>
          <w:rFonts w:eastAsia="MS Mincho"/>
        </w:rPr>
      </w:pPr>
    </w:p>
    <w:p w:rsidR="00E85CA6" w:rsidRPr="006C448F" w:rsidRDefault="00120754" w:rsidP="00F86A22">
      <w:pPr>
        <w:spacing w:line="240" w:lineRule="exact"/>
        <w:jc w:val="both"/>
        <w:rPr>
          <w:rFonts w:ascii="Arial" w:eastAsia="MS Mincho" w:hAnsi="Arial" w:cs="Arial"/>
        </w:rPr>
      </w:pPr>
      <w:r w:rsidRPr="006C448F">
        <w:rPr>
          <w:rFonts w:eastAsia="MS Mincho"/>
          <w:b/>
          <w:u w:val="single"/>
        </w:rPr>
        <w:t>DESCRIPCIÓN</w:t>
      </w:r>
      <w:r w:rsidRPr="006C448F">
        <w:rPr>
          <w:rFonts w:eastAsia="MS Mincho"/>
        </w:rPr>
        <w:t xml:space="preserve">: </w:t>
      </w:r>
      <w:r w:rsidR="00243D77" w:rsidRPr="006C448F">
        <w:rPr>
          <w:rFonts w:ascii="Arial" w:eastAsia="MS Mincho" w:hAnsi="Arial" w:cs="Arial"/>
        </w:rPr>
        <w:t>El proyecto consiste en la extracción de aproximadamente cincuenta mil metros cubicas (30,000 m3) de material selecto conocido como tosca en un área de 1,081 m2 mediante la aplicación del método de explotación a cielo abierto, con una operación completamente mecánica, solamente utilizando una máquina excavadora para extraer y cargar el material en camiones de volquetes. Este material será utilizado para la construcción de los caminos en el distrito de La Mesa, provincia de Veraguas. Se accederá al área de extracción a través de camino ya existente dentro de la misma propiedad en alquiler, el cual será rehabilitado para tránsito de camiones y maquinarias.</w:t>
      </w:r>
    </w:p>
    <w:p w:rsidR="00070728" w:rsidRPr="006C448F" w:rsidRDefault="00070728" w:rsidP="00070728">
      <w:pPr>
        <w:spacing w:line="240" w:lineRule="exact"/>
        <w:jc w:val="both"/>
        <w:rPr>
          <w:b/>
          <w:u w:val="single"/>
          <w:lang w:val="es-PA"/>
        </w:rPr>
      </w:pPr>
    </w:p>
    <w:p w:rsidR="00802C5E" w:rsidRPr="006C448F" w:rsidRDefault="00802C5E" w:rsidP="008A05F1">
      <w:pPr>
        <w:spacing w:line="240" w:lineRule="exact"/>
        <w:jc w:val="both"/>
        <w:rPr>
          <w:lang w:val="es-PA"/>
        </w:rPr>
      </w:pPr>
      <w:r w:rsidRPr="006C448F">
        <w:rPr>
          <w:b/>
          <w:u w:val="single"/>
          <w:lang w:val="es-PA"/>
        </w:rPr>
        <w:t>FUNDAMENTO DE DERECHO</w:t>
      </w:r>
      <w:r w:rsidRPr="006C448F">
        <w:rPr>
          <w:lang w:val="es-PA"/>
        </w:rPr>
        <w:t xml:space="preserve">: Texto Único de la Ley No.41 de 1998; Ley No.38 de 2000; Decreto Ejecutivo Nº 123 de 2009, </w:t>
      </w:r>
      <w:r w:rsidRPr="006C448F">
        <w:t xml:space="preserve">modificado por el Decreto Ejecutivo No.155 de 05 de agosto de 2011 </w:t>
      </w:r>
      <w:r w:rsidRPr="006C448F">
        <w:rPr>
          <w:lang w:val="es-PA"/>
        </w:rPr>
        <w:t xml:space="preserve">y demás normas complementarias y concordantes. </w:t>
      </w:r>
    </w:p>
    <w:p w:rsidR="00802C5E" w:rsidRPr="006C448F" w:rsidRDefault="00802C5E" w:rsidP="008A05F1">
      <w:pPr>
        <w:spacing w:line="240" w:lineRule="exact"/>
        <w:jc w:val="both"/>
        <w:rPr>
          <w:lang w:val="es-PA"/>
        </w:rPr>
      </w:pPr>
    </w:p>
    <w:p w:rsidR="008D02E8" w:rsidRPr="006C448F" w:rsidRDefault="008D02E8" w:rsidP="008A05F1">
      <w:pPr>
        <w:spacing w:line="240" w:lineRule="exact"/>
        <w:jc w:val="both"/>
        <w:rPr>
          <w:rFonts w:eastAsiaTheme="minorHAnsi"/>
          <w:lang w:val="es-PA" w:eastAsia="en-US"/>
        </w:rPr>
      </w:pPr>
      <w:r w:rsidRPr="006C448F">
        <w:rPr>
          <w:b/>
          <w:u w:val="single"/>
        </w:rPr>
        <w:t xml:space="preserve">VERIFICACION DE CONTENIDO: </w:t>
      </w:r>
      <w:r w:rsidRPr="006C448F">
        <w:rPr>
          <w:rFonts w:eastAsia="Arial Unicode MS"/>
          <w:bCs/>
        </w:rPr>
        <w:t>Que conforme a lo establecido en el artículo 41 del Decreto Ejecutivo 123 del 14 de agosto de 2009,</w:t>
      </w:r>
      <w:r w:rsidRPr="006C448F">
        <w:t xml:space="preserve"> </w:t>
      </w:r>
      <w:r w:rsidRPr="006C448F">
        <w:rPr>
          <w:rFonts w:eastAsia="Arial Unicode MS"/>
          <w:bCs/>
        </w:rPr>
        <w:t xml:space="preserve">modificado por el artículo 7 del  Decreto Ejecutivo No.155 de 5 de agosto de 2011 se </w:t>
      </w:r>
      <w:r w:rsidRPr="006C448F">
        <w:rPr>
          <w:rFonts w:eastAsia="Arial Unicode MS"/>
        </w:rPr>
        <w:t>inició el procedimiento administrativo para la evaluación de Estudios de Impacto Ambiental, Fase de admisión.</w:t>
      </w:r>
    </w:p>
    <w:p w:rsidR="008D02E8" w:rsidRPr="006C448F" w:rsidRDefault="008D02E8" w:rsidP="008A05F1">
      <w:pPr>
        <w:spacing w:line="240" w:lineRule="exact"/>
        <w:jc w:val="both"/>
      </w:pPr>
    </w:p>
    <w:p w:rsidR="008D02E8" w:rsidRPr="006C448F" w:rsidRDefault="008D02E8" w:rsidP="008A05F1">
      <w:pPr>
        <w:spacing w:line="240" w:lineRule="exact"/>
        <w:jc w:val="both"/>
      </w:pPr>
      <w:r w:rsidRPr="006C448F">
        <w:t>Que luego de revisado el Estudio de Impacto Ambiental, Categ</w:t>
      </w:r>
      <w:bookmarkStart w:id="0" w:name="_GoBack"/>
      <w:bookmarkEnd w:id="0"/>
      <w:r w:rsidRPr="006C448F">
        <w:t xml:space="preserve">oría </w:t>
      </w:r>
      <w:r w:rsidRPr="006C448F">
        <w:rPr>
          <w:lang w:val="es-PA"/>
        </w:rPr>
        <w:t>II</w:t>
      </w:r>
      <w:r w:rsidRPr="006C448F">
        <w:t>, del proyecto denominado</w:t>
      </w:r>
      <w:r w:rsidRPr="006C448F">
        <w:rPr>
          <w:lang w:val="es-MX"/>
        </w:rPr>
        <w:t xml:space="preserve"> </w:t>
      </w:r>
      <w:r w:rsidR="00243D77" w:rsidRPr="006C448F">
        <w:rPr>
          <w:b/>
          <w:lang w:val="es-MX"/>
        </w:rPr>
        <w:t>“EXTRACCIÓN DE MATERIAL SELECTO PARA LA CONSTRUCCIÓN DE LOS CAMINOS DEL DISTRITO DE LA MESA, EN LA PROVINCIA DE VERAGUAS – EL NANZAL”</w:t>
      </w:r>
      <w:r w:rsidRPr="006C448F">
        <w:t>se detectó que el mismo presenta información que difiere de lo establecido en los artículos 26</w:t>
      </w:r>
      <w:r w:rsidR="00AF4412" w:rsidRPr="006C448F">
        <w:t xml:space="preserve"> </w:t>
      </w:r>
      <w:r w:rsidR="00AF4412" w:rsidRPr="006C448F">
        <w:rPr>
          <w:lang w:val="es-MX"/>
        </w:rPr>
        <w:t>y</w:t>
      </w:r>
      <w:r w:rsidR="00A45FEB" w:rsidRPr="006C448F">
        <w:rPr>
          <w:lang w:val="es-MX"/>
        </w:rPr>
        <w:t xml:space="preserve"> 38 </w:t>
      </w:r>
      <w:r w:rsidRPr="006C448F">
        <w:t xml:space="preserve">del Decreto Ejecutivo No. 123 </w:t>
      </w:r>
      <w:r w:rsidR="009C4F3B" w:rsidRPr="006C448F">
        <w:t>de 2009, en los</w:t>
      </w:r>
      <w:r w:rsidR="00140A54" w:rsidRPr="006C448F">
        <w:t xml:space="preserve"> siguiente</w:t>
      </w:r>
      <w:r w:rsidR="009C4F3B" w:rsidRPr="006C448F">
        <w:t>s</w:t>
      </w:r>
      <w:r w:rsidR="00073FD0" w:rsidRPr="006C448F">
        <w:t xml:space="preserve"> puntos</w:t>
      </w:r>
      <w:r w:rsidRPr="006C448F">
        <w:t xml:space="preserve">: </w:t>
      </w:r>
    </w:p>
    <w:p w:rsidR="008A05F1" w:rsidRPr="006C448F" w:rsidRDefault="008A05F1" w:rsidP="008A05F1">
      <w:pPr>
        <w:spacing w:line="240" w:lineRule="exact"/>
        <w:jc w:val="both"/>
        <w:rPr>
          <w:highlight w:val="yellow"/>
        </w:rPr>
      </w:pPr>
    </w:p>
    <w:p w:rsidR="00FA2CAD" w:rsidRPr="009920D7" w:rsidRDefault="009920D7" w:rsidP="009920D7">
      <w:pPr>
        <w:pStyle w:val="Prrafodelista"/>
        <w:numPr>
          <w:ilvl w:val="0"/>
          <w:numId w:val="7"/>
        </w:numPr>
        <w:spacing w:line="240" w:lineRule="exact"/>
        <w:jc w:val="both"/>
        <w:rPr>
          <w:rFonts w:ascii="Arial" w:eastAsiaTheme="minorHAnsi" w:hAnsi="Arial" w:cs="Arial"/>
          <w:lang w:val="es-MX" w:eastAsia="en-US"/>
        </w:rPr>
      </w:pPr>
      <w:r w:rsidRPr="009920D7">
        <w:rPr>
          <w:rFonts w:ascii="Arial" w:eastAsiaTheme="minorHAnsi" w:hAnsi="Arial" w:cs="Arial"/>
          <w:lang w:val="es-MX" w:eastAsia="en-US"/>
        </w:rPr>
        <w:t>En la solicitud de evaluación, no se estableció el día específico, sólo el  mes de julio de 2019 y la misma fue notariada el 4 de julio del presente año,  para esta fecha, ya se había asignado el nuevo Ministro de Ambiente, que es el  Ing. Milciades  Concepción</w:t>
      </w:r>
      <w:r w:rsidR="00052DB3" w:rsidRPr="009920D7">
        <w:rPr>
          <w:rFonts w:ascii="Arial" w:eastAsiaTheme="minorHAnsi" w:hAnsi="Arial" w:cs="Arial"/>
          <w:lang w:val="es-MX" w:eastAsia="en-US"/>
        </w:rPr>
        <w:t xml:space="preserve">. </w:t>
      </w:r>
    </w:p>
    <w:p w:rsidR="00052DB3" w:rsidRPr="006C448F" w:rsidRDefault="00052DB3" w:rsidP="00052DB3">
      <w:pPr>
        <w:pStyle w:val="Prrafodelista"/>
        <w:spacing w:line="240" w:lineRule="exact"/>
        <w:jc w:val="both"/>
        <w:rPr>
          <w:rFonts w:eastAsiaTheme="minorHAnsi"/>
          <w:lang w:val="es-MX" w:eastAsia="en-US"/>
        </w:rPr>
      </w:pPr>
    </w:p>
    <w:p w:rsidR="008D02E8" w:rsidRPr="006C448F" w:rsidRDefault="008D02E8" w:rsidP="008A05F1">
      <w:pPr>
        <w:spacing w:line="240" w:lineRule="exact"/>
        <w:jc w:val="both"/>
        <w:rPr>
          <w:b/>
          <w:u w:val="single"/>
          <w:lang w:val="es-MX"/>
        </w:rPr>
      </w:pPr>
    </w:p>
    <w:p w:rsidR="008D02E8" w:rsidRPr="006C448F" w:rsidRDefault="008D02E8" w:rsidP="008A05F1">
      <w:pPr>
        <w:spacing w:line="240" w:lineRule="exact"/>
        <w:jc w:val="both"/>
        <w:rPr>
          <w:b/>
          <w:spacing w:val="-3"/>
          <w:lang w:val="es-PA"/>
        </w:rPr>
      </w:pPr>
      <w:r w:rsidRPr="006C448F">
        <w:rPr>
          <w:b/>
          <w:u w:val="single"/>
        </w:rPr>
        <w:t>RECOMENDACIONES</w:t>
      </w:r>
      <w:r w:rsidRPr="006C448F">
        <w:rPr>
          <w:b/>
        </w:rPr>
        <w:t>:</w:t>
      </w:r>
      <w:r w:rsidRPr="006C448F">
        <w:rPr>
          <w:b/>
          <w:lang w:val="es-MX"/>
        </w:rPr>
        <w:t xml:space="preserve"> </w:t>
      </w:r>
      <w:r w:rsidRPr="006C448F">
        <w:t xml:space="preserve">Por lo antes expuesto, se recomienda </w:t>
      </w:r>
      <w:r w:rsidRPr="006C448F">
        <w:rPr>
          <w:b/>
          <w:caps/>
        </w:rPr>
        <w:t>No Admitir</w:t>
      </w:r>
      <w:r w:rsidRPr="006C448F">
        <w:t xml:space="preserve"> el Estudio de Impacto Ambiental Categoría I del proyecto denominado </w:t>
      </w:r>
      <w:r w:rsidR="00243D77" w:rsidRPr="006C448F">
        <w:rPr>
          <w:b/>
          <w:bCs/>
        </w:rPr>
        <w:t>“EXTRACCIÓN DE MATERIAL SELECTO PARA LA CONSTRUCCIÓN DE LOS CAMINOS DEL DISTRITO DE LA MESA, EN LA PROVINCIA DE VERAGUAS – EL NANZAL”</w:t>
      </w:r>
      <w:r w:rsidRPr="006C448F">
        <w:rPr>
          <w:b/>
          <w:lang w:val="es-MX"/>
        </w:rPr>
        <w:t>,</w:t>
      </w:r>
      <w:r w:rsidRPr="006C448F">
        <w:t xml:space="preserve"> promovido por </w:t>
      </w:r>
      <w:r w:rsidR="008A05F1" w:rsidRPr="006C448F">
        <w:rPr>
          <w:lang w:val="es-PA"/>
        </w:rPr>
        <w:t>la sociedad</w:t>
      </w:r>
      <w:r w:rsidRPr="006C448F">
        <w:rPr>
          <w:lang w:val="es-PA"/>
        </w:rPr>
        <w:t xml:space="preserve"> </w:t>
      </w:r>
      <w:r w:rsidR="00243D77" w:rsidRPr="006C448F">
        <w:rPr>
          <w:b/>
          <w:lang w:val="es-PA"/>
        </w:rPr>
        <w:t>CONSORCIO P&amp;C LA MESA.</w:t>
      </w:r>
    </w:p>
    <w:p w:rsidR="00802C5E" w:rsidRPr="006C448F" w:rsidRDefault="00802C5E" w:rsidP="008A05F1">
      <w:pPr>
        <w:spacing w:line="240" w:lineRule="exact"/>
        <w:jc w:val="both"/>
        <w:rPr>
          <w:b/>
          <w:spacing w:val="-3"/>
          <w:lang w:val="es-PA"/>
        </w:rPr>
      </w:pPr>
    </w:p>
    <w:p w:rsidR="00400476" w:rsidRPr="006C448F" w:rsidRDefault="00400476" w:rsidP="008A05F1">
      <w:pPr>
        <w:spacing w:line="240" w:lineRule="exact"/>
        <w:rPr>
          <w:rFonts w:eastAsia="MS Mincho"/>
          <w:b/>
          <w:caps/>
          <w:highlight w:val="yellow"/>
        </w:rPr>
      </w:pPr>
    </w:p>
    <w:p w:rsidR="00802C5E" w:rsidRPr="006C448F" w:rsidRDefault="00831871" w:rsidP="008A05F1">
      <w:pPr>
        <w:tabs>
          <w:tab w:val="left" w:pos="3494"/>
          <w:tab w:val="left" w:pos="3686"/>
        </w:tabs>
        <w:spacing w:before="120" w:after="120" w:line="240" w:lineRule="exact"/>
        <w:rPr>
          <w:highlight w:val="yellow"/>
        </w:rPr>
      </w:pPr>
      <w:r w:rsidRPr="006C448F">
        <w:rPr>
          <w:noProof/>
          <w:highlight w:val="yellow"/>
          <w:lang w:val="es-PA" w:eastAsia="es-PA"/>
        </w:rPr>
        <mc:AlternateContent>
          <mc:Choice Requires="wps">
            <w:drawing>
              <wp:anchor distT="0" distB="0" distL="114300" distR="114300" simplePos="0" relativeHeight="251657216" behindDoc="0" locked="0" layoutInCell="1" allowOverlap="1" wp14:anchorId="259A5515" wp14:editId="2CBEC040">
                <wp:simplePos x="0" y="0"/>
                <wp:positionH relativeFrom="column">
                  <wp:posOffset>3246120</wp:posOffset>
                </wp:positionH>
                <wp:positionV relativeFrom="paragraph">
                  <wp:posOffset>11430</wp:posOffset>
                </wp:positionV>
                <wp:extent cx="2665730" cy="91440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91440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55.6pt;margin-top:.9pt;width:209.9pt;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fyCgIAAPYDAAAOAAAAZHJzL2Uyb0RvYy54bWysU8Fu2zAMvQ/YPwi6L068NF2NOEWXIsOA&#10;rhvQ7gNkSbaF2aJGKbGzrx8lp1nQ3YbpIIgi9cj3SK1vx75jB43egC35YjbnTFsJytim5N+fd+8+&#10;cOaDsEp0YHXJj9rz283bN+vBFTqHFjqlkRGI9cXgSt6G4Ios87LVvfAzcNqSswbsRSATm0yhGAi9&#10;77J8Pl9lA6ByCFJ7T7f3k5NvEn5daxm+1rXXgXUlp9pC2jHtVdyzzVoUDQrXGnkqQ/xDFb0wlpKe&#10;oe5FEGyP5i+o3kgED3WYSegzqGsjdeJAbBbzV2yeWuF04kLieHeWyf8/WPl4+IbMqJLnnFnRU4u2&#10;e6EQmNIs6DEAy6NIg/MFxT45ig7jRxip2Ymwdw8gf3hmYdsK2+g7RBhaLRQVuYgvs4unE46PINXw&#10;BRRlE/sACWissY8KkiaM0KlZx3ODqA4m6TJfra6u35NLku9msVzOUwczUby8dujDJw09i4eSIw1A&#10;QheHBx9iNaJ4CYnJPHRG7UzXJQObatshOwgall1aicCrsM7GYAvx2YQYbxLNyGziGMZqPMlWgToS&#10;YYRp+Oiz0KEF/MXZQINXcv9zL1Bz1n22JFqiRZOajOXVdU508dJTXXqElQRV8sDZdNyGabr3Dk3T&#10;UqapTRbuSOjaJA1iR6aqTnXTcCVpTh8hTu+lnaL+fNfNbwAAAP//AwBQSwMEFAAGAAgAAAAhAMwX&#10;Kr/dAAAACQEAAA8AAABkcnMvZG93bnJldi54bWxMj81OwzAQhO9IvIO1SFwQdVKa/qRxKkACcW3p&#10;A2ySbRI1Xkex26Rvz3KC42hGM99ku8l26kqDbx0biGcRKOLSVS3XBo7fH89rUD4gV9g5JgM38rDL&#10;7+8yTCs38p6uh1ArKWGfooEmhD7V2pcNWfQz1xOLd3KDxSByqHU14CjlttPzKFpqiy3LQoM9vTdU&#10;ng8Xa+D0NT4lm7H4DMfVfrF8w3ZVuJsxjw/T6xZUoCn8heEXX9AhF6bCXbjyqjOQxPFcomLIA/E3&#10;L7F8K0QvkjXoPNP/H+Q/AAAA//8DAFBLAQItABQABgAIAAAAIQC2gziS/gAAAOEBAAATAAAAAAAA&#10;AAAAAAAAAAAAAABbQ29udGVudF9UeXBlc10ueG1sUEsBAi0AFAAGAAgAAAAhADj9If/WAAAAlAEA&#10;AAsAAAAAAAAAAAAAAAAALwEAAF9yZWxzLy5yZWxzUEsBAi0AFAAGAAgAAAAhAN5UF/IKAgAA9gMA&#10;AA4AAAAAAAAAAAAAAAAALgIAAGRycy9lMm9Eb2MueG1sUEsBAi0AFAAGAAgAAAAhAMwXKr/dAAAA&#10;CQEAAA8AAAAAAAAAAAAAAAAAZAQAAGRycy9kb3ducmV2LnhtbFBLBQYAAAAABAAEAPMAAABuBQAA&#10;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FA2CAD">
                      <w:pPr>
                        <w:spacing w:line="240" w:lineRule="exact"/>
                        <w:jc w:val="center"/>
                        <w:rPr>
                          <w:rFonts w:eastAsia="MS Mincho"/>
                          <w:b/>
                          <w:caps/>
                          <w:color w:val="000000"/>
                          <w:lang w:val="es-MX"/>
                        </w:rPr>
                      </w:pPr>
                      <w:r>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120754">
                        <w:rPr>
                          <w:rFonts w:eastAsia="MS Mincho"/>
                          <w:color w:val="000000"/>
                        </w:rPr>
                        <w:t xml:space="preserve"> del Departamento de 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v:textbox>
              </v:shape>
            </w:pict>
          </mc:Fallback>
        </mc:AlternateContent>
      </w:r>
      <w:r w:rsidRPr="006C448F">
        <w:rPr>
          <w:noProof/>
          <w:highlight w:val="yellow"/>
          <w:lang w:val="es-PA" w:eastAsia="es-PA"/>
        </w:rPr>
        <mc:AlternateContent>
          <mc:Choice Requires="wps">
            <w:drawing>
              <wp:anchor distT="0" distB="0" distL="114300" distR="114300" simplePos="0" relativeHeight="251660288" behindDoc="0" locked="0" layoutInCell="1" allowOverlap="1" wp14:anchorId="4168349D" wp14:editId="55B731D7">
                <wp:simplePos x="0" y="0"/>
                <wp:positionH relativeFrom="column">
                  <wp:posOffset>-50800</wp:posOffset>
                </wp:positionH>
                <wp:positionV relativeFrom="paragraph">
                  <wp:posOffset>6985</wp:posOffset>
                </wp:positionV>
                <wp:extent cx="2020570" cy="7759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77597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margin-left:-4pt;margin-top:.55pt;width:159.1pt;height:6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fwCwIAAP0DAAAOAAAAZHJzL2Uyb0RvYy54bWysU1Fv0zAQfkfiP1h+p0m7lrKo6TQ6FSGN&#10;gTT4AY7tJBaJz5zdJuPXc3a6rsAbwg+Wz3f+7r7vzpubse/YUaM3YEs+n+WcaStBGduU/NvX/Zt3&#10;nPkgrBIdWF3yJ+35zfb1q83gCr2AFjqlkRGI9cXgSt6G4Ios87LVvfAzcNqSswbsRSATm0yhGAi9&#10;77JFnr/NBkDlEKT2nm7vJiffJvy61jJ8rmuvA+tKTrWFtGPaq7hn240oGhSuNfJUhviHKnphLCU9&#10;Q92JINgBzV9QvZEIHuowk9BnUNdG6sSB2MzzP9g8tsLpxIXE8e4sk/9/sPLh+AWZUSW/4syKnlq0&#10;OwiFwJRmQY8B2FUUaXC+oNhHR9FhfA8jNTsR9u4e5HfPLOxaYRt9iwhDq4WiIufxZXbxdMLxEaQa&#10;PoGibOIQIAGNNfZRQdKEETo16+ncIKqDSbpc5It8tSaXJN96vbqmc0whiufXDn34oKFn8VBypAFI&#10;6OJ478MU+hwSk3nojNqbrksGNtWuQ3YUNCz7tE7ov4V1NgZbiM8mxHiTaEZmE8cwVmOSNWkQJahA&#10;PRFvhGkG6c/QoQX8ydlA81dy/+MgUHPWfbSk3fV8uYwDm4zlar0gAy891aVHWElQJQ+cTcddmIb8&#10;4NA0LWWaumXhlvSuTZLipapT+TRjSczTf4hDfGmnqJdfu/0FAAD//wMAUEsDBBQABgAIAAAAIQAJ&#10;rJ/r3QAAAAgBAAAPAAAAZHJzL2Rvd25yZXYueG1sTI/NTsNADITvSLzDykhcULv5gbaEbCpAAnFt&#10;6QM4iZtEZL1Rdtukb4850eN4RuNv8u1se3Wm0XeODcTLCBRx5eqOGwOH74/FBpQPyDX2jsnAhTxs&#10;i9ubHLPaTbyj8z40SkrYZ2igDWHItPZVSxb90g3E4h3daDGIHBtdjzhJue11EkUrbbFj+dDiQO8t&#10;VT/7kzVw/Joenp6n8jMc1rvH1Rt269JdjLm/m19fQAWaw38Y/vAFHQphKt2Ja696A4uNTAlyj0GJ&#10;ncZRAqoUnaQp6CLX1wOKXwAAAP//AwBQSwECLQAUAAYACAAAACEAtoM4kv4AAADhAQAAEwAAAAAA&#10;AAAAAAAAAAAAAAAAW0NvbnRlbnRfVHlwZXNdLnhtbFBLAQItABQABgAIAAAAIQA4/SH/1gAAAJQB&#10;AAALAAAAAAAAAAAAAAAAAC8BAABfcmVscy8ucmVsc1BLAQItABQABgAIAAAAIQAuTKfwCwIAAP0D&#10;AAAOAAAAAAAAAAAAAAAAAC4CAABkcnMvZTJvRG9jLnhtbFBLAQItABQABgAIAAAAIQAJrJ/r3QAA&#10;AAgBAAAPAAAAAAAAAAAAAAAAAGUEAABkcnMvZG93bnJldi54bWxQSwUGAAAAAAQABADzAAAAbwUA&#10;A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FA2CAD">
                      <w:pPr>
                        <w:spacing w:line="240" w:lineRule="exact"/>
                        <w:jc w:val="center"/>
                        <w:rPr>
                          <w:rFonts w:eastAsia="MS Mincho"/>
                          <w:b/>
                          <w:caps/>
                          <w:color w:val="000000"/>
                        </w:rPr>
                      </w:pPr>
                      <w:r>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v:textbox>
              </v:shape>
            </w:pict>
          </mc:Fallback>
        </mc:AlternateContent>
      </w:r>
    </w:p>
    <w:p w:rsidR="00802C5E" w:rsidRPr="006C448F" w:rsidRDefault="00802C5E" w:rsidP="008A05F1">
      <w:pPr>
        <w:spacing w:line="240" w:lineRule="exact"/>
        <w:rPr>
          <w:highlight w:val="yellow"/>
        </w:rPr>
      </w:pPr>
    </w:p>
    <w:p w:rsidR="00802C5E" w:rsidRPr="006C448F" w:rsidRDefault="00802C5E" w:rsidP="008A05F1">
      <w:pPr>
        <w:spacing w:line="240" w:lineRule="exact"/>
        <w:rPr>
          <w:highlight w:val="yellow"/>
        </w:rPr>
      </w:pPr>
    </w:p>
    <w:p w:rsidR="00802C5E" w:rsidRPr="006C448F" w:rsidRDefault="00802C5E" w:rsidP="008A05F1">
      <w:pPr>
        <w:spacing w:line="240" w:lineRule="exact"/>
        <w:jc w:val="center"/>
        <w:rPr>
          <w:highlight w:val="yellow"/>
        </w:rPr>
      </w:pPr>
    </w:p>
    <w:p w:rsidR="00802C5E" w:rsidRPr="006C448F" w:rsidRDefault="007B0218" w:rsidP="008A05F1">
      <w:pPr>
        <w:spacing w:line="240" w:lineRule="exact"/>
        <w:jc w:val="center"/>
        <w:rPr>
          <w:highlight w:val="yellow"/>
        </w:rPr>
      </w:pPr>
      <w:r w:rsidRPr="006C448F">
        <w:rPr>
          <w:noProof/>
          <w:highlight w:val="yellow"/>
          <w:lang w:val="es-PA" w:eastAsia="es-PA"/>
        </w:rPr>
        <mc:AlternateContent>
          <mc:Choice Requires="wps">
            <w:drawing>
              <wp:anchor distT="0" distB="0" distL="114300" distR="114300" simplePos="0" relativeHeight="251656192" behindDoc="0" locked="0" layoutInCell="1" allowOverlap="1" wp14:anchorId="210D1EF1" wp14:editId="0F68B575">
                <wp:simplePos x="0" y="0"/>
                <wp:positionH relativeFrom="column">
                  <wp:posOffset>1134745</wp:posOffset>
                </wp:positionH>
                <wp:positionV relativeFrom="paragraph">
                  <wp:posOffset>588010</wp:posOffset>
                </wp:positionV>
                <wp:extent cx="2743200" cy="911225"/>
                <wp:effectExtent l="0" t="0" r="0"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1225"/>
                        </a:xfrm>
                        <a:prstGeom prst="rect">
                          <a:avLst/>
                        </a:prstGeom>
                        <a:solidFill>
                          <a:srgbClr val="FFFFFF"/>
                        </a:solidFill>
                        <a:ln>
                          <a:noFill/>
                        </a:ln>
                      </wps:spPr>
                      <wps:txb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wps:txbx>
                      <wps:bodyPr rot="0" vert="horz" wrap="square" lIns="91440" tIns="45720" rIns="91440" bIns="45720" anchor="t" anchorCtr="0" upright="1">
                        <a:noAutofit/>
                      </wps:bodyPr>
                    </wps:wsp>
                  </a:graphicData>
                </a:graphic>
              </wp:anchor>
            </w:drawing>
          </mc:Choice>
          <mc:Fallback>
            <w:pict>
              <v:shape id="Cuadro de texto 1" o:spid="_x0000_s1028" type="#_x0000_t202" style="position:absolute;left:0;text-align:left;margin-left:89.35pt;margin-top:46.3pt;width:3in;height:71.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AVCwIAAP0DAAAOAAAAZHJzL2Uyb0RvYy54bWysU9uO0zAQfUfiHyy/0zShy7JR09XSVRHS&#10;cpEWPsCxncQi8Zix26R8PWOnLRW8IfxgeTwzx2fOjNf309Czg0ZvwFY8Xyw501aCMrat+Levu1dv&#10;OfNBWCV6sLriR+35/ebli/XoSl1AB73SyAjE+nJ0Fe9CcGWWednpQfgFOG3J2QAOIpCJbaZQjIQ+&#10;9FmxXL7JRkDlEKT2nm4fZyffJPym0TJ8bhqvA+srTtxC2jHtddyzzVqULQrXGXmiIf6BxSCMpUcv&#10;UI8iCLZH8xfUYCSChyYsJAwZNI2ROtVA1eTLP6p57oTTqRYSx7uLTP7/wcpPhy/IjKLecWbFQC3a&#10;7oVCYEqzoKcALI8ijc6XFPvsKDpM72CKCbFg755AfvfMwrYTttUPiDB2WigimTKzq9QZx0eQevwI&#10;il4T+wAJaGpwiICkCSN0atbx0iDiwSRdFrer19R1ziT57vK8KG4iuUyU52yHPrzXMLB4qDjSACR0&#10;cXjyYQ49hyT20Bu1M32fDGzrbY/sIGhYdmmd0P11WG9jsIWYNiPGm1RmrGyuMUz1lGQtzurVoI5U&#10;N8I8g/Rn6NAB/uRspPmruP+xF6g56z9Y0u4uX63iwCZjdXNbkIHXnvraI6wkqIoHzubjNsxDvndo&#10;2o5emrtl4YH0bkySIjZmZnWiTzOWxDz9hzjE13aK+v1rN78AAAD//wMAUEsDBBQABgAIAAAAIQCI&#10;5qTK3QAAAAoBAAAPAAAAZHJzL2Rvd25yZXYueG1sTI/BTsMwDIbvSLxDZCQuiKUtkG6l6QRIIK4b&#10;ewC3ydqKxqmabO3eHnOC429/+v253C5uEGc7hd6ThnSVgLDUeNNTq+Hw9X6/BhEiksHBk9VwsQG2&#10;1fVViYXxM+3seR9bwSUUCtTQxTgWUoamsw7Dyo+WeHf0k8PIcWqlmXDmcjfILEmUdNgTX+hwtG+d&#10;bb73J6fh+DnfPW3m+iMe8t2jesU+r/1F69ub5eUZRLRL/IPhV5/VoWKn2p/IBDFwztc5oxo2mQLB&#10;gEoTHtQasgeVgqxK+f+F6gcAAP//AwBQSwECLQAUAAYACAAAACEAtoM4kv4AAADhAQAAEwAAAAAA&#10;AAAAAAAAAAAAAAAAW0NvbnRlbnRfVHlwZXNdLnhtbFBLAQItABQABgAIAAAAIQA4/SH/1gAAAJQB&#10;AAALAAAAAAAAAAAAAAAAAC8BAABfcmVscy8ucmVsc1BLAQItABQABgAIAAAAIQDl9UAVCwIAAP0D&#10;AAAOAAAAAAAAAAAAAAAAAC4CAABkcnMvZTJvRG9jLnhtbFBLAQItABQABgAIAAAAIQCI5qTK3QAA&#10;AAoBAAAPAAAAAAAAAAAAAAAAAGUEAABkcnMvZG93bnJldi54bWxQSwUGAAAAAAQABADzAAAAbwUA&#10;AAAA&#10;" stroked="f">
                <v:textbox>
                  <w:txbxContent>
                    <w:p w:rsidR="00400476" w:rsidRDefault="00120754">
                      <w:pPr>
                        <w:spacing w:line="240" w:lineRule="exact"/>
                      </w:pPr>
                      <w:r>
                        <w:t>_________________________________</w:t>
                      </w:r>
                    </w:p>
                    <w:p w:rsidR="00400476" w:rsidRDefault="00FA2CAD" w:rsidP="00FA2CAD">
                      <w:pPr>
                        <w:tabs>
                          <w:tab w:val="left" w:pos="0"/>
                        </w:tabs>
                        <w:spacing w:line="240" w:lineRule="exact"/>
                        <w:rPr>
                          <w:b/>
                          <w:color w:val="000000"/>
                          <w:spacing w:val="-3"/>
                        </w:rPr>
                      </w:pPr>
                      <w:r>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v:textbox>
              </v:shape>
            </w:pict>
          </mc:Fallback>
        </mc:AlternateContent>
      </w:r>
    </w:p>
    <w:sectPr w:rsidR="00802C5E" w:rsidRPr="006C448F" w:rsidSect="00183301">
      <w:pgSz w:w="12242" w:h="20163"/>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4DA0294"/>
    <w:multiLevelType w:val="hybridMultilevel"/>
    <w:tmpl w:val="B5AC265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52DB3"/>
    <w:rsid w:val="000659C1"/>
    <w:rsid w:val="00070728"/>
    <w:rsid w:val="00070EE5"/>
    <w:rsid w:val="00072641"/>
    <w:rsid w:val="00073FD0"/>
    <w:rsid w:val="0008007D"/>
    <w:rsid w:val="00080C84"/>
    <w:rsid w:val="00082C9A"/>
    <w:rsid w:val="00093522"/>
    <w:rsid w:val="000A263C"/>
    <w:rsid w:val="000B3B5C"/>
    <w:rsid w:val="000C19E9"/>
    <w:rsid w:val="000C49B4"/>
    <w:rsid w:val="000C59E4"/>
    <w:rsid w:val="000F16D4"/>
    <w:rsid w:val="00117CE3"/>
    <w:rsid w:val="00120754"/>
    <w:rsid w:val="00124BB5"/>
    <w:rsid w:val="00130E5F"/>
    <w:rsid w:val="001319D2"/>
    <w:rsid w:val="00140A54"/>
    <w:rsid w:val="00142F5D"/>
    <w:rsid w:val="001522B6"/>
    <w:rsid w:val="0015237C"/>
    <w:rsid w:val="001564E4"/>
    <w:rsid w:val="00161AD4"/>
    <w:rsid w:val="00171387"/>
    <w:rsid w:val="00174975"/>
    <w:rsid w:val="00183301"/>
    <w:rsid w:val="00184D76"/>
    <w:rsid w:val="001B303B"/>
    <w:rsid w:val="001C2889"/>
    <w:rsid w:val="001D56F3"/>
    <w:rsid w:val="001E7FD4"/>
    <w:rsid w:val="001F2296"/>
    <w:rsid w:val="001F3B40"/>
    <w:rsid w:val="001F7DF0"/>
    <w:rsid w:val="002045CD"/>
    <w:rsid w:val="0021130F"/>
    <w:rsid w:val="00211DE4"/>
    <w:rsid w:val="00225BE1"/>
    <w:rsid w:val="00236EAF"/>
    <w:rsid w:val="00237EE1"/>
    <w:rsid w:val="00243D77"/>
    <w:rsid w:val="00244179"/>
    <w:rsid w:val="002618EB"/>
    <w:rsid w:val="00262074"/>
    <w:rsid w:val="00265206"/>
    <w:rsid w:val="00266919"/>
    <w:rsid w:val="00271D3D"/>
    <w:rsid w:val="002726E4"/>
    <w:rsid w:val="00274A28"/>
    <w:rsid w:val="00283128"/>
    <w:rsid w:val="00295326"/>
    <w:rsid w:val="002A29AF"/>
    <w:rsid w:val="002D7FCC"/>
    <w:rsid w:val="002E31F7"/>
    <w:rsid w:val="002F02A4"/>
    <w:rsid w:val="002F187B"/>
    <w:rsid w:val="00314435"/>
    <w:rsid w:val="00330413"/>
    <w:rsid w:val="003326F5"/>
    <w:rsid w:val="00335A7C"/>
    <w:rsid w:val="00352751"/>
    <w:rsid w:val="003602BC"/>
    <w:rsid w:val="003755F2"/>
    <w:rsid w:val="00375B02"/>
    <w:rsid w:val="00381104"/>
    <w:rsid w:val="00382D6C"/>
    <w:rsid w:val="00390A27"/>
    <w:rsid w:val="00396B42"/>
    <w:rsid w:val="003A1C72"/>
    <w:rsid w:val="003B4441"/>
    <w:rsid w:val="003B78E3"/>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567A"/>
    <w:rsid w:val="005168BE"/>
    <w:rsid w:val="0054492E"/>
    <w:rsid w:val="0055698B"/>
    <w:rsid w:val="00562AA3"/>
    <w:rsid w:val="00567546"/>
    <w:rsid w:val="00581C01"/>
    <w:rsid w:val="005A74C7"/>
    <w:rsid w:val="005A7D0B"/>
    <w:rsid w:val="005B0BFB"/>
    <w:rsid w:val="005B2AB8"/>
    <w:rsid w:val="005B3EBF"/>
    <w:rsid w:val="005C0D0A"/>
    <w:rsid w:val="005C2BCE"/>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C448F"/>
    <w:rsid w:val="006D0855"/>
    <w:rsid w:val="006D3752"/>
    <w:rsid w:val="006E2BFA"/>
    <w:rsid w:val="006F5B90"/>
    <w:rsid w:val="007067EF"/>
    <w:rsid w:val="00712384"/>
    <w:rsid w:val="0072494C"/>
    <w:rsid w:val="007302E7"/>
    <w:rsid w:val="00760514"/>
    <w:rsid w:val="00770CAC"/>
    <w:rsid w:val="007715DE"/>
    <w:rsid w:val="00774311"/>
    <w:rsid w:val="00774814"/>
    <w:rsid w:val="00776617"/>
    <w:rsid w:val="00794EDE"/>
    <w:rsid w:val="007A6745"/>
    <w:rsid w:val="007B0218"/>
    <w:rsid w:val="007B34E3"/>
    <w:rsid w:val="007B7676"/>
    <w:rsid w:val="007C2C8F"/>
    <w:rsid w:val="007C5936"/>
    <w:rsid w:val="007C5B28"/>
    <w:rsid w:val="007D2052"/>
    <w:rsid w:val="007E0822"/>
    <w:rsid w:val="007E4531"/>
    <w:rsid w:val="007E4A84"/>
    <w:rsid w:val="007F1B78"/>
    <w:rsid w:val="007F2869"/>
    <w:rsid w:val="00802C5E"/>
    <w:rsid w:val="0080656D"/>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A20B3"/>
    <w:rsid w:val="008B16AA"/>
    <w:rsid w:val="008C034D"/>
    <w:rsid w:val="008D02E8"/>
    <w:rsid w:val="008F0ADA"/>
    <w:rsid w:val="008F1113"/>
    <w:rsid w:val="008F1E86"/>
    <w:rsid w:val="008F6861"/>
    <w:rsid w:val="0091379B"/>
    <w:rsid w:val="009149C6"/>
    <w:rsid w:val="009209A9"/>
    <w:rsid w:val="00947409"/>
    <w:rsid w:val="009475AC"/>
    <w:rsid w:val="00956B5B"/>
    <w:rsid w:val="00970962"/>
    <w:rsid w:val="0097232E"/>
    <w:rsid w:val="009877AD"/>
    <w:rsid w:val="00987F36"/>
    <w:rsid w:val="009920D7"/>
    <w:rsid w:val="009A789E"/>
    <w:rsid w:val="009B750A"/>
    <w:rsid w:val="009C0A5E"/>
    <w:rsid w:val="009C4F3B"/>
    <w:rsid w:val="009C76FB"/>
    <w:rsid w:val="009D3D48"/>
    <w:rsid w:val="009D447A"/>
    <w:rsid w:val="009E01BF"/>
    <w:rsid w:val="009E4527"/>
    <w:rsid w:val="009E5F76"/>
    <w:rsid w:val="009E6770"/>
    <w:rsid w:val="009E7279"/>
    <w:rsid w:val="009F7294"/>
    <w:rsid w:val="00A05367"/>
    <w:rsid w:val="00A10242"/>
    <w:rsid w:val="00A14883"/>
    <w:rsid w:val="00A27804"/>
    <w:rsid w:val="00A3051F"/>
    <w:rsid w:val="00A3214D"/>
    <w:rsid w:val="00A41D21"/>
    <w:rsid w:val="00A44001"/>
    <w:rsid w:val="00A45C4D"/>
    <w:rsid w:val="00A45FEB"/>
    <w:rsid w:val="00A51780"/>
    <w:rsid w:val="00A64204"/>
    <w:rsid w:val="00A677B6"/>
    <w:rsid w:val="00A74AE4"/>
    <w:rsid w:val="00AA12AB"/>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36105"/>
    <w:rsid w:val="00B37991"/>
    <w:rsid w:val="00B458E1"/>
    <w:rsid w:val="00B63575"/>
    <w:rsid w:val="00BB41A0"/>
    <w:rsid w:val="00BB456D"/>
    <w:rsid w:val="00BB5413"/>
    <w:rsid w:val="00BC05A5"/>
    <w:rsid w:val="00BC257D"/>
    <w:rsid w:val="00BC36EC"/>
    <w:rsid w:val="00BC7804"/>
    <w:rsid w:val="00BD042A"/>
    <w:rsid w:val="00BD48DE"/>
    <w:rsid w:val="00BD7E2A"/>
    <w:rsid w:val="00BF1B29"/>
    <w:rsid w:val="00C1347C"/>
    <w:rsid w:val="00C23333"/>
    <w:rsid w:val="00C41A61"/>
    <w:rsid w:val="00C41DFA"/>
    <w:rsid w:val="00C61E41"/>
    <w:rsid w:val="00C633EF"/>
    <w:rsid w:val="00C64376"/>
    <w:rsid w:val="00C7017F"/>
    <w:rsid w:val="00C7122F"/>
    <w:rsid w:val="00C82D63"/>
    <w:rsid w:val="00C82E00"/>
    <w:rsid w:val="00C834CF"/>
    <w:rsid w:val="00C92077"/>
    <w:rsid w:val="00CA115D"/>
    <w:rsid w:val="00CA5A4B"/>
    <w:rsid w:val="00CB6570"/>
    <w:rsid w:val="00CB7712"/>
    <w:rsid w:val="00CB7D42"/>
    <w:rsid w:val="00CD4997"/>
    <w:rsid w:val="00CE2428"/>
    <w:rsid w:val="00CE596D"/>
    <w:rsid w:val="00CE7702"/>
    <w:rsid w:val="00CF1DEB"/>
    <w:rsid w:val="00CF5144"/>
    <w:rsid w:val="00D069C1"/>
    <w:rsid w:val="00D30CE1"/>
    <w:rsid w:val="00D56164"/>
    <w:rsid w:val="00D62AE9"/>
    <w:rsid w:val="00D659AA"/>
    <w:rsid w:val="00D71216"/>
    <w:rsid w:val="00D76473"/>
    <w:rsid w:val="00D8431D"/>
    <w:rsid w:val="00D84C26"/>
    <w:rsid w:val="00DD538F"/>
    <w:rsid w:val="00DE2E0E"/>
    <w:rsid w:val="00DE31C8"/>
    <w:rsid w:val="00DF7E25"/>
    <w:rsid w:val="00E003C2"/>
    <w:rsid w:val="00E11355"/>
    <w:rsid w:val="00E24D40"/>
    <w:rsid w:val="00E63B9F"/>
    <w:rsid w:val="00E67A27"/>
    <w:rsid w:val="00E73AFD"/>
    <w:rsid w:val="00E85CA6"/>
    <w:rsid w:val="00E930D2"/>
    <w:rsid w:val="00EA3ED8"/>
    <w:rsid w:val="00EA75DB"/>
    <w:rsid w:val="00EB328E"/>
    <w:rsid w:val="00EB4F5E"/>
    <w:rsid w:val="00EC5080"/>
    <w:rsid w:val="00EF222D"/>
    <w:rsid w:val="00EF3B53"/>
    <w:rsid w:val="00F01869"/>
    <w:rsid w:val="00F06197"/>
    <w:rsid w:val="00F10960"/>
    <w:rsid w:val="00F31D2B"/>
    <w:rsid w:val="00F3271A"/>
    <w:rsid w:val="00F60DC6"/>
    <w:rsid w:val="00F76A62"/>
    <w:rsid w:val="00F86A22"/>
    <w:rsid w:val="00F90E88"/>
    <w:rsid w:val="00F90F62"/>
    <w:rsid w:val="00F95111"/>
    <w:rsid w:val="00FA0A77"/>
    <w:rsid w:val="00FA2CAD"/>
    <w:rsid w:val="00FA54A3"/>
    <w:rsid w:val="00FD3C42"/>
    <w:rsid w:val="00FD7861"/>
    <w:rsid w:val="00FE60B5"/>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Héctor Alexis Urriola Rodríguez</cp:lastModifiedBy>
  <cp:revision>8</cp:revision>
  <cp:lastPrinted>2019-04-10T14:46:00Z</cp:lastPrinted>
  <dcterms:created xsi:type="dcterms:W3CDTF">2019-06-27T18:42:00Z</dcterms:created>
  <dcterms:modified xsi:type="dcterms:W3CDTF">2019-07-17T18:44:00Z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